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8A"/>
        </w:rPr>
        <w:t>PROPOSTA COMMERCIALE &amp; PREVENTIVO</w:t>
      </w:r>
    </w:p>
    <w:p>
      <w:pPr>
        <w:jc w:val="center"/>
      </w:pPr>
      <w:r>
        <w:rPr>
          <w:color w:val="64748B"/>
          <w:sz w:val="20"/>
        </w:rPr>
        <w:t>ID Documento: PREV-2026-001  |  Data: 2026-09-17  |  Validità: fino al 2026-10-17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SOCIETÀ FORNITRICE:</w:t>
              <w:br/>
            </w:r>
            <w:r>
              <w:t>Aure System / ITInfra Business Ops</w:t>
              <w:br/>
              <w:t>Via Luigi Tansillo, 54 F</w:t>
              <w:br/>
              <w:t>80125 Napoli (NA)</w:t>
              <w:br/>
              <w:t>P.IVA: IT07714231219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SPETTABILE COMMITTENTE:</w:t>
              <w:br/>
            </w:r>
            <w:r>
              <w:t>T.E.A. TEK S.P.A.</w:t>
              <w:br/>
            </w:r>
            <w:r>
              <w:t>Termini di Pagamento: 30_60_DF_FM</w:t>
            </w:r>
          </w:p>
        </w:tc>
      </w:tr>
    </w:tbl>
    <w:p/>
    <w:p>
      <w:pPr>
        <w:pStyle w:val="Heading2"/>
      </w:pPr>
      <w:r>
        <w:rPr>
          <w:color w:val="2563EB"/>
        </w:rPr>
        <w:t>Hardware Server Network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9"/>
              </w:rPr>
              <w:t>Codice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Descrizione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Q.tà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Prezzo Unit.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Totale Netto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SRV-OPENSTOR-2U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2U ZFS OpenStor JovianDSS Rack Storage (iSCSI/NFS/SMB/FC) 24 Bay 2.5" NVMe - DUAL INTEL XEON 6 - 2x100GbE QSFP28 for metrocluster - 2*1GbE - 2000W Redundant PSU Titanium Level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€ 16691.69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€ 33383.38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CPU-XEON-6507P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Intel Xeon 6507P (8C/16T, base 3,50GHz - turbo 4,30GHz, 48MB Cache, LGA4710, TDP 150W, 88 PCIe lanes)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€ 2532.53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€ 10130.12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RAM-32GB-DDR5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32GB DDR5-5600 ECC Registered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16.0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€ 241.74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€ 3867.84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SSD-KIOXIA-3200GB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Kioxia CM7-V U.3 15mm 3.200 GB SIE 3 DWPD PCIe Gen5 1x4 (ZIL Write Log, fino a 2.700K IOPS)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€ 1381.38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€ 2762.76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SSD-NVME-3840GB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Samsung PM9A3 3.8TB NVMe PCIe 4.0 x4 U.2 7mm 1 DWPD SED Opal (fino a 1.000K IOPS)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€ 667.67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€ 13353.40</w:t>
            </w:r>
          </w:p>
        </w:tc>
      </w:tr>
    </w:tbl>
    <w:p/>
    <w:p>
      <w:pPr>
        <w:pStyle w:val="Heading2"/>
      </w:pPr>
      <w:r>
        <w:rPr>
          <w:color w:val="2563EB"/>
        </w:rPr>
        <w:t>Professional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9"/>
              </w:rPr>
              <w:t>Codice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Descrizione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Q.tà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Prezzo Unit.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Totale Netto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OPT-WARRANTY-ONSITE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Estensione Garanzia a 3 Anni ON-SITE con supporto sistemistico certificato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€ 0.00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€ 0.00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SRV-SETUP-METROCLUSTER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Installazione fisica, cablaggio ridondante 100GbE QSFP28, setup VSA JovianDSS e tuning VMware ESXi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€ 2502.50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€ 2502.50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Totale Fornitura Netta: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€ 66000.00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IVA (22%):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€ 14520.00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TOTALE PROPOSTA: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€ 80520.00</w:t>
            </w:r>
          </w:p>
        </w:tc>
      </w:tr>
    </w:tbl>
    <w:p/>
    <w:p>
      <w:pPr>
        <w:pStyle w:val="Heading3"/>
      </w:pPr>
      <w:r>
        <w:t>Condizioni Generali di Fornitura</w:t>
      </w:r>
    </w:p>
    <w:p>
      <w:r>
        <w:t>• Tempi di Consegna Stimati: 3 settimane da conferma d'ordine.</w:t>
      </w:r>
    </w:p>
    <w:p>
      <w:r>
        <w:t>• Termini di Pagamento: 30_60_DF_FM.</w:t>
      </w:r>
    </w:p>
    <w:p>
      <w:r>
        <w:t>• Garanzia Hardware: On-site con supporto tecnico certificato come da accordi SLA.</w:t>
      </w:r>
    </w:p>
    <w:p>
      <w:r>
        <w:t>• Le voci contrassegnate come [OPZIONE] sono attivabili su richiesta ed escluse dal totale.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Per la Società Fornitrice:</w:t>
            </w:r>
          </w:p>
        </w:tc>
        <w:tc>
          <w:tcPr>
            <w:tcW w:type="dxa" w:w="4968"/>
          </w:tcPr>
          <w:p>
            <w:r>
              <w:t>Per Accettazione Cliente (Timbro e Firma):</w:t>
            </w:r>
          </w:p>
        </w:tc>
      </w:tr>
      <w:tr>
        <w:tc>
          <w:tcPr>
            <w:tcW w:type="dxa" w:w="4968"/>
          </w:tcPr>
          <w:p>
            <w:r>
              <w:br/>
              <w:br/>
              <w:t>__________________________________</w:t>
            </w:r>
          </w:p>
        </w:tc>
        <w:tc>
          <w:tcPr>
            <w:tcW w:type="dxa" w:w="4968"/>
          </w:tcPr>
          <w:p>
            <w:r>
              <w:br/>
              <w:br/>
              <w:t>__________________________________</w:t>
              <w:br/>
              <w:t>T.E.A. TEK S.P.A.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