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AC33DA" w14:textId="77777777" w:rsidR="005745B9" w:rsidRDefault="005745B9" w:rsidP="005745B9">
      <w:pPr>
        <w:autoSpaceDE w:val="0"/>
        <w:autoSpaceDN w:val="0"/>
        <w:adjustRightInd w:val="0"/>
        <w:spacing w:after="0" w:line="240" w:lineRule="auto"/>
        <w:jc w:val="center"/>
        <w:rPr>
          <w:rFonts w:cs="NimbusRomNo9L-Medi"/>
          <w:b/>
          <w:sz w:val="32"/>
          <w:szCs w:val="29"/>
        </w:rPr>
      </w:pPr>
    </w:p>
    <w:p w14:paraId="5D4DD988" w14:textId="77777777" w:rsidR="005745B9" w:rsidRDefault="005745B9" w:rsidP="005745B9">
      <w:pPr>
        <w:autoSpaceDE w:val="0"/>
        <w:autoSpaceDN w:val="0"/>
        <w:adjustRightInd w:val="0"/>
        <w:spacing w:after="0" w:line="240" w:lineRule="auto"/>
        <w:jc w:val="center"/>
        <w:rPr>
          <w:rFonts w:cs="NimbusRomNo9L-Medi"/>
          <w:b/>
          <w:sz w:val="32"/>
          <w:szCs w:val="29"/>
        </w:rPr>
      </w:pPr>
    </w:p>
    <w:p w14:paraId="0E9F1E1C" w14:textId="77777777" w:rsidR="005745B9" w:rsidRDefault="005745B9" w:rsidP="005745B9">
      <w:pPr>
        <w:autoSpaceDE w:val="0"/>
        <w:autoSpaceDN w:val="0"/>
        <w:adjustRightInd w:val="0"/>
        <w:spacing w:after="0" w:line="240" w:lineRule="auto"/>
        <w:jc w:val="center"/>
        <w:rPr>
          <w:rFonts w:cs="NimbusRomNo9L-Medi"/>
          <w:b/>
          <w:sz w:val="32"/>
          <w:szCs w:val="29"/>
        </w:rPr>
      </w:pPr>
    </w:p>
    <w:p w14:paraId="0952DAA3" w14:textId="77777777" w:rsidR="005745B9" w:rsidRDefault="005745B9" w:rsidP="005745B9">
      <w:pPr>
        <w:autoSpaceDE w:val="0"/>
        <w:autoSpaceDN w:val="0"/>
        <w:adjustRightInd w:val="0"/>
        <w:spacing w:after="0" w:line="240" w:lineRule="auto"/>
        <w:jc w:val="center"/>
        <w:rPr>
          <w:rFonts w:cs="NimbusRomNo9L-Medi"/>
          <w:b/>
          <w:sz w:val="32"/>
          <w:szCs w:val="29"/>
        </w:rPr>
      </w:pPr>
    </w:p>
    <w:p w14:paraId="37776478" w14:textId="19EC059D" w:rsidR="00C35739" w:rsidRPr="00C35739" w:rsidRDefault="00A03850" w:rsidP="00C35739">
      <w:pPr>
        <w:autoSpaceDE w:val="0"/>
        <w:autoSpaceDN w:val="0"/>
        <w:adjustRightInd w:val="0"/>
        <w:spacing w:after="0" w:line="240" w:lineRule="auto"/>
        <w:jc w:val="center"/>
        <w:rPr>
          <w:rFonts w:cs="NimbusRomNo9L-Medi"/>
          <w:b/>
          <w:sz w:val="32"/>
          <w:szCs w:val="29"/>
        </w:rPr>
      </w:pPr>
      <w:r>
        <w:rPr>
          <w:rFonts w:cs="NimbusRomNo9L-Medi"/>
          <w:b/>
          <w:sz w:val="32"/>
          <w:szCs w:val="29"/>
        </w:rPr>
        <w:t>Bachelor Thesis Proposal</w:t>
      </w:r>
    </w:p>
    <w:p w14:paraId="1E0CBA58" w14:textId="77777777" w:rsidR="00614BDF" w:rsidRDefault="00614BDF" w:rsidP="005745B9">
      <w:pPr>
        <w:autoSpaceDE w:val="0"/>
        <w:autoSpaceDN w:val="0"/>
        <w:adjustRightInd w:val="0"/>
        <w:spacing w:after="0" w:line="240" w:lineRule="auto"/>
        <w:jc w:val="center"/>
        <w:rPr>
          <w:rFonts w:cs="NimbusRomNo9L-ReguItal"/>
          <w:i/>
        </w:rPr>
      </w:pPr>
    </w:p>
    <w:p w14:paraId="69558E65" w14:textId="77777777" w:rsidR="00B33A2E" w:rsidRDefault="00A03850" w:rsidP="005745B9">
      <w:pPr>
        <w:autoSpaceDE w:val="0"/>
        <w:autoSpaceDN w:val="0"/>
        <w:adjustRightInd w:val="0"/>
        <w:spacing w:after="0" w:line="240" w:lineRule="auto"/>
        <w:jc w:val="center"/>
        <w:rPr>
          <w:rFonts w:cs="NimbusRomNo9L-ReguItal"/>
          <w:i/>
        </w:rPr>
      </w:pPr>
      <w:r>
        <w:rPr>
          <w:rFonts w:cs="NimbusRomNo9L-ReguItal"/>
          <w:i/>
        </w:rPr>
        <w:t>Submitted to</w:t>
      </w:r>
      <w:r w:rsidR="00B33A2E">
        <w:rPr>
          <w:rFonts w:cs="NimbusRomNo9L-ReguItal"/>
          <w:i/>
        </w:rPr>
        <w:t xml:space="preserve">: </w:t>
      </w:r>
      <w:r w:rsidR="00774AE0" w:rsidRPr="00774AE0">
        <w:rPr>
          <w:rFonts w:cs="NimbusRomNo9L-ReguItal"/>
          <w:i/>
        </w:rPr>
        <w:t>Prof. Dr. Carsten Trenkler</w:t>
      </w:r>
    </w:p>
    <w:p w14:paraId="12449D06" w14:textId="77777777" w:rsidR="00B33A2E" w:rsidRDefault="00B33A2E" w:rsidP="005745B9">
      <w:pPr>
        <w:autoSpaceDE w:val="0"/>
        <w:autoSpaceDN w:val="0"/>
        <w:adjustRightInd w:val="0"/>
        <w:spacing w:after="0" w:line="240" w:lineRule="auto"/>
        <w:jc w:val="center"/>
        <w:rPr>
          <w:rFonts w:cs="NimbusRomNo9L-ReguItal"/>
          <w:i/>
        </w:rPr>
      </w:pPr>
    </w:p>
    <w:p w14:paraId="6D48AAF8" w14:textId="77777777" w:rsidR="00614BDF" w:rsidRPr="00774AE0" w:rsidRDefault="00A03850" w:rsidP="005745B9">
      <w:pPr>
        <w:autoSpaceDE w:val="0"/>
        <w:autoSpaceDN w:val="0"/>
        <w:adjustRightInd w:val="0"/>
        <w:spacing w:after="0" w:line="240" w:lineRule="auto"/>
        <w:jc w:val="center"/>
        <w:rPr>
          <w:rFonts w:cs="NimbusRomNo9L-ReguItal"/>
          <w:i/>
        </w:rPr>
      </w:pPr>
      <w:r>
        <w:rPr>
          <w:rFonts w:cs="NimbusRomNo9L-ReguItal"/>
          <w:i/>
        </w:rPr>
        <w:t>Submitted by</w:t>
      </w:r>
      <w:r w:rsidR="00B33A2E">
        <w:rPr>
          <w:rFonts w:cs="NimbusRomNo9L-ReguItal"/>
          <w:i/>
        </w:rPr>
        <w:t xml:space="preserve">: </w:t>
      </w:r>
      <w:r w:rsidR="00774AE0">
        <w:rPr>
          <w:rFonts w:cs="NimbusRomNo9L-ReguItal"/>
          <w:i/>
        </w:rPr>
        <w:t>Mats Rükgauer</w:t>
      </w:r>
    </w:p>
    <w:p w14:paraId="17D3EA5A" w14:textId="77777777" w:rsidR="00614BDF" w:rsidRPr="00614BDF" w:rsidRDefault="00614BDF" w:rsidP="005745B9">
      <w:pPr>
        <w:autoSpaceDE w:val="0"/>
        <w:autoSpaceDN w:val="0"/>
        <w:adjustRightInd w:val="0"/>
        <w:spacing w:after="0" w:line="240" w:lineRule="auto"/>
        <w:jc w:val="both"/>
        <w:rPr>
          <w:rFonts w:cs="NimbusRomNo9L-Regu"/>
          <w:szCs w:val="24"/>
        </w:rPr>
      </w:pPr>
    </w:p>
    <w:p w14:paraId="37D234B8" w14:textId="77777777" w:rsidR="0012795D" w:rsidRDefault="009D5174" w:rsidP="00837D77">
      <w:pPr>
        <w:numPr>
          <w:ilvl w:val="0"/>
          <w:numId w:val="1"/>
        </w:numPr>
        <w:autoSpaceDE w:val="0"/>
        <w:autoSpaceDN w:val="0"/>
        <w:adjustRightInd w:val="0"/>
        <w:spacing w:after="0" w:line="240" w:lineRule="auto"/>
        <w:jc w:val="both"/>
        <w:rPr>
          <w:rFonts w:cs="NimbusRomNo9L-Regu"/>
          <w:szCs w:val="24"/>
        </w:rPr>
      </w:pPr>
      <w:r w:rsidRPr="005745B9">
        <w:rPr>
          <w:rFonts w:cs="NimbusRomNo9L-Medi"/>
          <w:b/>
          <w:szCs w:val="24"/>
        </w:rPr>
        <w:br w:type="page"/>
      </w:r>
      <w:r w:rsidR="00A03850" w:rsidRPr="005745B9">
        <w:rPr>
          <w:rFonts w:cs="NimbusRomNo9L-Medi"/>
          <w:b/>
          <w:szCs w:val="24"/>
        </w:rPr>
        <w:lastRenderedPageBreak/>
        <w:t>Research Question</w:t>
      </w:r>
    </w:p>
    <w:p w14:paraId="487E0635" w14:textId="2A93461C" w:rsidR="003C3174" w:rsidRDefault="00227557" w:rsidP="00837D77">
      <w:pPr>
        <w:autoSpaceDE w:val="0"/>
        <w:autoSpaceDN w:val="0"/>
        <w:adjustRightInd w:val="0"/>
        <w:spacing w:after="0" w:line="240" w:lineRule="auto"/>
        <w:ind w:left="720"/>
        <w:jc w:val="both"/>
        <w:rPr>
          <w:rFonts w:cs="NimbusRomNo9L-Regu"/>
          <w:szCs w:val="24"/>
        </w:rPr>
      </w:pPr>
      <w:r w:rsidRPr="00227557">
        <w:rPr>
          <w:rFonts w:cs="NimbusRomNo9L-Regu"/>
          <w:szCs w:val="24"/>
        </w:rPr>
        <w:t>Do LSTM models outperform traditional econometric and institutional forecasting methods in macroeconomic forecasting when only short historical time series are available?</w:t>
      </w:r>
    </w:p>
    <w:p w14:paraId="7EAF4E67" w14:textId="77777777" w:rsidR="00816C9A" w:rsidRPr="005745B9" w:rsidRDefault="00816C9A" w:rsidP="00837D77">
      <w:pPr>
        <w:autoSpaceDE w:val="0"/>
        <w:autoSpaceDN w:val="0"/>
        <w:adjustRightInd w:val="0"/>
        <w:spacing w:after="0" w:line="240" w:lineRule="auto"/>
        <w:ind w:left="720"/>
        <w:jc w:val="both"/>
        <w:rPr>
          <w:rFonts w:cs="NimbusRomNo9L-Regu"/>
          <w:szCs w:val="24"/>
        </w:rPr>
      </w:pPr>
    </w:p>
    <w:p w14:paraId="5B2732E8" w14:textId="7C72AFB5" w:rsidR="00816C9A" w:rsidRPr="00456D4E" w:rsidRDefault="00A03850" w:rsidP="00837D77">
      <w:pPr>
        <w:numPr>
          <w:ilvl w:val="0"/>
          <w:numId w:val="1"/>
        </w:numPr>
        <w:autoSpaceDE w:val="0"/>
        <w:autoSpaceDN w:val="0"/>
        <w:adjustRightInd w:val="0"/>
        <w:spacing w:after="0" w:line="240" w:lineRule="auto"/>
        <w:jc w:val="both"/>
        <w:rPr>
          <w:rFonts w:cs="NimbusRomNo9L-Medi"/>
          <w:b/>
          <w:szCs w:val="24"/>
        </w:rPr>
      </w:pPr>
      <w:r w:rsidRPr="00456D4E">
        <w:rPr>
          <w:rFonts w:cs="NimbusRomNo9L-Medi"/>
          <w:b/>
          <w:szCs w:val="24"/>
        </w:rPr>
        <w:t>Relevance</w:t>
      </w:r>
      <w:r w:rsidR="00122174" w:rsidRPr="00456D4E">
        <w:rPr>
          <w:rFonts w:cs="NimbusRomNo9L-Medi"/>
          <w:b/>
          <w:szCs w:val="24"/>
        </w:rPr>
        <w:br/>
      </w:r>
      <w:r w:rsidR="00227557" w:rsidRPr="00456D4E">
        <w:rPr>
          <w:rFonts w:cs="NimbusRomNo9L-Medi"/>
          <w:szCs w:val="24"/>
        </w:rPr>
        <w:t xml:space="preserve">Accurate GDP forecasts are critical for businesses, governments, and central </w:t>
      </w:r>
      <w:r w:rsidR="003F0D88" w:rsidRPr="00456D4E">
        <w:rPr>
          <w:rFonts w:cs="NimbusRomNo9L-Medi"/>
          <w:szCs w:val="24"/>
        </w:rPr>
        <w:t>banks</w:t>
      </w:r>
      <w:r w:rsidR="00D66C83">
        <w:rPr>
          <w:rFonts w:cs="NimbusRomNo9L-Medi"/>
          <w:szCs w:val="24"/>
        </w:rPr>
        <w:t xml:space="preserve"> </w:t>
      </w:r>
      <w:r w:rsidR="00D66C83">
        <w:rPr>
          <w:rFonts w:cs="NimbusRomNo9L-Medi"/>
          <w:szCs w:val="24"/>
        </w:rPr>
        <w:fldChar w:fldCharType="begin"/>
      </w:r>
      <w:r w:rsidR="00EF7429">
        <w:rPr>
          <w:rFonts w:cs="NimbusRomNo9L-Medi"/>
          <w:szCs w:val="24"/>
        </w:rPr>
        <w:instrText xml:space="preserve"> ADDIN ZOTERO_ITEM CSL_CITATION {"citationID":"5fQh0hyD","properties":{"formattedCitation":"(Bok et al., 2018; Oancea and Simionescu, 2024; Shirdel et al., 2021)","plainCitation":"(Bok et al., 2018; Oancea and Simionescu, 2024; Shirdel et al., 2021)","noteIndex":0},"citationItems":[{"id":334,"uris":["http://zotero.org/users/local/ATy5qmc0/items/J5FTYFJ9"],"itemData":{"id":334,"type":"article-journal","abstract":"Data, data, data…. Economists know their importance well, especially when it comes to monitoring macroeconomic conditions—the basis for making informed economic and policy decisions. Handling large and complex data sets was a challenge that macroeconomists engaged in real-time analysis faced long before so-called big data became pervasive in other disciplines. We review how methods for tracking economic conditions using big data have evolved over time and explain how econometric techniques have advanced to mimic and automate best practices of forecasters on trading desks, at central banks, and in other market-monitoring roles. We present in detail the methodology underlying the New York Fed Staff Nowcast, which employs these innovative techniques to produce early estimates of GDP growth, synthesizing a wide range of macroeconomic data as they become available.","container-title":"Annual Review of Economics","DOI":"10.1146/annurev-economics-080217-053214","ISSN":"1941-1383, 1941-1391","issue":"Volume 10, 2018","language":"en","page":"615-643","publisher":"Annual Reviews","source":"www.annualreviews.org","title":"Macroeconomic Nowcasting and Forecasting with Big Data","volume":"10","author":[{"family":"Bok","given":"Brandyn"},{"family":"Caratelli","given":"Daniele"},{"family":"Giannone","given":"Domenico"},{"family":"Sbordone","given":"Argia M."},{"family":"Tambalotti","given":"Andrea"}],"issued":{"date-parts":[["2018",8,2]]}}},{"id":327,"uris":["http://zotero.org/users/local/ATy5qmc0/items/Q5FEAGXD"],"itemData":{"id":327,"type":"article-journal","abstract":"In recent years, precise economic forecasting has primarily relied on econometric models, which often assume linearity and stationarity in time series data. However, the nonlinear and dynamic nature of economic data calls for more innovative approaches. Machine learning (ML) techniques offer significant advantages over traditional methods by capturing complex, nonlinear patterns without predefined specifications. This study investigates the effectiveness of Long Short-Term Memory (LSTM) networks for forecasting Gross Domestic Product (GDP) in a univariate setting using quarterly Romanian GDP data spanning from 1995 to 2023. The dataset encompasses significant economic events, including the 2008 financial crisis and the COVID-19 pandemic, highlighting its relevance for broader economic forecasting applications. While the univariate approach simplifies model development, it also limits the incorporation of additional economic indicators, potentially affecting generalizability. Furthermore, computational challenges, such as time-intensive hyperparameter tuning, emerged during model optimization. We implemented LSTM networks with input data based on four and six lags to predict GDP and compared their performance with Seasonal Autoregressive Integrated Moving Average (SARIMA), a classical econometric method. Our results reveal that LSTM networks consistently outperformed SARIMA in predictive accuracy, demonstrating their robustness in capturing economic trends. These findings underscore the potential of ML in enhancing economic forecasting methodologies.","container-title":"Electronics","DOI":"10.3390/electronics13244918","ISSN":"2079-9292","issue":"24","language":"en","license":"http://creativecommons.org/licenses/by/3.0/","page":"4918","publisher":"Multidisciplinary Digital Publishing Institute","source":"www.mdpi.com","title":"Gross Domestic Product Forecasting: Harnessing Machine Learning for Accurate Economic Predictions in a Univariate Setting","title-short":"Gross Domestic Product Forecasting","volume":"13","author":[{"family":"Oancea","given":"Bogdan"},{"family":"Simionescu","given":"Mihaela"}],"issued":{"date-parts":[["2024",1]]}}},{"id":382,"uris":["http://zotero.org/users/local/ATy5qmc0/items/22X6J7D7"],"itemData":{"id":382,"type":"article","abstract":"Long Short-Term Memory (LSTM) neural networks have been widely used for time series forecasting problems. However, LSTMs are prone to overfitting and performance reduction during test phases. Several different regularization techniques have been shown in literature to prevent overfitting problems in neural networks. In this paper, first, we introduce application of kernel flow methods for time series forecasting in general. Afterward, we examine the effectiveness of applying kernel flow regularization on LSTM layers to avoid overfitting problems. We describe a regularization method by applying kernel flow loss function on LSTM layers. In experimental results, we show that kernel flow outperforms baseline models on time series forecasting benchmarks. We also compare the effect of dropout and kernel flow regularization techniques on LSTMs. The experimental results illustrate that kernel flow achieves similar regularization effect to dropout. It also shows that the best results is obtained using both kernel flow and dropout regularizations with early stopping on LSTM layers on some time series datasets (e.g. power-load demand forecasts).","DOI":"10.48550/arXiv.2109.11649","note":"arXiv:2109.11649 [cs]","number":"arXiv:2109.11649","publisher":"arXiv","source":"arXiv.org","title":"Deep Learning with Kernel Flow Regularization for Time Series Forecasting","URL":"http://arxiv.org/abs/2109.11649","author":[{"family":"Shirdel","given":"Mahdy"},{"family":"Asadi","given":"Reza"},{"family":"Do","given":"Duc"},{"family":"Hintlian","given":"Micheal"}],"accessed":{"date-parts":[["2026",3,4]]},"issued":{"date-parts":[["2021",9,23]]}}}],"schema":"https://github.com/citation-style-language/schema/raw/master/csl-citation.json"} </w:instrText>
      </w:r>
      <w:r w:rsidR="00D66C83">
        <w:rPr>
          <w:rFonts w:cs="NimbusRomNo9L-Medi"/>
          <w:szCs w:val="24"/>
        </w:rPr>
        <w:fldChar w:fldCharType="separate"/>
      </w:r>
      <w:r w:rsidR="00EF7429">
        <w:rPr>
          <w:rFonts w:cs="NimbusRomNo9L-Medi"/>
          <w:noProof/>
          <w:szCs w:val="24"/>
        </w:rPr>
        <w:t>(Bok et al., 2018; Oancea and Simionescu, 2024; Shirdel et al., 2021)</w:t>
      </w:r>
      <w:r w:rsidR="00D66C83">
        <w:rPr>
          <w:rFonts w:cs="NimbusRomNo9L-Medi"/>
          <w:szCs w:val="24"/>
        </w:rPr>
        <w:fldChar w:fldCharType="end"/>
      </w:r>
      <w:r w:rsidR="003F0D88" w:rsidRPr="00456D4E">
        <w:rPr>
          <w:rFonts w:cs="NimbusRomNo9L-Medi"/>
          <w:szCs w:val="24"/>
        </w:rPr>
        <w:t>.</w:t>
      </w:r>
    </w:p>
    <w:p w14:paraId="6ED985CA" w14:textId="77777777" w:rsidR="00456D4E" w:rsidRPr="00456D4E" w:rsidRDefault="00456D4E" w:rsidP="00837D77">
      <w:pPr>
        <w:autoSpaceDE w:val="0"/>
        <w:autoSpaceDN w:val="0"/>
        <w:adjustRightInd w:val="0"/>
        <w:spacing w:after="0" w:line="240" w:lineRule="auto"/>
        <w:ind w:left="720"/>
        <w:jc w:val="both"/>
        <w:rPr>
          <w:rFonts w:cs="NimbusRomNo9L-Medi"/>
          <w:b/>
          <w:szCs w:val="24"/>
        </w:rPr>
      </w:pPr>
    </w:p>
    <w:p w14:paraId="71E00564" w14:textId="17BB66D7" w:rsidR="00D8384F" w:rsidRDefault="00227557" w:rsidP="00837D77">
      <w:pPr>
        <w:autoSpaceDE w:val="0"/>
        <w:autoSpaceDN w:val="0"/>
        <w:adjustRightInd w:val="0"/>
        <w:spacing w:after="0" w:line="240" w:lineRule="auto"/>
        <w:ind w:left="708"/>
        <w:jc w:val="both"/>
        <w:rPr>
          <w:rFonts w:cs="NimbusRomNo9L-Medi"/>
          <w:bCs/>
          <w:szCs w:val="24"/>
        </w:rPr>
      </w:pPr>
      <w:r w:rsidRPr="00227557">
        <w:rPr>
          <w:rFonts w:cs="NimbusRomNo9L-Medi"/>
          <w:bCs/>
          <w:szCs w:val="24"/>
        </w:rPr>
        <w:t xml:space="preserve">Numerous institutions regularly publish GDP forecasts. These forecasts, such as those produced by the macroeconomic model of the German Bundesbank, typically rely on structural macroeconomic models </w:t>
      </w:r>
      <w:r w:rsidR="002E3C45">
        <w:rPr>
          <w:rFonts w:cs="NimbusRomNo9L-Medi"/>
          <w:bCs/>
          <w:szCs w:val="24"/>
        </w:rPr>
        <w:fldChar w:fldCharType="begin"/>
      </w:r>
      <w:r w:rsidR="002E3C45">
        <w:rPr>
          <w:rFonts w:cs="NimbusRomNo9L-Medi"/>
          <w:bCs/>
          <w:szCs w:val="24"/>
        </w:rPr>
        <w:instrText xml:space="preserve"> ADDIN ZOTERO_ITEM CSL_CITATION {"citationID":"KOfXkK66","properties":{"formattedCitation":"(Haertel et al., 2022)","plainCitation":"(Haertel et al., 2022)","noteIndex":0},"citationItems":[{"id":364,"uris":["http://zotero.org/users/local/ATy5qmc0/items/JKLUQ2PG"],"itemData":{"id":364,"type":"article-journal","language":"en","source":"Zotero","title":"The macroeconometric model of the Bundesbank revisited","author":[{"family":"Haertel","given":"Thomas"},{"family":"Hamburg","given":"Britta"},{"family":"Kusin","given":"Vladimir"}],"issued":{"date-parts":[["2022"]]}}}],"schema":"https://github.com/citation-style-language/schema/raw/master/csl-citation.json"} </w:instrText>
      </w:r>
      <w:r w:rsidR="002E3C45">
        <w:rPr>
          <w:rFonts w:cs="NimbusRomNo9L-Medi"/>
          <w:bCs/>
          <w:szCs w:val="24"/>
        </w:rPr>
        <w:fldChar w:fldCharType="separate"/>
      </w:r>
      <w:r w:rsidR="002E3C45">
        <w:rPr>
          <w:rFonts w:cs="NimbusRomNo9L-Medi"/>
          <w:bCs/>
          <w:noProof/>
          <w:szCs w:val="24"/>
        </w:rPr>
        <w:t>(Haertel et al., 2022)</w:t>
      </w:r>
      <w:r w:rsidR="002E3C45">
        <w:rPr>
          <w:rFonts w:cs="NimbusRomNo9L-Medi"/>
          <w:bCs/>
          <w:szCs w:val="24"/>
        </w:rPr>
        <w:fldChar w:fldCharType="end"/>
      </w:r>
      <w:r w:rsidRPr="00227557">
        <w:rPr>
          <w:rFonts w:cs="NimbusRomNo9L-Medi"/>
          <w:bCs/>
          <w:szCs w:val="24"/>
        </w:rPr>
        <w:t>.</w:t>
      </w:r>
    </w:p>
    <w:p w14:paraId="67BD860B" w14:textId="77777777" w:rsidR="00D8384F" w:rsidRDefault="00D8384F" w:rsidP="00837D77">
      <w:pPr>
        <w:autoSpaceDE w:val="0"/>
        <w:autoSpaceDN w:val="0"/>
        <w:adjustRightInd w:val="0"/>
        <w:spacing w:after="0" w:line="240" w:lineRule="auto"/>
        <w:ind w:left="708"/>
        <w:jc w:val="both"/>
        <w:rPr>
          <w:rFonts w:cs="NimbusRomNo9L-Medi"/>
          <w:bCs/>
          <w:szCs w:val="24"/>
        </w:rPr>
      </w:pPr>
    </w:p>
    <w:p w14:paraId="6F5B7AE9" w14:textId="2134D795" w:rsidR="002D0887" w:rsidRDefault="00227557" w:rsidP="00837D77">
      <w:pPr>
        <w:autoSpaceDE w:val="0"/>
        <w:autoSpaceDN w:val="0"/>
        <w:adjustRightInd w:val="0"/>
        <w:spacing w:after="0" w:line="240" w:lineRule="auto"/>
        <w:ind w:left="708"/>
        <w:jc w:val="both"/>
        <w:rPr>
          <w:rFonts w:cs="NimbusRomNo9L-Medi"/>
          <w:bCs/>
          <w:szCs w:val="24"/>
        </w:rPr>
      </w:pPr>
      <w:r w:rsidRPr="00227557">
        <w:rPr>
          <w:rFonts w:cs="NimbusRomNo9L-Medi"/>
          <w:szCs w:val="24"/>
        </w:rPr>
        <w:t>In parallel, classical statistical tools such as lagged regression models</w:t>
      </w:r>
      <w:r w:rsidR="00BF55C5">
        <w:rPr>
          <w:rFonts w:cs="NimbusRomNo9L-Medi"/>
          <w:szCs w:val="24"/>
        </w:rPr>
        <w:t xml:space="preserve"> are</w:t>
      </w:r>
      <w:r w:rsidRPr="00227557">
        <w:rPr>
          <w:rFonts w:cs="NimbusRomNo9L-Medi"/>
          <w:szCs w:val="24"/>
        </w:rPr>
        <w:t xml:space="preserve"> widely used in academic forecasting exercises </w:t>
      </w:r>
      <w:r w:rsidR="002E3C45">
        <w:rPr>
          <w:rFonts w:cs="NimbusRomNo9L-Medi"/>
          <w:szCs w:val="24"/>
        </w:rPr>
        <w:fldChar w:fldCharType="begin"/>
      </w:r>
      <w:r w:rsidR="002E3C45">
        <w:rPr>
          <w:rFonts w:cs="NimbusRomNo9L-Medi"/>
          <w:szCs w:val="24"/>
        </w:rPr>
        <w:instrText xml:space="preserve"> ADDIN ZOTERO_ITEM CSL_CITATION {"citationID":"d79JPvJ0","properties":{"formattedCitation":"(Siami-Namini and Namin, 2018)","plainCitation":"(Siami-Namini and Namin, 2018)","noteIndex":0},"citationItems":[{"id":345,"uris":["http://zotero.org/users/local/ATy5qmc0/items/WVZ2RC6G"],"itemData":{"id":345,"type":"article","abstract":"Forecasting time series data is an important subject in economics, business, and finance. Traditionally, there are several techniques to effectively forecast the next lag of time series data such as univariate Autoregressive (AR), univariate Moving Average (MA), Simple Exponential Smoothing (SES), and more notably Autoregressive Integrated Moving Average (ARIMA) with its many variations. In particular, ARIMA model has demonstrated its outperformance in precision and accuracy of predicting the next lags of time series. With the recent advancement in computational power of computers and more importantly developing more advanced machine learning algorithms and approaches such as deep learning, new algorithms are developed to forecast time series data. The research question investigated in this article is that whether and how the newly developed deep learning-based algorithms for forecasting time series data, such as \"Long Short-Term Memory (LSTM)\", are superior to the traditional algorithms. The empirical studies conducted and reported in this article show that deep learning-based algorithms such as LSTM outperform traditional-based algorithms such as ARIMA model. More specifically, the average reduction in error rates obtained by LSTM is between 84 - 87 percent when compared to ARIMA indicating the superiority of LSTM to ARIMA. Furthermore, it was noticed that the number of training times, known as \"epoch\" in deep learning, has no effect on the performance of the trained forecast model and it exhibits a truly random behavior.","DOI":"10.48550/arXiv.1803.06386","note":"arXiv:1803.06386 [cs]","number":"arXiv:1803.06386","publisher":"arXiv","source":"arXiv.org","title":"Forecasting Economics and Financial Time Series: ARIMA vs. LSTM","title-short":"Forecasting Economics and Financial Time Series","URL":"http://arxiv.org/abs/1803.06386","author":[{"family":"Siami-Namini","given":"Sima"},{"family":"Namin","given":"Akbar Siami"}],"accessed":{"date-parts":[["2026",3,2]]},"issued":{"date-parts":[["2018",3,16]]}}}],"schema":"https://github.com/citation-style-language/schema/raw/master/csl-citation.json"} </w:instrText>
      </w:r>
      <w:r w:rsidR="002E3C45">
        <w:rPr>
          <w:rFonts w:cs="NimbusRomNo9L-Medi"/>
          <w:szCs w:val="24"/>
        </w:rPr>
        <w:fldChar w:fldCharType="separate"/>
      </w:r>
      <w:r w:rsidR="002E3C45">
        <w:rPr>
          <w:rFonts w:cs="NimbusRomNo9L-Medi"/>
          <w:noProof/>
          <w:szCs w:val="24"/>
        </w:rPr>
        <w:t>(Siami-Namini and Namin, 2018)</w:t>
      </w:r>
      <w:r w:rsidR="002E3C45">
        <w:rPr>
          <w:rFonts w:cs="NimbusRomNo9L-Medi"/>
          <w:szCs w:val="24"/>
        </w:rPr>
        <w:fldChar w:fldCharType="end"/>
      </w:r>
      <w:r w:rsidRPr="00227557">
        <w:rPr>
          <w:rFonts w:cs="NimbusRomNo9L-Medi"/>
          <w:szCs w:val="24"/>
        </w:rPr>
        <w:t xml:space="preserve">. These models typically rely on assumptions of linearity and stationarity, which may not hold for GDP data </w:t>
      </w:r>
      <w:r w:rsidR="002E3C45">
        <w:rPr>
          <w:rFonts w:cs="NimbusRomNo9L-Medi"/>
          <w:szCs w:val="24"/>
        </w:rPr>
        <w:fldChar w:fldCharType="begin"/>
      </w:r>
      <w:r w:rsidR="002E3C45">
        <w:rPr>
          <w:rFonts w:cs="NimbusRomNo9L-Medi"/>
          <w:szCs w:val="24"/>
        </w:rPr>
        <w:instrText xml:space="preserve"> ADDIN ZOTERO_ITEM CSL_CITATION {"citationID":"K928qZi0","properties":{"formattedCitation":"(Oancea and Simionescu, 2024)","plainCitation":"(Oancea and Simionescu, 2024)","noteIndex":0},"citationItems":[{"id":327,"uris":["http://zotero.org/users/local/ATy5qmc0/items/Q5FEAGXD"],"itemData":{"id":327,"type":"article-journal","abstract":"In recent years, precise economic forecasting has primarily relied on econometric models, which often assume linearity and stationarity in time series data. However, the nonlinear and dynamic nature of economic data calls for more innovative approaches. Machine learning (ML) techniques offer significant advantages over traditional methods by capturing complex, nonlinear patterns without predefined specifications. This study investigates the effectiveness of Long Short-Term Memory (LSTM) networks for forecasting Gross Domestic Product (GDP) in a univariate setting using quarterly Romanian GDP data spanning from 1995 to 2023. The dataset encompasses significant economic events, including the 2008 financial crisis and the COVID-19 pandemic, highlighting its relevance for broader economic forecasting applications. While the univariate approach simplifies model development, it also limits the incorporation of additional economic indicators, potentially affecting generalizability. Furthermore, computational challenges, such as time-intensive hyperparameter tuning, emerged during model optimization. We implemented LSTM networks with input data based on four and six lags to predict GDP and compared their performance with Seasonal Autoregressive Integrated Moving Average (SARIMA), a classical econometric method. Our results reveal that LSTM networks consistently outperformed SARIMA in predictive accuracy, demonstrating their robustness in capturing economic trends. These findings underscore the potential of ML in enhancing economic forecasting methodologies.","container-title":"Electronics","DOI":"10.3390/electronics13244918","ISSN":"2079-9292","issue":"24","language":"en","license":"http://creativecommons.org/licenses/by/3.0/","page":"4918","publisher":"Multidisciplinary Digital Publishing Institute","source":"www.mdpi.com","title":"Gross Domestic Product Forecasting: Harnessing Machine Learning for Accurate Economic Predictions in a Univariate Setting","title-short":"Gross Domestic Product Forecasting","volume":"13","author":[{"family":"Oancea","given":"Bogdan"},{"family":"Simionescu","given":"Mihaela"}],"issued":{"date-parts":[["2024",1]]}}}],"schema":"https://github.com/citation-style-language/schema/raw/master/csl-citation.json"} </w:instrText>
      </w:r>
      <w:r w:rsidR="002E3C45">
        <w:rPr>
          <w:rFonts w:cs="NimbusRomNo9L-Medi"/>
          <w:szCs w:val="24"/>
        </w:rPr>
        <w:fldChar w:fldCharType="separate"/>
      </w:r>
      <w:r w:rsidR="002E3C45">
        <w:rPr>
          <w:rFonts w:cs="NimbusRomNo9L-Medi"/>
          <w:noProof/>
          <w:szCs w:val="24"/>
        </w:rPr>
        <w:t>(Oancea and Simionescu, 2024)</w:t>
      </w:r>
      <w:r w:rsidR="002E3C45">
        <w:rPr>
          <w:rFonts w:cs="NimbusRomNo9L-Medi"/>
          <w:szCs w:val="24"/>
        </w:rPr>
        <w:fldChar w:fldCharType="end"/>
      </w:r>
      <w:r w:rsidR="002E3C45">
        <w:rPr>
          <w:rFonts w:cs="NimbusRomNo9L-Medi"/>
          <w:szCs w:val="24"/>
        </w:rPr>
        <w:t>.</w:t>
      </w:r>
    </w:p>
    <w:p w14:paraId="61BE13AA" w14:textId="77777777" w:rsidR="005B4AF1" w:rsidRDefault="005B4AF1" w:rsidP="00837D77">
      <w:pPr>
        <w:autoSpaceDE w:val="0"/>
        <w:autoSpaceDN w:val="0"/>
        <w:adjustRightInd w:val="0"/>
        <w:spacing w:after="0" w:line="240" w:lineRule="auto"/>
        <w:ind w:left="708"/>
        <w:jc w:val="both"/>
        <w:rPr>
          <w:rFonts w:cs="NimbusRomNo9L-Medi"/>
          <w:bCs/>
          <w:szCs w:val="24"/>
        </w:rPr>
      </w:pPr>
    </w:p>
    <w:p w14:paraId="34528D40" w14:textId="52584D76" w:rsidR="00F755B8" w:rsidRDefault="00227557" w:rsidP="00837D77">
      <w:pPr>
        <w:autoSpaceDE w:val="0"/>
        <w:autoSpaceDN w:val="0"/>
        <w:adjustRightInd w:val="0"/>
        <w:spacing w:after="0" w:line="240" w:lineRule="auto"/>
        <w:ind w:left="708"/>
        <w:jc w:val="both"/>
        <w:rPr>
          <w:rFonts w:cs="NimbusRomNo9L-Medi"/>
          <w:bCs/>
          <w:szCs w:val="24"/>
        </w:rPr>
      </w:pPr>
      <w:r w:rsidRPr="00227557">
        <w:rPr>
          <w:rFonts w:cs="NimbusRomNo9L-Medi"/>
          <w:bCs/>
          <w:szCs w:val="24"/>
        </w:rPr>
        <w:t xml:space="preserve">Hochreiter and </w:t>
      </w:r>
      <w:proofErr w:type="spellStart"/>
      <w:r w:rsidRPr="00227557">
        <w:rPr>
          <w:rFonts w:cs="NimbusRomNo9L-Medi"/>
          <w:bCs/>
          <w:szCs w:val="24"/>
        </w:rPr>
        <w:t>Schmidhuber</w:t>
      </w:r>
      <w:proofErr w:type="spellEnd"/>
      <w:r w:rsidRPr="00227557">
        <w:rPr>
          <w:rFonts w:cs="NimbusRomNo9L-Medi"/>
          <w:bCs/>
          <w:szCs w:val="24"/>
        </w:rPr>
        <w:t xml:space="preserve"> </w:t>
      </w:r>
      <w:r w:rsidR="002E3C45">
        <w:rPr>
          <w:rFonts w:cs="NimbusRomNo9L-Medi"/>
          <w:bCs/>
          <w:szCs w:val="24"/>
        </w:rPr>
        <w:fldChar w:fldCharType="begin"/>
      </w:r>
      <w:r w:rsidR="002E3C45">
        <w:rPr>
          <w:rFonts w:cs="NimbusRomNo9L-Medi"/>
          <w:bCs/>
          <w:szCs w:val="24"/>
        </w:rPr>
        <w:instrText xml:space="preserve"> ADDIN ZOTERO_ITEM CSL_CITATION {"citationID":"yLqAaqiO","properties":{"formattedCitation":"(Hochreiter and Schmidhuber, 1997)","plainCitation":"(Hochreiter and Schmidhuber, 1997)","dontUpdate":true,"noteIndex":0},"citationItems":[{"id":372,"uris":["http://zotero.org/users/local/ATy5qmc0/items/G6MZLT8X"],"itemData":{"id":372,"type":"article-journal","abstract":"Learning to store information over extended time intervals by recurrent backpropagation takes a very long time, mostly because of insufficient, decaying error backflow. We briefly review Hochreiter's (1991) analysis of this problem, then address it by introducing a novel, efficient, gradient based method called long short-term memory (LSTM). Truncating the gradient where this does not do harm, LSTM can learn to bridge minimal time lags in excess of 1000 discrete-time steps by enforcing constant error flow through constant error carousels within special units. Multiplicative gate units learn to open and close access to the constant error flow. LSTM is local in space and time; its computational complexity per time step and weight is O. 1. Our experiments with artificial data involve local, distributed, real-valued, and noisy pattern representations. In comparisons with real-time recurrent learning, back propagation through time, recurrent cascade correlation, Elman nets, and neural sequence chunking, LSTM leads to many more successful runs, and learns much faster. LSTM also solves complex, artificial long-time-lag tasks that have never been solved by previous recurrent network algorithms.","container-title":"Neural Computation","DOI":"10.1162/neco.1997.9.8.1735","journalAbbreviation":"Neural Computation","page":"1735-1780","source":"ResearchGate","title":"Long Short-Term Memory","volume":"9","author":[{"family":"Hochreiter","given":"Sepp"},{"family":"Schmidhuber","given":"Jürgen"}],"issued":{"date-parts":[["1997",11,15]]}}}],"schema":"https://github.com/citation-style-language/schema/raw/master/csl-citation.json"} </w:instrText>
      </w:r>
      <w:r w:rsidR="002E3C45">
        <w:rPr>
          <w:rFonts w:cs="NimbusRomNo9L-Medi"/>
          <w:bCs/>
          <w:szCs w:val="24"/>
        </w:rPr>
        <w:fldChar w:fldCharType="separate"/>
      </w:r>
      <w:r w:rsidR="002E3C45">
        <w:rPr>
          <w:rFonts w:cs="NimbusRomNo9L-Medi"/>
          <w:bCs/>
          <w:szCs w:val="24"/>
        </w:rPr>
        <w:t>(1997)</w:t>
      </w:r>
      <w:r w:rsidR="002E3C45">
        <w:rPr>
          <w:rFonts w:cs="NimbusRomNo9L-Medi"/>
          <w:bCs/>
          <w:szCs w:val="24"/>
        </w:rPr>
        <w:fldChar w:fldCharType="end"/>
      </w:r>
      <w:r w:rsidR="002E3C45">
        <w:rPr>
          <w:rFonts w:cs="NimbusRomNo9L-Medi"/>
          <w:bCs/>
          <w:szCs w:val="24"/>
        </w:rPr>
        <w:t xml:space="preserve"> </w:t>
      </w:r>
      <w:r w:rsidRPr="00227557">
        <w:rPr>
          <w:rFonts w:cs="NimbusRomNo9L-Medi"/>
          <w:bCs/>
          <w:szCs w:val="24"/>
        </w:rPr>
        <w:t>introduced a</w:t>
      </w:r>
      <w:r>
        <w:rPr>
          <w:rFonts w:cs="NimbusRomNo9L-Medi"/>
          <w:bCs/>
          <w:szCs w:val="24"/>
        </w:rPr>
        <w:t xml:space="preserve">n </w:t>
      </w:r>
      <w:r w:rsidRPr="00227557">
        <w:rPr>
          <w:rFonts w:cs="NimbusRomNo9L-Medi"/>
          <w:bCs/>
          <w:szCs w:val="24"/>
        </w:rPr>
        <w:t xml:space="preserve">artificial neural network architecture called Long Short-Term Memory (LSTM). LSTMs are a special type of recurrent neural network </w:t>
      </w:r>
      <w:r w:rsidR="00643E0C">
        <w:rPr>
          <w:rFonts w:cs="NimbusRomNo9L-Medi"/>
          <w:bCs/>
          <w:szCs w:val="24"/>
        </w:rPr>
        <w:t xml:space="preserve">that can </w:t>
      </w:r>
      <w:r w:rsidRPr="00227557">
        <w:rPr>
          <w:rFonts w:cs="NimbusRomNo9L-Medi"/>
          <w:bCs/>
          <w:szCs w:val="24"/>
        </w:rPr>
        <w:t>capture long-term dependencies in time series data</w:t>
      </w:r>
      <w:r w:rsidR="00643E0C">
        <w:rPr>
          <w:rFonts w:cs="NimbusRomNo9L-Medi"/>
          <w:bCs/>
          <w:szCs w:val="24"/>
        </w:rPr>
        <w:t>.</w:t>
      </w:r>
    </w:p>
    <w:p w14:paraId="1B6902F9" w14:textId="77777777" w:rsidR="00F755B8" w:rsidRDefault="00F755B8" w:rsidP="00837D77">
      <w:pPr>
        <w:autoSpaceDE w:val="0"/>
        <w:autoSpaceDN w:val="0"/>
        <w:adjustRightInd w:val="0"/>
        <w:spacing w:after="0" w:line="240" w:lineRule="auto"/>
        <w:ind w:left="708"/>
        <w:jc w:val="both"/>
        <w:rPr>
          <w:rFonts w:cs="NimbusRomNo9L-Medi"/>
          <w:bCs/>
          <w:szCs w:val="24"/>
        </w:rPr>
      </w:pPr>
    </w:p>
    <w:p w14:paraId="65F8DACC" w14:textId="65EB724A" w:rsidR="00F755B8" w:rsidRDefault="00227557" w:rsidP="00837D77">
      <w:pPr>
        <w:autoSpaceDE w:val="0"/>
        <w:autoSpaceDN w:val="0"/>
        <w:adjustRightInd w:val="0"/>
        <w:spacing w:after="0" w:line="240" w:lineRule="auto"/>
        <w:ind w:left="708"/>
        <w:jc w:val="both"/>
        <w:rPr>
          <w:rFonts w:cs="NimbusRomNo9L-Medi"/>
          <w:bCs/>
          <w:szCs w:val="24"/>
        </w:rPr>
      </w:pPr>
      <w:r w:rsidRPr="00227557">
        <w:rPr>
          <w:rFonts w:cs="NimbusRomNo9L-Medi"/>
          <w:bCs/>
          <w:szCs w:val="24"/>
        </w:rPr>
        <w:t xml:space="preserve">LSTM models have been successfully applied to financial market prediction using daily stock price data </w:t>
      </w:r>
      <w:r w:rsidR="002E3C45">
        <w:rPr>
          <w:rFonts w:cs="NimbusRomNo9L-Medi"/>
          <w:bCs/>
          <w:szCs w:val="24"/>
        </w:rPr>
        <w:fldChar w:fldCharType="begin"/>
      </w:r>
      <w:r w:rsidR="00F10481">
        <w:rPr>
          <w:rFonts w:cs="NimbusRomNo9L-Medi"/>
          <w:bCs/>
          <w:szCs w:val="24"/>
        </w:rPr>
        <w:instrText xml:space="preserve"> ADDIN ZOTERO_ITEM CSL_CITATION {"citationID":"QpJ92K7p","properties":{"formattedCitation":"(Fischer and Krauss, 2018; Kamolthip, 2021)","plainCitation":"(Fischer and Krauss, 2018; Kamolthip, 2021)","noteIndex":0},"citationItems":[{"id":344,"uris":["http://zotero.org/users/local/ATy5qmc0/items/5QHW3GXK"],"itemData":{"id":344,"type":"article-journal","abstract":"Long short-term memory (LSTM) networks are a state-of-the-art technique for sequence learning. They are less commonly applied to ﬁnancial time series predictions, yet inherently suitable for this domain. We deploy LSTM networks for predicting out-of-sample directional movements for the constituent stocks of the S&amp;P 500 from 1992 until 2015. With daily returns of 0.46 percent and a Sharpe ratio of 5.8 prior to transaction costs, we ﬁnd LSTM networks to outperform memory-free classiﬁcation methods, i.e., a random forest (RAF), a deep neural net (DNN), and a logistic regression classiﬁer (LOG). The outperformance relative to the general market is very clear from 1992 to 2009, but as of 2010, excess returns seem to have been arbitraged away with LSTM proﬁtability ﬂuctuating around zero after transaction costs. We further unveil sources of proﬁtability, thereby shedding light into the black box of artiﬁcial neural networks. Speciﬁcally, we ﬁnd one common pattern among the stocks selected for trading – they exhibit high volatility and a short-term reversal return proﬁle. Leveraging these ﬁndings, we are able to formalize a rules-based short-term reversal strategy that yields 0.23 percent prior to transaction costs. Further regression analysis unveils low exposure of the LSTM returns to common sources of systematic risk –also compared to the three benchmark models.","container-title":"European Journal of Operational Research","DOI":"10.1016/j.ejor.2017.11.054","ISSN":"03772217","issue":"2","journalAbbreviation":"European Journal of Operational Research","language":"en","page":"654-669","source":"DOI.org (Crossref)","title":"Deep learning with long short-term memory networks for financial market predictions","volume":"270","author":[{"family":"Fischer","given":"Thomas"},{"family":"Krauss","given":"Christopher"}],"issued":{"date-parts":[["2018",10]]}}},{"id":374,"uris":["http://zotero.org/users/local/ATy5qmc0/items/B3N28UHG"],"itemData":{"id":374,"type":"article","abstract":"This paper demonstrates the potentials of the long short-term memory (LSTM) when applyingwith macroeconomic time series data sampled at different frequencies. We first present how theconventional LSTM model can be adapted to the time series observed at mixed frequencies when thesame mismatch ratio is applied for all pairs of low-frequency output and higher-frequency variable. Togeneralize the LSTM to the case of multiple mismatch ratios, we adopt the unrestricted Mixed DAtaSampling (U-MIDAS) scheme (Foroni et al., 2015) into the LSTM architecture. We assess via bothMonte Carlo simulations and empirical application the out-of-sample predictive performance. Ourproposed models outperform the restricted MIDAS model even in a set up favorable to the MIDASestimator. For real world application, we study forecasting a quarterly growth rate of Thai realGDP using a vast array of macroeconomic indicators both quarterly and monthly. Our LSTM withU-MIDAS scheme easily beats the simple benchmark AR(1) model at all horizons, but outperformsthe strong benchmark univariate LSTM only at one and six months ahead. Nonetheless, we find thatour proposed model could be very helpful in the period of large economic downturns for short-termforecast. Simulation and empirical results seem to support the use of our proposed LSTM withU-MIDAS scheme to nowcasting application.","DOI":"10.48550/arXiv.2109.13777","note":"arXiv:2109.13777 [econ]","number":"arXiv:2109.13777","publisher":"arXiv","source":"arXiv.org","title":"Macroeconomic forecasting with LSTM and mixed frequency time series data","URL":"http://arxiv.org/abs/2109.13777","author":[{"family":"Kamolthip","given":"Sarun"}],"accessed":{"date-parts":[["2026",3,4]]},"issued":{"date-parts":[["2021",9,28]]}}}],"schema":"https://github.com/citation-style-language/schema/raw/master/csl-citation.json"} </w:instrText>
      </w:r>
      <w:r w:rsidR="002E3C45">
        <w:rPr>
          <w:rFonts w:cs="NimbusRomNo9L-Medi"/>
          <w:bCs/>
          <w:szCs w:val="24"/>
        </w:rPr>
        <w:fldChar w:fldCharType="separate"/>
      </w:r>
      <w:r w:rsidR="00F10481">
        <w:rPr>
          <w:rFonts w:cs="NimbusRomNo9L-Medi"/>
          <w:bCs/>
          <w:noProof/>
          <w:szCs w:val="24"/>
        </w:rPr>
        <w:t>(Fischer and Krauss, 2018; Kamolthip, 2021)</w:t>
      </w:r>
      <w:r w:rsidR="002E3C45">
        <w:rPr>
          <w:rFonts w:cs="NimbusRomNo9L-Medi"/>
          <w:bCs/>
          <w:szCs w:val="24"/>
        </w:rPr>
        <w:fldChar w:fldCharType="end"/>
      </w:r>
      <w:r w:rsidRPr="00227557">
        <w:rPr>
          <w:rFonts w:cs="NimbusRomNo9L-Medi"/>
          <w:bCs/>
          <w:szCs w:val="24"/>
        </w:rPr>
        <w:t xml:space="preserve">. They have also been applied to various types of monthly macroeconomic data </w:t>
      </w:r>
      <w:r w:rsidR="002E3C45">
        <w:rPr>
          <w:rFonts w:cs="NimbusRomNo9L-Medi"/>
          <w:bCs/>
          <w:szCs w:val="24"/>
        </w:rPr>
        <w:fldChar w:fldCharType="begin"/>
      </w:r>
      <w:r w:rsidR="002E3C45">
        <w:rPr>
          <w:rFonts w:cs="NimbusRomNo9L-Medi"/>
          <w:bCs/>
          <w:szCs w:val="24"/>
        </w:rPr>
        <w:instrText xml:space="preserve"> ADDIN ZOTERO_ITEM CSL_CITATION {"citationID":"xOmeLnYD","properties":{"formattedCitation":"(Siami-Namini and Namin, 2018)","plainCitation":"(Siami-Namini and Namin, 2018)","noteIndex":0},"citationItems":[{"id":345,"uris":["http://zotero.org/users/local/ATy5qmc0/items/WVZ2RC6G"],"itemData":{"id":345,"type":"article","abstract":"Forecasting time series data is an important subject in economics, business, and finance. Traditionally, there are several techniques to effectively forecast the next lag of time series data such as univariate Autoregressive (AR), univariate Moving Average (MA), Simple Exponential Smoothing (SES), and more notably Autoregressive Integrated Moving Average (ARIMA) with its many variations. In particular, ARIMA model has demonstrated its outperformance in precision and accuracy of predicting the next lags of time series. With the recent advancement in computational power of computers and more importantly developing more advanced machine learning algorithms and approaches such as deep learning, new algorithms are developed to forecast time series data. The research question investigated in this article is that whether and how the newly developed deep learning-based algorithms for forecasting time series data, such as \"Long Short-Term Memory (LSTM)\", are superior to the traditional algorithms. The empirical studies conducted and reported in this article show that deep learning-based algorithms such as LSTM outperform traditional-based algorithms such as ARIMA model. More specifically, the average reduction in error rates obtained by LSTM is between 84 - 87 percent when compared to ARIMA indicating the superiority of LSTM to ARIMA. Furthermore, it was noticed that the number of training times, known as \"epoch\" in deep learning, has no effect on the performance of the trained forecast model and it exhibits a truly random behavior.","DOI":"10.48550/arXiv.1803.06386","note":"arXiv:1803.06386 [cs]","number":"arXiv:1803.06386","publisher":"arXiv","source":"arXiv.org","title":"Forecasting Economics and Financial Time Series: ARIMA vs. LSTM","title-short":"Forecasting Economics and Financial Time Series","URL":"http://arxiv.org/abs/1803.06386","author":[{"family":"Siami-Namini","given":"Sima"},{"family":"Namin","given":"Akbar Siami"}],"accessed":{"date-parts":[["2026",3,2]]},"issued":{"date-parts":[["2018",3,16]]}}}],"schema":"https://github.com/citation-style-language/schema/raw/master/csl-citation.json"} </w:instrText>
      </w:r>
      <w:r w:rsidR="002E3C45">
        <w:rPr>
          <w:rFonts w:cs="NimbusRomNo9L-Medi"/>
          <w:bCs/>
          <w:szCs w:val="24"/>
        </w:rPr>
        <w:fldChar w:fldCharType="separate"/>
      </w:r>
      <w:r w:rsidR="002E3C45">
        <w:rPr>
          <w:rFonts w:cs="NimbusRomNo9L-Medi"/>
          <w:bCs/>
          <w:noProof/>
          <w:szCs w:val="24"/>
        </w:rPr>
        <w:t>(Siami-Namini and Namin, 2018)</w:t>
      </w:r>
      <w:r w:rsidR="002E3C45">
        <w:rPr>
          <w:rFonts w:cs="NimbusRomNo9L-Medi"/>
          <w:bCs/>
          <w:szCs w:val="24"/>
        </w:rPr>
        <w:fldChar w:fldCharType="end"/>
      </w:r>
      <w:r w:rsidRPr="00227557">
        <w:rPr>
          <w:rFonts w:cs="NimbusRomNo9L-Medi"/>
          <w:bCs/>
          <w:szCs w:val="24"/>
        </w:rPr>
        <w:t>.</w:t>
      </w:r>
    </w:p>
    <w:p w14:paraId="1EC28724" w14:textId="77777777" w:rsidR="00643E0C" w:rsidRDefault="00643E0C" w:rsidP="00837D77">
      <w:pPr>
        <w:autoSpaceDE w:val="0"/>
        <w:autoSpaceDN w:val="0"/>
        <w:adjustRightInd w:val="0"/>
        <w:spacing w:after="0" w:line="240" w:lineRule="auto"/>
        <w:ind w:left="708"/>
        <w:jc w:val="both"/>
        <w:rPr>
          <w:rFonts w:cs="NimbusRomNo9L-Medi"/>
          <w:bCs/>
          <w:szCs w:val="24"/>
        </w:rPr>
      </w:pPr>
    </w:p>
    <w:p w14:paraId="2FED8987" w14:textId="22421A1C" w:rsidR="0097676A" w:rsidRDefault="0097676A" w:rsidP="00837D77">
      <w:pPr>
        <w:autoSpaceDE w:val="0"/>
        <w:autoSpaceDN w:val="0"/>
        <w:adjustRightInd w:val="0"/>
        <w:spacing w:after="0" w:line="240" w:lineRule="auto"/>
        <w:ind w:left="708"/>
        <w:jc w:val="both"/>
        <w:rPr>
          <w:rFonts w:cs="NimbusRomNo9L-Medi"/>
          <w:bCs/>
          <w:szCs w:val="24"/>
        </w:rPr>
      </w:pPr>
      <w:r w:rsidRPr="0097676A">
        <w:rPr>
          <w:rFonts w:cs="NimbusRomNo9L-Medi"/>
          <w:bCs/>
          <w:szCs w:val="24"/>
        </w:rPr>
        <w:t>However, the application of deep learning models such as LSTMs to macroeconomic forecasting remains limited. Deep learning architectures are typically designed to be trained on large datasets, and when only small samples are available they are prone to overfitting</w:t>
      </w:r>
      <w:r>
        <w:rPr>
          <w:rFonts w:cs="NimbusRomNo9L-Medi"/>
          <w:bCs/>
          <w:szCs w:val="24"/>
        </w:rPr>
        <w:t xml:space="preserve"> </w:t>
      </w:r>
      <w:r>
        <w:rPr>
          <w:rFonts w:cs="NimbusRomNo9L-Medi"/>
          <w:bCs/>
          <w:szCs w:val="24"/>
        </w:rPr>
        <w:fldChar w:fldCharType="begin"/>
      </w:r>
      <w:r>
        <w:rPr>
          <w:rFonts w:cs="NimbusRomNo9L-Medi"/>
          <w:bCs/>
          <w:szCs w:val="24"/>
        </w:rPr>
        <w:instrText xml:space="preserve"> ADDIN ZOTERO_ITEM CSL_CITATION {"citationID":"E3kdlxpA","properties":{"formattedCitation":"(Shirdel et al., 2021)","plainCitation":"(Shirdel et al., 2021)","noteIndex":0},"citationItems":[{"id":382,"uris":["http://zotero.org/users/local/ATy5qmc0/items/22X6J7D7"],"itemData":{"id":382,"type":"article","abstract":"Long Short-Term Memory (LSTM) neural networks have been widely used for time series forecasting problems. However, LSTMs are prone to overfitting and performance reduction during test phases. Several different regularization techniques have been shown in literature to prevent overfitting problems in neural networks. In this paper, first, we introduce application of kernel flow methods for time series forecasting in general. Afterward, we examine the effectiveness of applying kernel flow regularization on LSTM layers to avoid overfitting problems. We describe a regularization method by applying kernel flow loss function on LSTM layers. In experimental results, we show that kernel flow outperforms baseline models on time series forecasting benchmarks. We also compare the effect of dropout and kernel flow regularization techniques on LSTMs. The experimental results illustrate that kernel flow achieves similar regularization effect to dropout. It also shows that the best results is obtained using both kernel flow and dropout regularizations with early stopping on LSTM layers on some time series datasets (e.g. power-load demand forecasts).","DOI":"10.48550/arXiv.2109.11649","note":"arXiv:2109.11649 [cs]","number":"arXiv:2109.11649","publisher":"arXiv","source":"arXiv.org","title":"Deep Learning with Kernel Flow Regularization for Time Series Forecasting","URL":"http://arxiv.org/abs/2109.11649","author":[{"family":"Shirdel","given":"Mahdy"},{"family":"Asadi","given":"Reza"},{"family":"Do","given":"Duc"},{"family":"Hintlian","given":"Micheal"}],"accessed":{"date-parts":[["2026",3,4]]},"issued":{"date-parts":[["2021",9,23]]}}}],"schema":"https://github.com/citation-style-language/schema/raw/master/csl-citation.json"} </w:instrText>
      </w:r>
      <w:r>
        <w:rPr>
          <w:rFonts w:cs="NimbusRomNo9L-Medi"/>
          <w:bCs/>
          <w:szCs w:val="24"/>
        </w:rPr>
        <w:fldChar w:fldCharType="separate"/>
      </w:r>
      <w:r>
        <w:rPr>
          <w:rFonts w:cs="NimbusRomNo9L-Medi"/>
          <w:bCs/>
          <w:noProof/>
          <w:szCs w:val="24"/>
        </w:rPr>
        <w:t>(Shirdel et al., 2021)</w:t>
      </w:r>
      <w:r>
        <w:rPr>
          <w:rFonts w:cs="NimbusRomNo9L-Medi"/>
          <w:bCs/>
          <w:szCs w:val="24"/>
        </w:rPr>
        <w:fldChar w:fldCharType="end"/>
      </w:r>
      <w:r>
        <w:rPr>
          <w:rFonts w:cs="NimbusRomNo9L-Medi"/>
          <w:bCs/>
          <w:szCs w:val="24"/>
        </w:rPr>
        <w:t xml:space="preserve">. </w:t>
      </w:r>
      <w:r w:rsidRPr="0097676A">
        <w:rPr>
          <w:rFonts w:cs="NimbusRomNo9L-Medi"/>
          <w:bCs/>
          <w:szCs w:val="24"/>
        </w:rPr>
        <w:t>Macroeconomic time series are often relatively short. For instance, the Deutsche Bundesbank provides quarterly GDP data for Germany only from 1970 onwards, resulting in roughly 220 observations up to the end of 2025</w:t>
      </w:r>
      <w:r w:rsidR="00D66C83">
        <w:rPr>
          <w:rFonts w:cs="NimbusRomNo9L-Medi"/>
          <w:bCs/>
          <w:szCs w:val="24"/>
        </w:rPr>
        <w:t xml:space="preserve"> and </w:t>
      </w:r>
      <w:r w:rsidR="0046513D">
        <w:rPr>
          <w:rFonts w:cs="NimbusRomNo9L-Medi"/>
          <w:bCs/>
          <w:szCs w:val="24"/>
        </w:rPr>
        <w:t>resulting in high overfitting risks for</w:t>
      </w:r>
      <w:r w:rsidR="00D66C83">
        <w:rPr>
          <w:rFonts w:cs="NimbusRomNo9L-Medi"/>
          <w:bCs/>
          <w:szCs w:val="24"/>
        </w:rPr>
        <w:t xml:space="preserve"> deep learning methods.</w:t>
      </w:r>
    </w:p>
    <w:p w14:paraId="02D1B801" w14:textId="77777777" w:rsidR="00B63C2C" w:rsidRDefault="00B63C2C" w:rsidP="00837D77">
      <w:pPr>
        <w:autoSpaceDE w:val="0"/>
        <w:autoSpaceDN w:val="0"/>
        <w:adjustRightInd w:val="0"/>
        <w:spacing w:after="0" w:line="240" w:lineRule="auto"/>
        <w:jc w:val="both"/>
        <w:rPr>
          <w:rFonts w:cs="NimbusRomNo9L-Medi"/>
          <w:bCs/>
          <w:szCs w:val="24"/>
        </w:rPr>
      </w:pPr>
    </w:p>
    <w:p w14:paraId="10875A02" w14:textId="13616F5D" w:rsidR="00F755B8" w:rsidRDefault="00227557" w:rsidP="00837D77">
      <w:pPr>
        <w:autoSpaceDE w:val="0"/>
        <w:autoSpaceDN w:val="0"/>
        <w:adjustRightInd w:val="0"/>
        <w:spacing w:after="0" w:line="240" w:lineRule="auto"/>
        <w:ind w:left="708"/>
        <w:jc w:val="both"/>
        <w:rPr>
          <w:rFonts w:cs="NimbusRomNo9L-Medi"/>
          <w:bCs/>
          <w:szCs w:val="24"/>
        </w:rPr>
      </w:pPr>
      <w:r w:rsidRPr="00227557">
        <w:rPr>
          <w:rFonts w:cs="NimbusRomNo9L-Medi"/>
          <w:szCs w:val="24"/>
        </w:rPr>
        <w:t xml:space="preserve">Some studies attempt to mitigate this problem by incorporating alternative high-frequency predictors. For example, </w:t>
      </w:r>
      <w:r w:rsidR="002E3C45">
        <w:rPr>
          <w:rFonts w:cs="NimbusRomNo9L-Medi"/>
          <w:noProof/>
          <w:szCs w:val="24"/>
        </w:rPr>
        <w:t xml:space="preserve">Barbaglia et al. </w:t>
      </w:r>
      <w:r w:rsidR="002E3C45">
        <w:rPr>
          <w:rFonts w:cs="NimbusRomNo9L-Medi"/>
          <w:szCs w:val="24"/>
        </w:rPr>
        <w:fldChar w:fldCharType="begin"/>
      </w:r>
      <w:r w:rsidR="002E3C45">
        <w:rPr>
          <w:rFonts w:cs="NimbusRomNo9L-Medi"/>
          <w:szCs w:val="24"/>
        </w:rPr>
        <w:instrText xml:space="preserve"> ADDIN ZOTERO_ITEM CSL_CITATION {"citationID":"AMyYKfMm","properties":{"formattedCitation":"(Barbaglia et al., 2022)","plainCitation":"(Barbaglia et al., 2022)","dontUpdate":true,"noteIndex":0},"citationItems":[{"id":337,"uris":["http://zotero.org/users/local/ATy5qmc0/items/5FX4ZM8C"],"itemData":{"id":337,"type":"article","abstract":"During the COVID-19 pandemic, economists have struggled to obtain reliable economic predictions, with standard models becoming outdated and their forecasting performance deteriorating rapidly. This paper presents two novelties that could be adopted by forecasting institutions in unconventional times. The first innovation is the construction of a large data set for macroeconomic forecasting in Europe. We collect more than a thousand time series from conventional and unconventional sources: we complement traditional macroeconomic variables with timely big data indicators, and assess their added value at nowcasting. The second novelty consists of a methodology to merge an enormous amount of non-encompassing data and a large battery of classical and more sophisticated forecasting methods in a seamlessly dynamic Bayesian framework. Specifically, we introduce an innovative \"selection prior'' that is used not as a way to influence model outcomes, but as a selecting device among competing models. This allows the search for better specifications to go hand in hand with the forecasting process. By applying this methodology to the COVID-19 crisis, we show which variables are good predictors for nowcasting purposes and draw lessons for dealing with possible future crises.","DOI":"10.2139/ssrn.4066479","genre":"SSRN Scholarly Paper","language":"en","number":"4066479","publisher":"Social Science Research Network","publisher-place":"Rochester, NY","source":"papers.ssrn.com","title":"Testing Big Data in a Big Crisis: Nowcasting under COVID-19","title-short":"Testing Big Data in a Big Crisis","URL":"https://papers.ssrn.com/abstract=4066479","author":[{"family":"Barbaglia","given":"Luca"},{"family":"Frattarolo","given":"Lorenzo"},{"family":"Onorante","given":"Luca"},{"family":"Tiozzo Pezzoli","given":"Luca"},{"family":"Pericoli","given":"Filippo M."},{"family":"Ratto","given":"Marco"}],"accessed":{"date-parts":[["2026",3,2]]},"issued":{"date-parts":[["2022",3,25]]}}}],"schema":"https://github.com/citation-style-language/schema/raw/master/csl-citation.json"} </w:instrText>
      </w:r>
      <w:r w:rsidR="002E3C45">
        <w:rPr>
          <w:rFonts w:cs="NimbusRomNo9L-Medi"/>
          <w:szCs w:val="24"/>
        </w:rPr>
        <w:fldChar w:fldCharType="separate"/>
      </w:r>
      <w:r w:rsidR="002E3C45">
        <w:rPr>
          <w:rFonts w:cs="NimbusRomNo9L-Medi"/>
          <w:noProof/>
          <w:szCs w:val="24"/>
        </w:rPr>
        <w:t>(2022)</w:t>
      </w:r>
      <w:r w:rsidR="002E3C45">
        <w:rPr>
          <w:rFonts w:cs="NimbusRomNo9L-Medi"/>
          <w:szCs w:val="24"/>
        </w:rPr>
        <w:fldChar w:fldCharType="end"/>
      </w:r>
      <w:r w:rsidRPr="00227557">
        <w:rPr>
          <w:rFonts w:cs="NimbusRomNo9L-Medi"/>
          <w:szCs w:val="24"/>
        </w:rPr>
        <w:t xml:space="preserve"> </w:t>
      </w:r>
      <w:r w:rsidR="00D66C83">
        <w:rPr>
          <w:rFonts w:cs="NimbusRomNo9L-Medi"/>
          <w:szCs w:val="24"/>
        </w:rPr>
        <w:t xml:space="preserve">select predictors among a dataset of more than one thousand </w:t>
      </w:r>
      <w:r w:rsidR="00D66C83" w:rsidRPr="00227557">
        <w:rPr>
          <w:rFonts w:cs="NimbusRomNo9L-Medi"/>
          <w:szCs w:val="24"/>
        </w:rPr>
        <w:t xml:space="preserve">conventional </w:t>
      </w:r>
      <w:r w:rsidR="00D66C83">
        <w:rPr>
          <w:rFonts w:cs="NimbusRomNo9L-Medi"/>
          <w:szCs w:val="24"/>
        </w:rPr>
        <w:t xml:space="preserve">and </w:t>
      </w:r>
      <w:r w:rsidRPr="00227557">
        <w:rPr>
          <w:rFonts w:cs="NimbusRomNo9L-Medi"/>
          <w:szCs w:val="24"/>
        </w:rPr>
        <w:t xml:space="preserve">unconventional </w:t>
      </w:r>
      <w:r w:rsidR="00D66C83">
        <w:rPr>
          <w:rFonts w:cs="NimbusRomNo9L-Medi"/>
          <w:szCs w:val="24"/>
        </w:rPr>
        <w:t xml:space="preserve">time series </w:t>
      </w:r>
      <w:r w:rsidRPr="00227557">
        <w:rPr>
          <w:rFonts w:cs="NimbusRomNo9L-Medi"/>
          <w:szCs w:val="24"/>
        </w:rPr>
        <w:t xml:space="preserve">to improve GDP forecasts. Other studies, such as </w:t>
      </w:r>
      <w:r w:rsidR="002E3C45">
        <w:rPr>
          <w:rFonts w:cs="NimbusRomNo9L-Medi"/>
          <w:noProof/>
          <w:szCs w:val="24"/>
        </w:rPr>
        <w:t>Oancea and Simionescu</w:t>
      </w:r>
      <w:r w:rsidRPr="00227557">
        <w:rPr>
          <w:rFonts w:cs="NimbusRomNo9L-Medi"/>
          <w:szCs w:val="24"/>
        </w:rPr>
        <w:t xml:space="preserve"> </w:t>
      </w:r>
      <w:r w:rsidR="002E3C45">
        <w:rPr>
          <w:rFonts w:cs="NimbusRomNo9L-Medi"/>
          <w:szCs w:val="24"/>
        </w:rPr>
        <w:fldChar w:fldCharType="begin"/>
      </w:r>
      <w:r w:rsidR="002E3C45">
        <w:rPr>
          <w:rFonts w:cs="NimbusRomNo9L-Medi"/>
          <w:szCs w:val="24"/>
        </w:rPr>
        <w:instrText xml:space="preserve"> ADDIN ZOTERO_ITEM CSL_CITATION {"citationID":"M4PWcvbv","properties":{"formattedCitation":"(Oancea and Simionescu, 2024)","plainCitation":"(Oancea and Simionescu, 2024)","dontUpdate":true,"noteIndex":0},"citationItems":[{"id":327,"uris":["http://zotero.org/users/local/ATy5qmc0/items/Q5FEAGXD"],"itemData":{"id":327,"type":"article-journal","abstract":"In recent years, precise economic forecasting has primarily relied on econometric models, which often assume linearity and stationarity in time series data. However, the nonlinear and dynamic nature of economic data calls for more innovative approaches. Machine learning (ML) techniques offer significant advantages over traditional methods by capturing complex, nonlinear patterns without predefined specifications. This study investigates the effectiveness of Long Short-Term Memory (LSTM) networks for forecasting Gross Domestic Product (GDP) in a univariate setting using quarterly Romanian GDP data spanning from 1995 to 2023. The dataset encompasses significant economic events, including the 2008 financial crisis and the COVID-19 pandemic, highlighting its relevance for broader economic forecasting applications. While the univariate approach simplifies model development, it also limits the incorporation of additional economic indicators, potentially affecting generalizability. Furthermore, computational challenges, such as time-intensive hyperparameter tuning, emerged during model optimization. We implemented LSTM networks with input data based on four and six lags to predict GDP and compared their performance with Seasonal Autoregressive Integrated Moving Average (SARIMA), a classical econometric method. Our results reveal that LSTM networks consistently outperformed SARIMA in predictive accuracy, demonstrating their robustness in capturing economic trends. These findings underscore the potential of ML in enhancing economic forecasting methodologies.","container-title":"Electronics","DOI":"10.3390/electronics13244918","ISSN":"2079-9292","issue":"24","language":"en","license":"http://creativecommons.org/licenses/by/3.0/","page":"4918","publisher":"Multidisciplinary Digital Publishing Institute","source":"www.mdpi.com","title":"Gross Domestic Product Forecasting: Harnessing Machine Learning for Accurate Economic Predictions in a Univariate Setting","title-short":"Gross Domestic Product Forecasting","volume":"13","author":[{"family":"Oancea","given":"Bogdan"},{"family":"Simionescu","given":"Mihaela"}],"issued":{"date-parts":[["2024",1]]}}}],"schema":"https://github.com/citation-style-language/schema/raw/master/csl-citation.json"} </w:instrText>
      </w:r>
      <w:r w:rsidR="002E3C45">
        <w:rPr>
          <w:rFonts w:cs="NimbusRomNo9L-Medi"/>
          <w:szCs w:val="24"/>
        </w:rPr>
        <w:fldChar w:fldCharType="separate"/>
      </w:r>
      <w:r w:rsidR="002E3C45">
        <w:rPr>
          <w:rFonts w:cs="NimbusRomNo9L-Medi"/>
          <w:noProof/>
          <w:szCs w:val="24"/>
        </w:rPr>
        <w:t>(2024)</w:t>
      </w:r>
      <w:r w:rsidR="002E3C45">
        <w:rPr>
          <w:rFonts w:cs="NimbusRomNo9L-Medi"/>
          <w:szCs w:val="24"/>
        </w:rPr>
        <w:fldChar w:fldCharType="end"/>
      </w:r>
      <w:r w:rsidRPr="00227557">
        <w:rPr>
          <w:rFonts w:cs="NimbusRomNo9L-Medi"/>
          <w:szCs w:val="24"/>
        </w:rPr>
        <w:t>, rely on regularization techniques to reduce overfitting.</w:t>
      </w:r>
    </w:p>
    <w:p w14:paraId="19106875" w14:textId="77777777" w:rsidR="00F755B8" w:rsidRDefault="00F755B8" w:rsidP="00837D77">
      <w:pPr>
        <w:autoSpaceDE w:val="0"/>
        <w:autoSpaceDN w:val="0"/>
        <w:adjustRightInd w:val="0"/>
        <w:spacing w:after="0" w:line="240" w:lineRule="auto"/>
        <w:ind w:left="708"/>
        <w:jc w:val="both"/>
        <w:rPr>
          <w:rFonts w:cs="NimbusRomNo9L-Medi"/>
          <w:bCs/>
          <w:szCs w:val="24"/>
        </w:rPr>
      </w:pPr>
    </w:p>
    <w:p w14:paraId="428CA4A7" w14:textId="359090B0" w:rsidR="00BF55C5" w:rsidRDefault="00227557" w:rsidP="00837D77">
      <w:pPr>
        <w:autoSpaceDE w:val="0"/>
        <w:autoSpaceDN w:val="0"/>
        <w:adjustRightInd w:val="0"/>
        <w:spacing w:after="0" w:line="240" w:lineRule="auto"/>
        <w:ind w:left="708"/>
        <w:jc w:val="both"/>
        <w:rPr>
          <w:rFonts w:cs="NimbusRomNo9L-Medi"/>
          <w:bCs/>
          <w:szCs w:val="24"/>
        </w:rPr>
      </w:pPr>
      <w:r w:rsidRPr="00227557">
        <w:rPr>
          <w:rFonts w:cs="NimbusRomNo9L-Medi"/>
          <w:bCs/>
          <w:szCs w:val="24"/>
        </w:rPr>
        <w:t xml:space="preserve">This thesis </w:t>
      </w:r>
      <w:r w:rsidR="0097676A">
        <w:rPr>
          <w:rFonts w:cs="NimbusRomNo9L-Medi"/>
          <w:bCs/>
          <w:szCs w:val="24"/>
        </w:rPr>
        <w:t>will use a LSTM with a larger information set (panel data) and regularization techniques to create a</w:t>
      </w:r>
      <w:r w:rsidR="00BF55C5">
        <w:rPr>
          <w:rFonts w:cs="NimbusRomNo9L-Medi"/>
          <w:bCs/>
          <w:szCs w:val="24"/>
        </w:rPr>
        <w:t xml:space="preserve"> quarterly</w:t>
      </w:r>
      <w:r w:rsidR="0097676A">
        <w:rPr>
          <w:rFonts w:cs="NimbusRomNo9L-Medi"/>
          <w:bCs/>
          <w:szCs w:val="24"/>
        </w:rPr>
        <w:t xml:space="preserve"> GDP growth forecast for Germany. The goal is to </w:t>
      </w:r>
      <w:r w:rsidRPr="00227557">
        <w:rPr>
          <w:rFonts w:cs="NimbusRomNo9L-Medi"/>
          <w:bCs/>
          <w:szCs w:val="24"/>
        </w:rPr>
        <w:t xml:space="preserve">evaluate whether </w:t>
      </w:r>
      <w:r w:rsidR="0097676A">
        <w:rPr>
          <w:rFonts w:cs="NimbusRomNo9L-Medi"/>
          <w:bCs/>
          <w:szCs w:val="24"/>
        </w:rPr>
        <w:t>the model</w:t>
      </w:r>
      <w:r w:rsidRPr="00227557">
        <w:rPr>
          <w:rFonts w:cs="NimbusRomNo9L-Medi"/>
          <w:bCs/>
          <w:szCs w:val="24"/>
        </w:rPr>
        <w:t xml:space="preserve"> can exploit long-term dependencies</w:t>
      </w:r>
      <w:r w:rsidR="0097676A">
        <w:rPr>
          <w:rFonts w:cs="NimbusRomNo9L-Medi"/>
          <w:bCs/>
          <w:szCs w:val="24"/>
        </w:rPr>
        <w:t xml:space="preserve">, </w:t>
      </w:r>
      <w:r w:rsidRPr="00227557">
        <w:rPr>
          <w:rFonts w:cs="NimbusRomNo9L-Medi"/>
          <w:bCs/>
          <w:szCs w:val="24"/>
        </w:rPr>
        <w:t>nonlinear relationships</w:t>
      </w:r>
      <w:r w:rsidR="0097676A">
        <w:rPr>
          <w:rFonts w:cs="NimbusRomNo9L-Medi"/>
          <w:bCs/>
          <w:szCs w:val="24"/>
        </w:rPr>
        <w:t xml:space="preserve"> and dependencies between different time series </w:t>
      </w:r>
      <w:r w:rsidRPr="00227557">
        <w:rPr>
          <w:rFonts w:cs="NimbusRomNo9L-Medi"/>
          <w:bCs/>
          <w:szCs w:val="24"/>
        </w:rPr>
        <w:t xml:space="preserve">to improve forecast accuracy relative to </w:t>
      </w:r>
      <w:r w:rsidR="00BF55C5">
        <w:rPr>
          <w:rFonts w:cs="NimbusRomNo9L-Medi"/>
          <w:bCs/>
          <w:szCs w:val="24"/>
        </w:rPr>
        <w:t>simple</w:t>
      </w:r>
      <w:r w:rsidRPr="00227557">
        <w:rPr>
          <w:rFonts w:cs="NimbusRomNo9L-Medi"/>
          <w:bCs/>
          <w:szCs w:val="24"/>
        </w:rPr>
        <w:t xml:space="preserve"> statistical models and institutional forecasts.</w:t>
      </w:r>
    </w:p>
    <w:p w14:paraId="060B7074" w14:textId="77777777" w:rsidR="00BF55C5" w:rsidRDefault="00BF55C5">
      <w:pPr>
        <w:spacing w:after="0" w:line="240" w:lineRule="auto"/>
        <w:rPr>
          <w:rFonts w:cs="NimbusRomNo9L-Medi"/>
          <w:bCs/>
          <w:szCs w:val="24"/>
        </w:rPr>
      </w:pPr>
      <w:r>
        <w:rPr>
          <w:rFonts w:cs="NimbusRomNo9L-Medi"/>
          <w:bCs/>
          <w:szCs w:val="24"/>
        </w:rPr>
        <w:br w:type="page"/>
      </w:r>
    </w:p>
    <w:p w14:paraId="37F6A5C0" w14:textId="38747BCC" w:rsidR="004D77E1" w:rsidRPr="00A71A7D" w:rsidRDefault="00A03850" w:rsidP="00837D77">
      <w:pPr>
        <w:numPr>
          <w:ilvl w:val="0"/>
          <w:numId w:val="1"/>
        </w:numPr>
        <w:autoSpaceDE w:val="0"/>
        <w:autoSpaceDN w:val="0"/>
        <w:adjustRightInd w:val="0"/>
        <w:spacing w:after="0" w:line="240" w:lineRule="auto"/>
        <w:jc w:val="both"/>
        <w:rPr>
          <w:rFonts w:cs="NimbusRomNo9L-Medi"/>
          <w:b/>
          <w:szCs w:val="24"/>
        </w:rPr>
      </w:pPr>
      <w:r w:rsidRPr="007B72A2">
        <w:rPr>
          <w:rFonts w:cs="NimbusRomNo9L-Medi"/>
          <w:b/>
          <w:szCs w:val="24"/>
        </w:rPr>
        <w:lastRenderedPageBreak/>
        <w:t>Methodology</w:t>
      </w:r>
    </w:p>
    <w:p w14:paraId="08420B25" w14:textId="77777777" w:rsidR="00227557" w:rsidRDefault="00C35739" w:rsidP="00837D77">
      <w:pPr>
        <w:autoSpaceDE w:val="0"/>
        <w:autoSpaceDN w:val="0"/>
        <w:adjustRightInd w:val="0"/>
        <w:spacing w:after="0" w:line="240" w:lineRule="auto"/>
        <w:ind w:left="720"/>
        <w:jc w:val="both"/>
        <w:rPr>
          <w:rFonts w:cs="NimbusRomNo9L-Medi"/>
          <w:bCs/>
          <w:szCs w:val="24"/>
        </w:rPr>
      </w:pPr>
      <w:r>
        <w:rPr>
          <w:rFonts w:cs="NimbusRomNo9L-Medi"/>
          <w:bCs/>
          <w:szCs w:val="24"/>
        </w:rPr>
        <w:t>Data:</w:t>
      </w:r>
    </w:p>
    <w:p w14:paraId="140BD6BA" w14:textId="3B8BF466" w:rsidR="0028357D" w:rsidRDefault="002E3C45" w:rsidP="008E4339">
      <w:pPr>
        <w:autoSpaceDE w:val="0"/>
        <w:autoSpaceDN w:val="0"/>
        <w:adjustRightInd w:val="0"/>
        <w:spacing w:after="0" w:line="240" w:lineRule="auto"/>
        <w:ind w:left="720"/>
        <w:jc w:val="both"/>
        <w:rPr>
          <w:rFonts w:cs="NimbusRomNo9L-Medi"/>
          <w:bCs/>
          <w:szCs w:val="24"/>
        </w:rPr>
      </w:pPr>
      <w:r>
        <w:rPr>
          <w:rFonts w:cs="NimbusRomNo9L-Medi"/>
          <w:bCs/>
          <w:noProof/>
          <w:szCs w:val="24"/>
        </w:rPr>
        <w:t xml:space="preserve">Bok et al. </w:t>
      </w:r>
      <w:r>
        <w:rPr>
          <w:rFonts w:cs="NimbusRomNo9L-Medi"/>
          <w:bCs/>
          <w:szCs w:val="24"/>
        </w:rPr>
        <w:fldChar w:fldCharType="begin"/>
      </w:r>
      <w:r>
        <w:rPr>
          <w:rFonts w:cs="NimbusRomNo9L-Medi"/>
          <w:bCs/>
          <w:szCs w:val="24"/>
        </w:rPr>
        <w:instrText xml:space="preserve"> ADDIN ZOTERO_ITEM CSL_CITATION {"citationID":"TvNJLXWr","properties":{"formattedCitation":"(Bok et al., 2018)","plainCitation":"(Bok et al., 2018)","dontUpdate":true,"noteIndex":0},"citationItems":[{"id":334,"uris":["http://zotero.org/users/local/ATy5qmc0/items/J5FTYFJ9"],"itemData":{"id":334,"type":"article-journal","abstract":"Data, data, data…. Economists know their importance well, especially when it comes to monitoring macroeconomic conditions—the basis for making informed economic and policy decisions. Handling large and complex data sets was a challenge that macroeconomists engaged in real-time analysis faced long before so-called big data became pervasive in other disciplines. We review how methods for tracking economic conditions using big data have evolved over time and explain how econometric techniques have advanced to mimic and automate best practices of forecasters on trading desks, at central banks, and in other market-monitoring roles. We present in detail the methodology underlying the New York Fed Staff Nowcast, which employs these innovative techniques to produce early estimates of GDP growth, synthesizing a wide range of macroeconomic data as they become available.","container-title":"Annual Review of Economics","DOI":"10.1146/annurev-economics-080217-053214","ISSN":"1941-1383, 1941-1391","issue":"Volume 10, 2018","language":"en","page":"615-643","publisher":"Annual Reviews","source":"www.annualreviews.org","title":"Macroeconomic Nowcasting and Forecasting with Big Data","volume":"10","author":[{"family":"Bok","given":"Brandyn"},{"family":"Caratelli","given":"Daniele"},{"family":"Giannone","given":"Domenico"},{"family":"Sbordone","given":"Argia M."},{"family":"Tambalotti","given":"Andrea"}],"issued":{"date-parts":[["2018",8,2]]}}}],"schema":"https://github.com/citation-style-language/schema/raw/master/csl-citation.json"} </w:instrText>
      </w:r>
      <w:r>
        <w:rPr>
          <w:rFonts w:cs="NimbusRomNo9L-Medi"/>
          <w:bCs/>
          <w:szCs w:val="24"/>
        </w:rPr>
        <w:fldChar w:fldCharType="separate"/>
      </w:r>
      <w:r>
        <w:rPr>
          <w:rFonts w:cs="NimbusRomNo9L-Medi"/>
          <w:bCs/>
          <w:noProof/>
          <w:szCs w:val="24"/>
        </w:rPr>
        <w:t>(2018)</w:t>
      </w:r>
      <w:r>
        <w:rPr>
          <w:rFonts w:cs="NimbusRomNo9L-Medi"/>
          <w:bCs/>
          <w:szCs w:val="24"/>
        </w:rPr>
        <w:fldChar w:fldCharType="end"/>
      </w:r>
      <w:r w:rsidR="00227557" w:rsidRPr="00227557">
        <w:rPr>
          <w:rFonts w:cs="NimbusRomNo9L-Medi"/>
          <w:bCs/>
          <w:szCs w:val="24"/>
        </w:rPr>
        <w:t xml:space="preserve"> introduced a dataset of macroeconomic time series for GDP nowcasting in the United States. This dataset has also been used in other studies, such as </w:t>
      </w:r>
      <w:r>
        <w:rPr>
          <w:rFonts w:cs="NimbusRomNo9L-Medi"/>
          <w:bCs/>
          <w:noProof/>
          <w:szCs w:val="24"/>
        </w:rPr>
        <w:t>Hopp</w:t>
      </w:r>
      <w:r>
        <w:rPr>
          <w:rFonts w:cs="NimbusRomNo9L-Medi"/>
          <w:bCs/>
          <w:szCs w:val="24"/>
        </w:rPr>
        <w:t xml:space="preserve"> </w:t>
      </w:r>
      <w:r>
        <w:rPr>
          <w:rFonts w:cs="NimbusRomNo9L-Medi"/>
          <w:bCs/>
          <w:szCs w:val="24"/>
        </w:rPr>
        <w:fldChar w:fldCharType="begin"/>
      </w:r>
      <w:r w:rsidR="00F10481">
        <w:rPr>
          <w:rFonts w:cs="NimbusRomNo9L-Medi"/>
          <w:bCs/>
          <w:szCs w:val="24"/>
        </w:rPr>
        <w:instrText xml:space="preserve"> ADDIN ZOTERO_ITEM CSL_CITATION {"citationID":"5k9QemIA","properties":{"formattedCitation":"(Hopp, 2024)","plainCitation":"(Hopp, 2024)","dontUpdate":true,"noteIndex":0},"citationItems":[{"id":332,"uris":["http://zotero.org/users/local/ATy5qmc0/items/CNS5G2ES"],"itemData":{"id":332,"type":"article-journal","abstract":"Nowcasting can play a key role in giving policymakers timelier insight to data published with a significant time lag, such as final GDP figures. Currently, there are a plethora of methodologies and approaches for practitioners to choose from. However, there lacks a comprehensive comparison of these disparate approaches in terms of predictive performance and characteristics. This paper addresses that deficiency by examining the performance of 17 different methodologies in nowcasting US quarterly GDP growth, including all the methods most commonly employed in nowcasting, as well as some of the most popular traditional machine learning approaches. Performance was assessed over a 20-year period, from 2002 to 2022. This span encompassed two crises, the 2008 financial crisis and the COVID crisis, as well as extended tranquil periods. The two best-performing methodologies in the analysis were long short-term memory artificial neural networks (LSTM) and Bayesian vector autoregression (Bayesian VAR). To facilitate further application and testing of each of the examined methodologies, an open-source repository containing boilerplate code that can be applied to different datasets is published alongside the paper, available at: github.com/dhopp1/nowcasting_benchmark","container-title":"Empirical Economics","DOI":"10.1007/s00181-023-02515-6","ISSN":"1435-8921","issue":"5","journalAbbreviation":"Empir Econ","language":"en","page":"2191-2247","source":"Springer Link","title":"Benchmarking econometric and machine learning methodologies in nowcasting GDP","volume":"66","author":[{"family":"Hopp","given":"Daniel"}],"issued":{"date-parts":[["2024",5,1]]}}}],"schema":"https://github.com/citation-style-language/schema/raw/master/csl-citation.json"} </w:instrText>
      </w:r>
      <w:r>
        <w:rPr>
          <w:rFonts w:cs="NimbusRomNo9L-Medi"/>
          <w:bCs/>
          <w:szCs w:val="24"/>
        </w:rPr>
        <w:fldChar w:fldCharType="separate"/>
      </w:r>
      <w:r>
        <w:rPr>
          <w:rFonts w:cs="NimbusRomNo9L-Medi"/>
          <w:bCs/>
          <w:noProof/>
          <w:szCs w:val="24"/>
        </w:rPr>
        <w:t>(2024)</w:t>
      </w:r>
      <w:r>
        <w:rPr>
          <w:rFonts w:cs="NimbusRomNo9L-Medi"/>
          <w:bCs/>
          <w:szCs w:val="24"/>
        </w:rPr>
        <w:fldChar w:fldCharType="end"/>
      </w:r>
      <w:r w:rsidR="00227557" w:rsidRPr="00227557">
        <w:rPr>
          <w:rFonts w:cs="NimbusRomNo9L-Medi"/>
          <w:bCs/>
          <w:szCs w:val="24"/>
        </w:rPr>
        <w:t>.</w:t>
      </w:r>
      <w:r w:rsidR="00227557">
        <w:rPr>
          <w:rFonts w:cs="NimbusRomNo9L-Medi"/>
          <w:bCs/>
          <w:szCs w:val="24"/>
        </w:rPr>
        <w:t xml:space="preserve"> </w:t>
      </w:r>
      <w:r w:rsidR="00227557" w:rsidRPr="00227557">
        <w:rPr>
          <w:rFonts w:cs="NimbusRomNo9L-Medi"/>
          <w:bCs/>
          <w:szCs w:val="24"/>
        </w:rPr>
        <w:t>This thesis will use this dataset as a conceptual reference and recreate a comparable dataset for Germany by replacing Federal Reserve data with macroeconomic indicators from the German Bundesbank.</w:t>
      </w:r>
      <w:r w:rsidR="00BF55C5">
        <w:rPr>
          <w:rFonts w:cs="NimbusRomNo9L-Medi"/>
          <w:bCs/>
          <w:szCs w:val="24"/>
        </w:rPr>
        <w:t xml:space="preserve"> </w:t>
      </w:r>
      <w:r w:rsidR="00BF55C5" w:rsidRPr="00BF55C5">
        <w:rPr>
          <w:rFonts w:cs="NimbusRomNo9L-Medi"/>
          <w:bCs/>
          <w:szCs w:val="24"/>
        </w:rPr>
        <w:t>If available, monthly data will be replaced with quarterly data.</w:t>
      </w:r>
    </w:p>
    <w:p w14:paraId="2C8B2127" w14:textId="77777777" w:rsidR="00BF55C5" w:rsidRDefault="00BF55C5" w:rsidP="008E4339">
      <w:pPr>
        <w:autoSpaceDE w:val="0"/>
        <w:autoSpaceDN w:val="0"/>
        <w:adjustRightInd w:val="0"/>
        <w:spacing w:after="0" w:line="240" w:lineRule="auto"/>
        <w:ind w:left="720"/>
        <w:jc w:val="both"/>
        <w:rPr>
          <w:rFonts w:cs="NimbusRomNo9L-Medi"/>
          <w:bCs/>
          <w:szCs w:val="24"/>
        </w:rPr>
      </w:pPr>
    </w:p>
    <w:tbl>
      <w:tblPr>
        <w:tblStyle w:val="Tabellenraster"/>
        <w:tblW w:w="0" w:type="auto"/>
        <w:tblInd w:w="720" w:type="dxa"/>
        <w:tblLook w:val="04A0" w:firstRow="1" w:lastRow="0" w:firstColumn="1" w:lastColumn="0" w:noHBand="0" w:noVBand="1"/>
      </w:tblPr>
      <w:tblGrid>
        <w:gridCol w:w="2841"/>
        <w:gridCol w:w="2745"/>
        <w:gridCol w:w="2756"/>
      </w:tblGrid>
      <w:tr w:rsidR="00BF55C5" w14:paraId="169AD4A0" w14:textId="77777777" w:rsidTr="00544802">
        <w:tc>
          <w:tcPr>
            <w:tcW w:w="2841" w:type="dxa"/>
          </w:tcPr>
          <w:p w14:paraId="4093626C" w14:textId="6BF49556" w:rsidR="00BF55C5" w:rsidRPr="008E4339" w:rsidRDefault="00BB03EF" w:rsidP="00544802">
            <w:pPr>
              <w:autoSpaceDE w:val="0"/>
              <w:autoSpaceDN w:val="0"/>
              <w:adjustRightInd w:val="0"/>
              <w:spacing w:after="0" w:line="240" w:lineRule="auto"/>
              <w:rPr>
                <w:rFonts w:cs="Calibri"/>
                <w:b/>
                <w:sz w:val="16"/>
                <w:szCs w:val="16"/>
              </w:rPr>
            </w:pPr>
            <w:r w:rsidRPr="00BB03EF">
              <w:rPr>
                <w:rFonts w:cs="Calibri"/>
                <w:b/>
                <w:sz w:val="16"/>
                <w:szCs w:val="16"/>
              </w:rPr>
              <w:t xml:space="preserve">Reference </w:t>
            </w:r>
            <w:r>
              <w:rPr>
                <w:rFonts w:cs="Calibri"/>
                <w:b/>
                <w:sz w:val="16"/>
                <w:szCs w:val="16"/>
              </w:rPr>
              <w:t>v</w:t>
            </w:r>
            <w:r w:rsidRPr="00BB03EF">
              <w:rPr>
                <w:rFonts w:cs="Calibri"/>
                <w:b/>
                <w:sz w:val="16"/>
                <w:szCs w:val="16"/>
              </w:rPr>
              <w:t>ariable</w:t>
            </w:r>
          </w:p>
        </w:tc>
        <w:tc>
          <w:tcPr>
            <w:tcW w:w="2745" w:type="dxa"/>
          </w:tcPr>
          <w:p w14:paraId="71338F5D" w14:textId="467BB20D" w:rsidR="00BF55C5" w:rsidRPr="008E4339" w:rsidRDefault="00BB03EF" w:rsidP="00544802">
            <w:pPr>
              <w:autoSpaceDE w:val="0"/>
              <w:autoSpaceDN w:val="0"/>
              <w:adjustRightInd w:val="0"/>
              <w:spacing w:after="0" w:line="240" w:lineRule="auto"/>
              <w:rPr>
                <w:rFonts w:cs="Calibri"/>
                <w:b/>
                <w:sz w:val="16"/>
                <w:szCs w:val="16"/>
              </w:rPr>
            </w:pPr>
            <w:r w:rsidRPr="00BB03EF">
              <w:rPr>
                <w:rFonts w:cs="Calibri"/>
                <w:b/>
                <w:sz w:val="16"/>
                <w:szCs w:val="16"/>
              </w:rPr>
              <w:t xml:space="preserve">Thesis </w:t>
            </w:r>
            <w:r>
              <w:rPr>
                <w:rFonts w:cs="Calibri"/>
                <w:b/>
                <w:sz w:val="16"/>
                <w:szCs w:val="16"/>
              </w:rPr>
              <w:t>v</w:t>
            </w:r>
            <w:r w:rsidRPr="00BB03EF">
              <w:rPr>
                <w:rFonts w:cs="Calibri"/>
                <w:b/>
                <w:sz w:val="16"/>
                <w:szCs w:val="16"/>
              </w:rPr>
              <w:t>ariable</w:t>
            </w:r>
          </w:p>
        </w:tc>
        <w:tc>
          <w:tcPr>
            <w:tcW w:w="2756" w:type="dxa"/>
          </w:tcPr>
          <w:p w14:paraId="620FE396" w14:textId="77777777" w:rsidR="00BF55C5" w:rsidRPr="008E4339" w:rsidRDefault="00BF55C5" w:rsidP="00544802">
            <w:pPr>
              <w:autoSpaceDE w:val="0"/>
              <w:autoSpaceDN w:val="0"/>
              <w:adjustRightInd w:val="0"/>
              <w:spacing w:after="0" w:line="240" w:lineRule="auto"/>
              <w:rPr>
                <w:rFonts w:cs="Calibri"/>
                <w:b/>
                <w:sz w:val="16"/>
                <w:szCs w:val="16"/>
              </w:rPr>
            </w:pPr>
            <w:r w:rsidRPr="008E4339">
              <w:rPr>
                <w:rFonts w:cs="Calibri"/>
                <w:b/>
                <w:sz w:val="16"/>
                <w:szCs w:val="16"/>
              </w:rPr>
              <w:t>Source</w:t>
            </w:r>
          </w:p>
        </w:tc>
      </w:tr>
      <w:tr w:rsidR="00BF55C5" w14:paraId="235C06B3" w14:textId="77777777" w:rsidTr="00544802">
        <w:tc>
          <w:tcPr>
            <w:tcW w:w="2841" w:type="dxa"/>
          </w:tcPr>
          <w:p w14:paraId="4CDBBD84" w14:textId="77777777" w:rsidR="00BF55C5" w:rsidRDefault="00BF55C5" w:rsidP="00544802">
            <w:pPr>
              <w:autoSpaceDE w:val="0"/>
              <w:autoSpaceDN w:val="0"/>
              <w:adjustRightInd w:val="0"/>
              <w:spacing w:after="0" w:line="240" w:lineRule="auto"/>
              <w:rPr>
                <w:rFonts w:cs="Calibri"/>
                <w:bCs/>
                <w:sz w:val="16"/>
                <w:szCs w:val="16"/>
              </w:rPr>
            </w:pPr>
            <w:r w:rsidRPr="008E4339">
              <w:rPr>
                <w:rFonts w:cs="Calibri"/>
                <w:bCs/>
                <w:sz w:val="16"/>
                <w:szCs w:val="16"/>
              </w:rPr>
              <w:t>All employees: Total nonfarm</w:t>
            </w:r>
          </w:p>
          <w:p w14:paraId="25023E0E" w14:textId="77777777" w:rsidR="00BF55C5" w:rsidRPr="008E4339" w:rsidRDefault="00BF55C5" w:rsidP="00544802">
            <w:pPr>
              <w:autoSpaceDE w:val="0"/>
              <w:autoSpaceDN w:val="0"/>
              <w:adjustRightInd w:val="0"/>
              <w:spacing w:after="0" w:line="240" w:lineRule="auto"/>
              <w:rPr>
                <w:rFonts w:cs="Calibri"/>
                <w:bCs/>
                <w:i/>
                <w:iCs/>
                <w:sz w:val="16"/>
                <w:szCs w:val="16"/>
              </w:rPr>
            </w:pPr>
            <w:r w:rsidRPr="008E4339">
              <w:rPr>
                <w:rFonts w:cs="Calibri"/>
                <w:bCs/>
                <w:i/>
                <w:iCs/>
                <w:sz w:val="16"/>
                <w:szCs w:val="16"/>
              </w:rPr>
              <w:t>Level change (thousands</w:t>
            </w:r>
            <w:r>
              <w:rPr>
                <w:rFonts w:cs="Calibri"/>
                <w:bCs/>
                <w:i/>
                <w:iCs/>
                <w:sz w:val="16"/>
                <w:szCs w:val="16"/>
              </w:rPr>
              <w:t>)</w:t>
            </w:r>
          </w:p>
        </w:tc>
        <w:tc>
          <w:tcPr>
            <w:tcW w:w="2745" w:type="dxa"/>
          </w:tcPr>
          <w:p w14:paraId="62137567" w14:textId="77777777" w:rsidR="00BF55C5" w:rsidRDefault="00BF55C5" w:rsidP="00544802">
            <w:pPr>
              <w:spacing w:after="0" w:line="240" w:lineRule="auto"/>
              <w:rPr>
                <w:rFonts w:cs="Calibri"/>
                <w:bCs/>
                <w:sz w:val="16"/>
                <w:szCs w:val="16"/>
              </w:rPr>
            </w:pPr>
            <w:r w:rsidRPr="008E4339">
              <w:rPr>
                <w:rFonts w:cs="Calibri"/>
                <w:bCs/>
                <w:sz w:val="16"/>
                <w:szCs w:val="16"/>
              </w:rPr>
              <w:t>Employees</w:t>
            </w:r>
          </w:p>
          <w:p w14:paraId="1F8BD3DA" w14:textId="77777777" w:rsidR="00BF55C5" w:rsidRPr="00FE4B47" w:rsidRDefault="00BF55C5" w:rsidP="00544802">
            <w:pPr>
              <w:spacing w:after="0" w:line="240" w:lineRule="auto"/>
            </w:pPr>
            <w:r w:rsidRPr="008E4339">
              <w:rPr>
                <w:rFonts w:cs="Calibri"/>
                <w:bCs/>
                <w:i/>
                <w:iCs/>
                <w:sz w:val="16"/>
                <w:szCs w:val="16"/>
              </w:rPr>
              <w:t>Level change (thousands)</w:t>
            </w:r>
          </w:p>
        </w:tc>
        <w:tc>
          <w:tcPr>
            <w:tcW w:w="2756" w:type="dxa"/>
          </w:tcPr>
          <w:p w14:paraId="524B0718" w14:textId="77777777" w:rsidR="00BF55C5" w:rsidRPr="008E4339" w:rsidRDefault="00BF55C5" w:rsidP="00544802">
            <w:pPr>
              <w:autoSpaceDE w:val="0"/>
              <w:autoSpaceDN w:val="0"/>
              <w:adjustRightInd w:val="0"/>
              <w:spacing w:after="0" w:line="240" w:lineRule="auto"/>
              <w:rPr>
                <w:rFonts w:cs="Calibri"/>
                <w:bCs/>
                <w:sz w:val="16"/>
                <w:szCs w:val="16"/>
              </w:rPr>
            </w:pPr>
            <w:hyperlink r:id="rId7" w:history="1">
              <w:r w:rsidRPr="00C72CFB">
                <w:rPr>
                  <w:rStyle w:val="Hyperlink"/>
                  <w:rFonts w:cs="Calibri"/>
                  <w:bCs/>
                  <w:sz w:val="16"/>
                  <w:szCs w:val="16"/>
                </w:rPr>
                <w:t>Bundesbank</w:t>
              </w:r>
            </w:hyperlink>
          </w:p>
        </w:tc>
      </w:tr>
      <w:tr w:rsidR="00BF55C5" w14:paraId="35018E0E" w14:textId="77777777" w:rsidTr="00544802">
        <w:tc>
          <w:tcPr>
            <w:tcW w:w="2841" w:type="dxa"/>
          </w:tcPr>
          <w:p w14:paraId="1C79D8D9" w14:textId="77777777" w:rsidR="00BF55C5" w:rsidRDefault="00BF55C5" w:rsidP="00544802">
            <w:pPr>
              <w:autoSpaceDE w:val="0"/>
              <w:autoSpaceDN w:val="0"/>
              <w:adjustRightInd w:val="0"/>
              <w:spacing w:after="0" w:line="240" w:lineRule="auto"/>
              <w:rPr>
                <w:rFonts w:cs="Calibri"/>
                <w:bCs/>
                <w:sz w:val="16"/>
                <w:szCs w:val="16"/>
              </w:rPr>
            </w:pPr>
            <w:r w:rsidRPr="008E4339">
              <w:rPr>
                <w:rFonts w:cs="Calibri"/>
                <w:bCs/>
                <w:sz w:val="16"/>
                <w:szCs w:val="16"/>
              </w:rPr>
              <w:t>Real gross domestic product</w:t>
            </w:r>
          </w:p>
          <w:p w14:paraId="0980ABD1" w14:textId="77777777" w:rsidR="00BF55C5" w:rsidRPr="008E4339" w:rsidRDefault="00BF55C5" w:rsidP="00544802">
            <w:pPr>
              <w:autoSpaceDE w:val="0"/>
              <w:autoSpaceDN w:val="0"/>
              <w:adjustRightInd w:val="0"/>
              <w:spacing w:after="0" w:line="240" w:lineRule="auto"/>
              <w:rPr>
                <w:rFonts w:cs="Calibri"/>
                <w:bCs/>
                <w:i/>
                <w:iCs/>
                <w:sz w:val="16"/>
                <w:szCs w:val="16"/>
              </w:rPr>
            </w:pPr>
            <w:r w:rsidRPr="008E4339">
              <w:rPr>
                <w:rFonts w:cs="Calibri"/>
                <w:bCs/>
                <w:i/>
                <w:iCs/>
                <w:sz w:val="16"/>
                <w:szCs w:val="16"/>
              </w:rPr>
              <w:t>QoQ % change (annual rate)</w:t>
            </w:r>
          </w:p>
        </w:tc>
        <w:tc>
          <w:tcPr>
            <w:tcW w:w="2745" w:type="dxa"/>
          </w:tcPr>
          <w:p w14:paraId="284C2022" w14:textId="77777777" w:rsidR="00BF55C5" w:rsidRDefault="00BF55C5" w:rsidP="00544802">
            <w:pPr>
              <w:autoSpaceDE w:val="0"/>
              <w:autoSpaceDN w:val="0"/>
              <w:adjustRightInd w:val="0"/>
              <w:spacing w:after="0" w:line="240" w:lineRule="auto"/>
              <w:rPr>
                <w:rFonts w:cs="Calibri"/>
                <w:bCs/>
                <w:sz w:val="16"/>
                <w:szCs w:val="16"/>
              </w:rPr>
            </w:pPr>
            <w:r>
              <w:rPr>
                <w:rFonts w:cs="Calibri"/>
                <w:bCs/>
                <w:sz w:val="16"/>
                <w:szCs w:val="16"/>
              </w:rPr>
              <w:t>GDP</w:t>
            </w:r>
          </w:p>
          <w:p w14:paraId="0B797C77" w14:textId="3A6BBBEE" w:rsidR="00BF55C5" w:rsidRPr="008E4339" w:rsidRDefault="00BF55C5" w:rsidP="00544802">
            <w:pPr>
              <w:autoSpaceDE w:val="0"/>
              <w:autoSpaceDN w:val="0"/>
              <w:adjustRightInd w:val="0"/>
              <w:spacing w:after="0" w:line="240" w:lineRule="auto"/>
              <w:rPr>
                <w:rFonts w:cs="Calibri"/>
                <w:bCs/>
                <w:sz w:val="16"/>
                <w:szCs w:val="16"/>
              </w:rPr>
            </w:pPr>
            <w:r w:rsidRPr="008E4339">
              <w:rPr>
                <w:rFonts w:cs="Calibri"/>
                <w:bCs/>
                <w:i/>
                <w:iCs/>
                <w:sz w:val="16"/>
                <w:szCs w:val="16"/>
              </w:rPr>
              <w:t>QoQ % change</w:t>
            </w:r>
          </w:p>
        </w:tc>
        <w:tc>
          <w:tcPr>
            <w:tcW w:w="2756" w:type="dxa"/>
          </w:tcPr>
          <w:p w14:paraId="4EA898FA" w14:textId="77777777" w:rsidR="00BF55C5" w:rsidRPr="00DC4605" w:rsidRDefault="00BF55C5" w:rsidP="00544802">
            <w:pPr>
              <w:autoSpaceDE w:val="0"/>
              <w:autoSpaceDN w:val="0"/>
              <w:adjustRightInd w:val="0"/>
              <w:spacing w:after="0" w:line="240" w:lineRule="auto"/>
              <w:rPr>
                <w:rFonts w:cs="Calibri"/>
                <w:bCs/>
                <w:sz w:val="16"/>
                <w:szCs w:val="16"/>
              </w:rPr>
            </w:pPr>
            <w:hyperlink r:id="rId8" w:history="1">
              <w:r w:rsidRPr="00DC4605">
                <w:rPr>
                  <w:rStyle w:val="Hyperlink"/>
                  <w:rFonts w:cs="Calibri"/>
                  <w:bCs/>
                  <w:sz w:val="16"/>
                  <w:szCs w:val="16"/>
                </w:rPr>
                <w:t>OECD</w:t>
              </w:r>
            </w:hyperlink>
          </w:p>
        </w:tc>
      </w:tr>
      <w:tr w:rsidR="00BF55C5" w14:paraId="61A5BBDE" w14:textId="77777777" w:rsidTr="00544802">
        <w:tc>
          <w:tcPr>
            <w:tcW w:w="2841" w:type="dxa"/>
          </w:tcPr>
          <w:p w14:paraId="17B383C2" w14:textId="77777777" w:rsidR="00BF55C5" w:rsidRDefault="00BF55C5" w:rsidP="00544802">
            <w:pPr>
              <w:autoSpaceDE w:val="0"/>
              <w:autoSpaceDN w:val="0"/>
              <w:adjustRightInd w:val="0"/>
              <w:spacing w:after="0" w:line="240" w:lineRule="auto"/>
              <w:rPr>
                <w:rFonts w:cs="Calibri"/>
                <w:bCs/>
                <w:sz w:val="16"/>
                <w:szCs w:val="16"/>
              </w:rPr>
            </w:pPr>
            <w:r w:rsidRPr="008E4339">
              <w:rPr>
                <w:rFonts w:cs="Calibri"/>
                <w:bCs/>
                <w:sz w:val="16"/>
                <w:szCs w:val="16"/>
              </w:rPr>
              <w:t>ISM mfg.: PMI composite index</w:t>
            </w:r>
          </w:p>
          <w:p w14:paraId="5CD266B1" w14:textId="77777777" w:rsidR="00BF55C5" w:rsidRPr="008E4339" w:rsidRDefault="00BF55C5" w:rsidP="00544802">
            <w:pPr>
              <w:autoSpaceDE w:val="0"/>
              <w:autoSpaceDN w:val="0"/>
              <w:adjustRightInd w:val="0"/>
              <w:spacing w:after="0" w:line="240" w:lineRule="auto"/>
              <w:rPr>
                <w:rFonts w:cs="Calibri"/>
                <w:bCs/>
                <w:i/>
                <w:iCs/>
                <w:sz w:val="16"/>
                <w:szCs w:val="16"/>
              </w:rPr>
            </w:pPr>
            <w:r w:rsidRPr="008E4339">
              <w:rPr>
                <w:rFonts w:cs="Calibri"/>
                <w:bCs/>
                <w:i/>
                <w:iCs/>
                <w:sz w:val="16"/>
                <w:szCs w:val="16"/>
              </w:rPr>
              <w:t>Index</w:t>
            </w:r>
          </w:p>
        </w:tc>
        <w:tc>
          <w:tcPr>
            <w:tcW w:w="2745" w:type="dxa"/>
          </w:tcPr>
          <w:p w14:paraId="0EBA7D81" w14:textId="77777777" w:rsidR="00BF55C5" w:rsidRDefault="00BF55C5" w:rsidP="00544802">
            <w:pPr>
              <w:autoSpaceDE w:val="0"/>
              <w:autoSpaceDN w:val="0"/>
              <w:adjustRightInd w:val="0"/>
              <w:spacing w:after="0" w:line="240" w:lineRule="auto"/>
              <w:rPr>
                <w:rFonts w:cs="Calibri"/>
                <w:bCs/>
                <w:sz w:val="16"/>
                <w:szCs w:val="16"/>
              </w:rPr>
            </w:pPr>
            <w:proofErr w:type="spellStart"/>
            <w:r w:rsidRPr="00FE4B47">
              <w:rPr>
                <w:rFonts w:cs="Calibri"/>
                <w:bCs/>
                <w:sz w:val="16"/>
                <w:szCs w:val="16"/>
              </w:rPr>
              <w:t>Ifo</w:t>
            </w:r>
            <w:r>
              <w:rPr>
                <w:rFonts w:cs="Calibri"/>
                <w:bCs/>
                <w:sz w:val="16"/>
                <w:szCs w:val="16"/>
              </w:rPr>
              <w:t>_bci</w:t>
            </w:r>
            <w:proofErr w:type="spellEnd"/>
          </w:p>
          <w:p w14:paraId="236D723D" w14:textId="77777777" w:rsidR="00BF55C5" w:rsidRPr="008E4339" w:rsidRDefault="00BF55C5" w:rsidP="00544802">
            <w:pPr>
              <w:autoSpaceDE w:val="0"/>
              <w:autoSpaceDN w:val="0"/>
              <w:adjustRightInd w:val="0"/>
              <w:spacing w:after="0" w:line="240" w:lineRule="auto"/>
              <w:rPr>
                <w:rFonts w:cs="Calibri"/>
                <w:bCs/>
                <w:sz w:val="16"/>
                <w:szCs w:val="16"/>
              </w:rPr>
            </w:pPr>
            <w:r w:rsidRPr="008E4339">
              <w:rPr>
                <w:rFonts w:cs="Calibri"/>
                <w:bCs/>
                <w:i/>
                <w:iCs/>
                <w:sz w:val="16"/>
                <w:szCs w:val="16"/>
              </w:rPr>
              <w:t>Index</w:t>
            </w:r>
          </w:p>
        </w:tc>
        <w:tc>
          <w:tcPr>
            <w:tcW w:w="2756" w:type="dxa"/>
          </w:tcPr>
          <w:p w14:paraId="38C466BA" w14:textId="77777777" w:rsidR="00BF55C5" w:rsidRPr="008E4339" w:rsidRDefault="00BF55C5" w:rsidP="00544802">
            <w:pPr>
              <w:autoSpaceDE w:val="0"/>
              <w:autoSpaceDN w:val="0"/>
              <w:adjustRightInd w:val="0"/>
              <w:spacing w:after="0" w:line="240" w:lineRule="auto"/>
              <w:rPr>
                <w:rFonts w:cs="Calibri"/>
                <w:bCs/>
                <w:sz w:val="16"/>
                <w:szCs w:val="16"/>
              </w:rPr>
            </w:pPr>
            <w:hyperlink r:id="rId9" w:history="1">
              <w:r w:rsidRPr="00FE4B47">
                <w:rPr>
                  <w:rStyle w:val="Hyperlink"/>
                  <w:rFonts w:cs="Calibri"/>
                  <w:bCs/>
                  <w:sz w:val="16"/>
                  <w:szCs w:val="16"/>
                </w:rPr>
                <w:t>ifo</w:t>
              </w:r>
            </w:hyperlink>
          </w:p>
        </w:tc>
      </w:tr>
      <w:tr w:rsidR="00BF55C5" w14:paraId="221A39B7" w14:textId="77777777" w:rsidTr="00544802">
        <w:tc>
          <w:tcPr>
            <w:tcW w:w="2841" w:type="dxa"/>
          </w:tcPr>
          <w:p w14:paraId="2E252CBC" w14:textId="77777777" w:rsidR="00BF55C5" w:rsidRDefault="00BF55C5" w:rsidP="00544802">
            <w:pPr>
              <w:autoSpaceDE w:val="0"/>
              <w:autoSpaceDN w:val="0"/>
              <w:adjustRightInd w:val="0"/>
              <w:spacing w:after="0" w:line="240" w:lineRule="auto"/>
              <w:rPr>
                <w:rFonts w:cs="Calibri"/>
                <w:bCs/>
                <w:sz w:val="16"/>
                <w:szCs w:val="16"/>
              </w:rPr>
            </w:pPr>
            <w:r w:rsidRPr="008E4339">
              <w:rPr>
                <w:rFonts w:cs="Calibri"/>
                <w:bCs/>
                <w:sz w:val="16"/>
                <w:szCs w:val="16"/>
              </w:rPr>
              <w:t>CPI-U: All items</w:t>
            </w:r>
          </w:p>
          <w:p w14:paraId="6331F027" w14:textId="77777777" w:rsidR="00BF55C5" w:rsidRPr="008E4339" w:rsidRDefault="00BF55C5" w:rsidP="00544802">
            <w:pPr>
              <w:autoSpaceDE w:val="0"/>
              <w:autoSpaceDN w:val="0"/>
              <w:adjustRightInd w:val="0"/>
              <w:spacing w:after="0" w:line="240" w:lineRule="auto"/>
              <w:rPr>
                <w:rFonts w:cs="Calibri"/>
                <w:bCs/>
                <w:i/>
                <w:iCs/>
                <w:sz w:val="16"/>
                <w:szCs w:val="16"/>
              </w:rPr>
            </w:pPr>
            <w:r w:rsidRPr="008E4339">
              <w:rPr>
                <w:rFonts w:cs="Calibri"/>
                <w:bCs/>
                <w:i/>
                <w:iCs/>
                <w:sz w:val="16"/>
                <w:szCs w:val="16"/>
              </w:rPr>
              <w:t>MoM % change</w:t>
            </w:r>
          </w:p>
        </w:tc>
        <w:tc>
          <w:tcPr>
            <w:tcW w:w="2745" w:type="dxa"/>
          </w:tcPr>
          <w:p w14:paraId="0DD6E96E" w14:textId="77777777" w:rsidR="00BF55C5" w:rsidRDefault="00BF55C5" w:rsidP="00544802">
            <w:pPr>
              <w:autoSpaceDE w:val="0"/>
              <w:autoSpaceDN w:val="0"/>
              <w:adjustRightInd w:val="0"/>
              <w:spacing w:after="0" w:line="240" w:lineRule="auto"/>
              <w:rPr>
                <w:rFonts w:cs="Calibri"/>
                <w:bCs/>
                <w:sz w:val="16"/>
                <w:szCs w:val="16"/>
              </w:rPr>
            </w:pPr>
            <w:r w:rsidRPr="006B2835">
              <w:rPr>
                <w:rFonts w:cs="Calibri"/>
                <w:bCs/>
                <w:sz w:val="16"/>
                <w:szCs w:val="16"/>
              </w:rPr>
              <w:t>HVPI</w:t>
            </w:r>
          </w:p>
          <w:p w14:paraId="08C5CB99" w14:textId="77777777" w:rsidR="00BF55C5" w:rsidRPr="008E4339" w:rsidRDefault="00BF55C5" w:rsidP="00544802">
            <w:pPr>
              <w:autoSpaceDE w:val="0"/>
              <w:autoSpaceDN w:val="0"/>
              <w:adjustRightInd w:val="0"/>
              <w:spacing w:after="0" w:line="240" w:lineRule="auto"/>
              <w:rPr>
                <w:rFonts w:cs="Calibri"/>
                <w:bCs/>
                <w:sz w:val="16"/>
                <w:szCs w:val="16"/>
              </w:rPr>
            </w:pPr>
            <w:r w:rsidRPr="008E4339">
              <w:rPr>
                <w:rFonts w:cs="Calibri"/>
                <w:bCs/>
                <w:i/>
                <w:iCs/>
                <w:sz w:val="16"/>
                <w:szCs w:val="16"/>
              </w:rPr>
              <w:t>MoM % change</w:t>
            </w:r>
          </w:p>
        </w:tc>
        <w:tc>
          <w:tcPr>
            <w:tcW w:w="2756" w:type="dxa"/>
          </w:tcPr>
          <w:p w14:paraId="27206D9F" w14:textId="77777777" w:rsidR="00BF55C5" w:rsidRPr="008E4339" w:rsidRDefault="00BF55C5" w:rsidP="00544802">
            <w:pPr>
              <w:autoSpaceDE w:val="0"/>
              <w:autoSpaceDN w:val="0"/>
              <w:adjustRightInd w:val="0"/>
              <w:spacing w:after="0" w:line="240" w:lineRule="auto"/>
              <w:rPr>
                <w:rFonts w:cs="Calibri"/>
                <w:bCs/>
                <w:sz w:val="16"/>
                <w:szCs w:val="16"/>
              </w:rPr>
            </w:pPr>
            <w:hyperlink r:id="rId10" w:history="1">
              <w:r w:rsidRPr="00FE4B47">
                <w:rPr>
                  <w:rStyle w:val="Hyperlink"/>
                  <w:rFonts w:cs="Calibri"/>
                  <w:bCs/>
                  <w:sz w:val="16"/>
                  <w:szCs w:val="16"/>
                </w:rPr>
                <w:t>Bundesbank</w:t>
              </w:r>
            </w:hyperlink>
          </w:p>
        </w:tc>
      </w:tr>
      <w:tr w:rsidR="00BF55C5" w14:paraId="0DD1F2B9" w14:textId="77777777" w:rsidTr="00544802">
        <w:tc>
          <w:tcPr>
            <w:tcW w:w="2841" w:type="dxa"/>
          </w:tcPr>
          <w:p w14:paraId="6324E9DC" w14:textId="77777777" w:rsidR="00BF55C5" w:rsidRDefault="00BF55C5" w:rsidP="00544802">
            <w:pPr>
              <w:autoSpaceDE w:val="0"/>
              <w:autoSpaceDN w:val="0"/>
              <w:adjustRightInd w:val="0"/>
              <w:spacing w:after="0" w:line="240" w:lineRule="auto"/>
              <w:rPr>
                <w:rFonts w:cs="Calibri"/>
                <w:bCs/>
                <w:sz w:val="16"/>
                <w:szCs w:val="16"/>
              </w:rPr>
            </w:pPr>
            <w:r w:rsidRPr="008E4339">
              <w:rPr>
                <w:rFonts w:cs="Calibri"/>
                <w:bCs/>
                <w:sz w:val="16"/>
                <w:szCs w:val="16"/>
              </w:rPr>
              <w:t>Manufacturers new orders: Durable goods</w:t>
            </w:r>
          </w:p>
          <w:p w14:paraId="1A2C8899" w14:textId="77777777" w:rsidR="00BF55C5" w:rsidRPr="008E4339" w:rsidRDefault="00BF55C5" w:rsidP="00544802">
            <w:pPr>
              <w:autoSpaceDE w:val="0"/>
              <w:autoSpaceDN w:val="0"/>
              <w:adjustRightInd w:val="0"/>
              <w:spacing w:after="0" w:line="240" w:lineRule="auto"/>
              <w:rPr>
                <w:rFonts w:cs="Calibri"/>
                <w:bCs/>
                <w:sz w:val="16"/>
                <w:szCs w:val="16"/>
              </w:rPr>
            </w:pPr>
            <w:r w:rsidRPr="008E4339">
              <w:rPr>
                <w:rFonts w:cs="Calibri"/>
                <w:bCs/>
                <w:i/>
                <w:iCs/>
                <w:sz w:val="16"/>
                <w:szCs w:val="16"/>
              </w:rPr>
              <w:t>MoM % change</w:t>
            </w:r>
          </w:p>
        </w:tc>
        <w:tc>
          <w:tcPr>
            <w:tcW w:w="2745" w:type="dxa"/>
          </w:tcPr>
          <w:p w14:paraId="398109BC" w14:textId="77777777" w:rsidR="00BF55C5" w:rsidRDefault="00BF55C5" w:rsidP="00544802">
            <w:pPr>
              <w:autoSpaceDE w:val="0"/>
              <w:autoSpaceDN w:val="0"/>
              <w:adjustRightInd w:val="0"/>
              <w:spacing w:after="0" w:line="240" w:lineRule="auto"/>
              <w:rPr>
                <w:rFonts w:cs="Calibri"/>
                <w:bCs/>
                <w:sz w:val="16"/>
                <w:szCs w:val="16"/>
              </w:rPr>
            </w:pPr>
            <w:proofErr w:type="spellStart"/>
            <w:r>
              <w:rPr>
                <w:rFonts w:cs="Calibri"/>
                <w:bCs/>
                <w:sz w:val="16"/>
                <w:szCs w:val="16"/>
              </w:rPr>
              <w:t>Industry_orders</w:t>
            </w:r>
            <w:proofErr w:type="spellEnd"/>
          </w:p>
          <w:p w14:paraId="265F34F6" w14:textId="77777777" w:rsidR="00BF55C5" w:rsidRPr="008E4339" w:rsidRDefault="00BF55C5" w:rsidP="00544802">
            <w:pPr>
              <w:autoSpaceDE w:val="0"/>
              <w:autoSpaceDN w:val="0"/>
              <w:adjustRightInd w:val="0"/>
              <w:spacing w:after="0" w:line="240" w:lineRule="auto"/>
              <w:rPr>
                <w:rFonts w:cs="Calibri"/>
                <w:bCs/>
                <w:sz w:val="16"/>
                <w:szCs w:val="16"/>
              </w:rPr>
            </w:pPr>
            <w:r w:rsidRPr="008E4339">
              <w:rPr>
                <w:rFonts w:cs="Calibri"/>
                <w:bCs/>
                <w:i/>
                <w:iCs/>
                <w:sz w:val="16"/>
                <w:szCs w:val="16"/>
              </w:rPr>
              <w:t>MoM % change</w:t>
            </w:r>
          </w:p>
        </w:tc>
        <w:tc>
          <w:tcPr>
            <w:tcW w:w="2756" w:type="dxa"/>
          </w:tcPr>
          <w:p w14:paraId="2D7F75AB" w14:textId="77777777" w:rsidR="00BF55C5" w:rsidRPr="008E4339" w:rsidRDefault="00BF55C5" w:rsidP="00544802">
            <w:pPr>
              <w:autoSpaceDE w:val="0"/>
              <w:autoSpaceDN w:val="0"/>
              <w:adjustRightInd w:val="0"/>
              <w:spacing w:after="0" w:line="240" w:lineRule="auto"/>
              <w:rPr>
                <w:rFonts w:cs="Calibri"/>
                <w:bCs/>
                <w:sz w:val="16"/>
                <w:szCs w:val="16"/>
              </w:rPr>
            </w:pPr>
            <w:hyperlink r:id="rId11" w:history="1">
              <w:r w:rsidRPr="00FE4B47">
                <w:rPr>
                  <w:rStyle w:val="Hyperlink"/>
                  <w:rFonts w:cs="Calibri"/>
                  <w:bCs/>
                  <w:sz w:val="16"/>
                  <w:szCs w:val="16"/>
                </w:rPr>
                <w:t>Bundesbank</w:t>
              </w:r>
            </w:hyperlink>
          </w:p>
        </w:tc>
      </w:tr>
      <w:tr w:rsidR="00BF55C5" w14:paraId="281FD948" w14:textId="77777777" w:rsidTr="00544802">
        <w:tc>
          <w:tcPr>
            <w:tcW w:w="2841" w:type="dxa"/>
          </w:tcPr>
          <w:p w14:paraId="4A594F44" w14:textId="77777777" w:rsidR="00BF55C5" w:rsidRDefault="00BF55C5" w:rsidP="00544802">
            <w:pPr>
              <w:autoSpaceDE w:val="0"/>
              <w:autoSpaceDN w:val="0"/>
              <w:adjustRightInd w:val="0"/>
              <w:spacing w:after="0" w:line="240" w:lineRule="auto"/>
              <w:rPr>
                <w:rFonts w:cs="Calibri"/>
                <w:bCs/>
                <w:sz w:val="16"/>
                <w:szCs w:val="16"/>
              </w:rPr>
            </w:pPr>
            <w:r w:rsidRPr="008E4339">
              <w:rPr>
                <w:rFonts w:cs="Calibri"/>
                <w:bCs/>
                <w:sz w:val="16"/>
                <w:szCs w:val="16"/>
              </w:rPr>
              <w:t>Retail sales and food services</w:t>
            </w:r>
          </w:p>
          <w:p w14:paraId="5F42B60C" w14:textId="77777777" w:rsidR="00BF55C5" w:rsidRPr="008E4339" w:rsidRDefault="00BF55C5" w:rsidP="00544802">
            <w:pPr>
              <w:autoSpaceDE w:val="0"/>
              <w:autoSpaceDN w:val="0"/>
              <w:adjustRightInd w:val="0"/>
              <w:spacing w:after="0" w:line="240" w:lineRule="auto"/>
              <w:rPr>
                <w:rFonts w:cs="Calibri"/>
                <w:bCs/>
                <w:sz w:val="16"/>
                <w:szCs w:val="16"/>
              </w:rPr>
            </w:pPr>
            <w:r w:rsidRPr="008E4339">
              <w:rPr>
                <w:rFonts w:cs="Calibri"/>
                <w:bCs/>
                <w:i/>
                <w:iCs/>
                <w:sz w:val="16"/>
                <w:szCs w:val="16"/>
              </w:rPr>
              <w:t>MoM % change</w:t>
            </w:r>
          </w:p>
        </w:tc>
        <w:tc>
          <w:tcPr>
            <w:tcW w:w="2745" w:type="dxa"/>
          </w:tcPr>
          <w:p w14:paraId="1D4EDC1A" w14:textId="77777777" w:rsidR="00BF55C5" w:rsidRDefault="00BF55C5" w:rsidP="00544802">
            <w:pPr>
              <w:autoSpaceDE w:val="0"/>
              <w:autoSpaceDN w:val="0"/>
              <w:adjustRightInd w:val="0"/>
              <w:spacing w:after="0" w:line="240" w:lineRule="auto"/>
              <w:rPr>
                <w:rFonts w:cs="Calibri"/>
                <w:bCs/>
                <w:sz w:val="16"/>
                <w:szCs w:val="16"/>
              </w:rPr>
            </w:pPr>
            <w:proofErr w:type="spellStart"/>
            <w:r>
              <w:rPr>
                <w:rFonts w:cs="Calibri"/>
                <w:bCs/>
                <w:sz w:val="16"/>
                <w:szCs w:val="16"/>
              </w:rPr>
              <w:t>Retail_sales</w:t>
            </w:r>
            <w:proofErr w:type="spellEnd"/>
          </w:p>
          <w:p w14:paraId="755EA0F1" w14:textId="77777777" w:rsidR="00BF55C5" w:rsidRPr="008E4339" w:rsidRDefault="00BF55C5" w:rsidP="00544802">
            <w:pPr>
              <w:autoSpaceDE w:val="0"/>
              <w:autoSpaceDN w:val="0"/>
              <w:adjustRightInd w:val="0"/>
              <w:spacing w:after="0" w:line="240" w:lineRule="auto"/>
              <w:rPr>
                <w:rFonts w:cs="Calibri"/>
                <w:bCs/>
                <w:sz w:val="16"/>
                <w:szCs w:val="16"/>
              </w:rPr>
            </w:pPr>
            <w:r w:rsidRPr="008E4339">
              <w:rPr>
                <w:rFonts w:cs="Calibri"/>
                <w:bCs/>
                <w:i/>
                <w:iCs/>
                <w:sz w:val="16"/>
                <w:szCs w:val="16"/>
              </w:rPr>
              <w:t>MoM % change</w:t>
            </w:r>
          </w:p>
        </w:tc>
        <w:tc>
          <w:tcPr>
            <w:tcW w:w="2756" w:type="dxa"/>
          </w:tcPr>
          <w:p w14:paraId="4A51330A" w14:textId="77777777" w:rsidR="00BF55C5" w:rsidRPr="008E4339" w:rsidRDefault="00BF55C5" w:rsidP="00544802">
            <w:pPr>
              <w:autoSpaceDE w:val="0"/>
              <w:autoSpaceDN w:val="0"/>
              <w:adjustRightInd w:val="0"/>
              <w:spacing w:after="0" w:line="240" w:lineRule="auto"/>
              <w:rPr>
                <w:rFonts w:cs="Calibri"/>
                <w:bCs/>
                <w:sz w:val="16"/>
                <w:szCs w:val="16"/>
              </w:rPr>
            </w:pPr>
            <w:hyperlink r:id="rId12" w:history="1">
              <w:r w:rsidRPr="0020026B">
                <w:rPr>
                  <w:rStyle w:val="Hyperlink"/>
                  <w:rFonts w:cs="Calibri"/>
                  <w:bCs/>
                  <w:sz w:val="16"/>
                  <w:szCs w:val="16"/>
                </w:rPr>
                <w:t>Bundesbank</w:t>
              </w:r>
            </w:hyperlink>
          </w:p>
        </w:tc>
      </w:tr>
      <w:tr w:rsidR="00BF55C5" w14:paraId="109C8A16" w14:textId="77777777" w:rsidTr="00544802">
        <w:tc>
          <w:tcPr>
            <w:tcW w:w="2841" w:type="dxa"/>
          </w:tcPr>
          <w:p w14:paraId="68DF600B" w14:textId="77777777" w:rsidR="00BF55C5" w:rsidRDefault="00BF55C5" w:rsidP="00544802">
            <w:pPr>
              <w:autoSpaceDE w:val="0"/>
              <w:autoSpaceDN w:val="0"/>
              <w:adjustRightInd w:val="0"/>
              <w:spacing w:after="0" w:line="240" w:lineRule="auto"/>
              <w:rPr>
                <w:rFonts w:cs="Calibri"/>
                <w:bCs/>
                <w:sz w:val="16"/>
                <w:szCs w:val="16"/>
              </w:rPr>
            </w:pPr>
            <w:r w:rsidRPr="008E4339">
              <w:rPr>
                <w:rFonts w:cs="Calibri"/>
                <w:bCs/>
                <w:sz w:val="16"/>
                <w:szCs w:val="16"/>
              </w:rPr>
              <w:t xml:space="preserve">New </w:t>
            </w:r>
            <w:proofErr w:type="gramStart"/>
            <w:r w:rsidRPr="008E4339">
              <w:rPr>
                <w:rFonts w:cs="Calibri"/>
                <w:bCs/>
                <w:sz w:val="16"/>
                <w:szCs w:val="16"/>
              </w:rPr>
              <w:t>single family</w:t>
            </w:r>
            <w:proofErr w:type="gramEnd"/>
            <w:r w:rsidRPr="008E4339">
              <w:rPr>
                <w:rFonts w:cs="Calibri"/>
                <w:bCs/>
                <w:sz w:val="16"/>
                <w:szCs w:val="16"/>
              </w:rPr>
              <w:t xml:space="preserve"> houses sold</w:t>
            </w:r>
          </w:p>
          <w:p w14:paraId="5C746B5F" w14:textId="77777777" w:rsidR="00BF55C5" w:rsidRPr="008E4339" w:rsidRDefault="00BF55C5" w:rsidP="00544802">
            <w:pPr>
              <w:autoSpaceDE w:val="0"/>
              <w:autoSpaceDN w:val="0"/>
              <w:adjustRightInd w:val="0"/>
              <w:spacing w:after="0" w:line="240" w:lineRule="auto"/>
              <w:rPr>
                <w:rFonts w:cs="Calibri"/>
                <w:bCs/>
                <w:sz w:val="16"/>
                <w:szCs w:val="16"/>
              </w:rPr>
            </w:pPr>
            <w:r w:rsidRPr="008E4339">
              <w:rPr>
                <w:rFonts w:cs="Calibri"/>
                <w:bCs/>
                <w:i/>
                <w:iCs/>
                <w:sz w:val="16"/>
                <w:szCs w:val="16"/>
              </w:rPr>
              <w:t>MoM % change</w:t>
            </w:r>
          </w:p>
        </w:tc>
        <w:tc>
          <w:tcPr>
            <w:tcW w:w="2745" w:type="dxa"/>
          </w:tcPr>
          <w:p w14:paraId="7948127F" w14:textId="77777777" w:rsidR="00BF55C5" w:rsidRPr="008E4339" w:rsidRDefault="00BF55C5" w:rsidP="00544802">
            <w:pPr>
              <w:autoSpaceDE w:val="0"/>
              <w:autoSpaceDN w:val="0"/>
              <w:adjustRightInd w:val="0"/>
              <w:spacing w:after="0" w:line="240" w:lineRule="auto"/>
              <w:rPr>
                <w:rFonts w:cs="Calibri"/>
                <w:bCs/>
                <w:sz w:val="16"/>
                <w:szCs w:val="16"/>
              </w:rPr>
            </w:pPr>
            <w:r>
              <w:rPr>
                <w:rFonts w:cs="Calibri"/>
                <w:bCs/>
                <w:sz w:val="16"/>
                <w:szCs w:val="16"/>
              </w:rPr>
              <w:t>NA</w:t>
            </w:r>
          </w:p>
        </w:tc>
        <w:tc>
          <w:tcPr>
            <w:tcW w:w="2756" w:type="dxa"/>
          </w:tcPr>
          <w:p w14:paraId="5CFA7D0F" w14:textId="77777777" w:rsidR="00BF55C5" w:rsidRPr="008E4339" w:rsidRDefault="00BF55C5" w:rsidP="00544802">
            <w:pPr>
              <w:autoSpaceDE w:val="0"/>
              <w:autoSpaceDN w:val="0"/>
              <w:adjustRightInd w:val="0"/>
              <w:spacing w:after="0" w:line="240" w:lineRule="auto"/>
              <w:rPr>
                <w:rFonts w:cs="Calibri"/>
                <w:bCs/>
                <w:sz w:val="16"/>
                <w:szCs w:val="16"/>
              </w:rPr>
            </w:pPr>
            <w:r>
              <w:rPr>
                <w:rFonts w:cs="Calibri"/>
                <w:bCs/>
                <w:sz w:val="16"/>
                <w:szCs w:val="16"/>
              </w:rPr>
              <w:t>NA</w:t>
            </w:r>
          </w:p>
        </w:tc>
      </w:tr>
      <w:tr w:rsidR="00BF55C5" w14:paraId="6FC619C8" w14:textId="77777777" w:rsidTr="00544802">
        <w:tc>
          <w:tcPr>
            <w:tcW w:w="2841" w:type="dxa"/>
          </w:tcPr>
          <w:p w14:paraId="606A151A" w14:textId="77777777" w:rsidR="00BF55C5" w:rsidRDefault="00BF55C5" w:rsidP="00544802">
            <w:pPr>
              <w:autoSpaceDE w:val="0"/>
              <w:autoSpaceDN w:val="0"/>
              <w:adjustRightInd w:val="0"/>
              <w:spacing w:after="0" w:line="240" w:lineRule="auto"/>
              <w:rPr>
                <w:rFonts w:cs="Calibri"/>
                <w:bCs/>
                <w:sz w:val="16"/>
                <w:szCs w:val="16"/>
              </w:rPr>
            </w:pPr>
            <w:r w:rsidRPr="008E4339">
              <w:rPr>
                <w:rFonts w:cs="Calibri"/>
                <w:bCs/>
                <w:sz w:val="16"/>
                <w:szCs w:val="16"/>
              </w:rPr>
              <w:t>Housing starts</w:t>
            </w:r>
          </w:p>
          <w:p w14:paraId="60B87F9A" w14:textId="77777777" w:rsidR="00BF55C5" w:rsidRPr="008E4339" w:rsidRDefault="00BF55C5" w:rsidP="00544802">
            <w:pPr>
              <w:autoSpaceDE w:val="0"/>
              <w:autoSpaceDN w:val="0"/>
              <w:adjustRightInd w:val="0"/>
              <w:spacing w:after="0" w:line="240" w:lineRule="auto"/>
              <w:rPr>
                <w:rFonts w:cs="Calibri"/>
                <w:bCs/>
                <w:sz w:val="16"/>
                <w:szCs w:val="16"/>
              </w:rPr>
            </w:pPr>
            <w:r w:rsidRPr="008E4339">
              <w:rPr>
                <w:rFonts w:cs="Calibri"/>
                <w:bCs/>
                <w:i/>
                <w:iCs/>
                <w:sz w:val="16"/>
                <w:szCs w:val="16"/>
              </w:rPr>
              <w:t>MoM % change</w:t>
            </w:r>
          </w:p>
        </w:tc>
        <w:tc>
          <w:tcPr>
            <w:tcW w:w="2745" w:type="dxa"/>
          </w:tcPr>
          <w:p w14:paraId="21042C23" w14:textId="77777777" w:rsidR="00BF55C5" w:rsidRPr="008E4339" w:rsidRDefault="00BF55C5" w:rsidP="00544802">
            <w:pPr>
              <w:autoSpaceDE w:val="0"/>
              <w:autoSpaceDN w:val="0"/>
              <w:adjustRightInd w:val="0"/>
              <w:spacing w:after="0" w:line="240" w:lineRule="auto"/>
              <w:rPr>
                <w:rFonts w:cs="Calibri"/>
                <w:bCs/>
                <w:sz w:val="16"/>
                <w:szCs w:val="16"/>
              </w:rPr>
            </w:pPr>
            <w:r>
              <w:rPr>
                <w:rFonts w:cs="Calibri"/>
                <w:bCs/>
                <w:sz w:val="16"/>
                <w:szCs w:val="16"/>
              </w:rPr>
              <w:t>NA</w:t>
            </w:r>
          </w:p>
        </w:tc>
        <w:tc>
          <w:tcPr>
            <w:tcW w:w="2756" w:type="dxa"/>
          </w:tcPr>
          <w:p w14:paraId="381DF17D" w14:textId="77777777" w:rsidR="00BF55C5" w:rsidRPr="008E4339" w:rsidRDefault="00BF55C5" w:rsidP="00544802">
            <w:pPr>
              <w:autoSpaceDE w:val="0"/>
              <w:autoSpaceDN w:val="0"/>
              <w:adjustRightInd w:val="0"/>
              <w:spacing w:after="0" w:line="240" w:lineRule="auto"/>
              <w:rPr>
                <w:rFonts w:cs="Calibri"/>
                <w:bCs/>
                <w:sz w:val="16"/>
                <w:szCs w:val="16"/>
              </w:rPr>
            </w:pPr>
            <w:r>
              <w:rPr>
                <w:rFonts w:cs="Calibri"/>
                <w:bCs/>
                <w:sz w:val="16"/>
                <w:szCs w:val="16"/>
              </w:rPr>
              <w:t>NA</w:t>
            </w:r>
          </w:p>
        </w:tc>
      </w:tr>
      <w:tr w:rsidR="00BF55C5" w14:paraId="11DF959E" w14:textId="77777777" w:rsidTr="00544802">
        <w:tc>
          <w:tcPr>
            <w:tcW w:w="2841" w:type="dxa"/>
          </w:tcPr>
          <w:p w14:paraId="1DD7F18A" w14:textId="77777777" w:rsidR="00BF55C5" w:rsidRDefault="00BF55C5" w:rsidP="00544802">
            <w:pPr>
              <w:autoSpaceDE w:val="0"/>
              <w:autoSpaceDN w:val="0"/>
              <w:adjustRightInd w:val="0"/>
              <w:spacing w:after="0" w:line="240" w:lineRule="auto"/>
              <w:rPr>
                <w:rFonts w:cs="Calibri"/>
                <w:bCs/>
                <w:sz w:val="16"/>
                <w:szCs w:val="16"/>
              </w:rPr>
            </w:pPr>
            <w:r w:rsidRPr="008E4339">
              <w:rPr>
                <w:rFonts w:cs="Calibri"/>
                <w:bCs/>
                <w:sz w:val="16"/>
                <w:szCs w:val="16"/>
              </w:rPr>
              <w:t>Civilian unemployment rate</w:t>
            </w:r>
          </w:p>
          <w:p w14:paraId="0059F38F" w14:textId="77777777" w:rsidR="00BF55C5" w:rsidRPr="008E4339" w:rsidRDefault="00BF55C5" w:rsidP="00544802">
            <w:pPr>
              <w:autoSpaceDE w:val="0"/>
              <w:autoSpaceDN w:val="0"/>
              <w:adjustRightInd w:val="0"/>
              <w:spacing w:after="0" w:line="240" w:lineRule="auto"/>
              <w:rPr>
                <w:rFonts w:cs="Calibri"/>
                <w:bCs/>
                <w:i/>
                <w:iCs/>
                <w:sz w:val="16"/>
                <w:szCs w:val="16"/>
              </w:rPr>
            </w:pPr>
            <w:r w:rsidRPr="008E4339">
              <w:rPr>
                <w:rFonts w:cs="Calibri"/>
                <w:bCs/>
                <w:i/>
                <w:iCs/>
                <w:sz w:val="16"/>
                <w:szCs w:val="16"/>
              </w:rPr>
              <w:t>Ppt. change</w:t>
            </w:r>
          </w:p>
        </w:tc>
        <w:tc>
          <w:tcPr>
            <w:tcW w:w="2745" w:type="dxa"/>
          </w:tcPr>
          <w:p w14:paraId="15E15FD0" w14:textId="77777777" w:rsidR="00BF55C5" w:rsidRDefault="00BF55C5" w:rsidP="00544802">
            <w:pPr>
              <w:autoSpaceDE w:val="0"/>
              <w:autoSpaceDN w:val="0"/>
              <w:adjustRightInd w:val="0"/>
              <w:spacing w:after="0" w:line="240" w:lineRule="auto"/>
              <w:rPr>
                <w:rFonts w:cs="Calibri"/>
                <w:bCs/>
                <w:sz w:val="16"/>
                <w:szCs w:val="16"/>
              </w:rPr>
            </w:pPr>
            <w:proofErr w:type="spellStart"/>
            <w:r>
              <w:rPr>
                <w:rFonts w:cs="Calibri"/>
                <w:bCs/>
                <w:sz w:val="16"/>
                <w:szCs w:val="16"/>
              </w:rPr>
              <w:t>U</w:t>
            </w:r>
            <w:r w:rsidRPr="008E4339">
              <w:rPr>
                <w:rFonts w:cs="Calibri"/>
                <w:bCs/>
                <w:sz w:val="16"/>
                <w:szCs w:val="16"/>
              </w:rPr>
              <w:t>nemployment</w:t>
            </w:r>
            <w:r>
              <w:rPr>
                <w:rFonts w:cs="Calibri"/>
                <w:bCs/>
                <w:sz w:val="16"/>
                <w:szCs w:val="16"/>
              </w:rPr>
              <w:t>_</w:t>
            </w:r>
            <w:r w:rsidRPr="008E4339">
              <w:rPr>
                <w:rFonts w:cs="Calibri"/>
                <w:bCs/>
                <w:sz w:val="16"/>
                <w:szCs w:val="16"/>
              </w:rPr>
              <w:t>rate</w:t>
            </w:r>
            <w:proofErr w:type="spellEnd"/>
          </w:p>
          <w:p w14:paraId="02255E26" w14:textId="77777777" w:rsidR="00BF55C5" w:rsidRPr="008E4339" w:rsidRDefault="00BF55C5" w:rsidP="00544802">
            <w:pPr>
              <w:autoSpaceDE w:val="0"/>
              <w:autoSpaceDN w:val="0"/>
              <w:adjustRightInd w:val="0"/>
              <w:spacing w:after="0" w:line="240" w:lineRule="auto"/>
              <w:rPr>
                <w:rFonts w:cs="Calibri"/>
                <w:bCs/>
                <w:sz w:val="16"/>
                <w:szCs w:val="16"/>
              </w:rPr>
            </w:pPr>
            <w:r w:rsidRPr="008E4339">
              <w:rPr>
                <w:rFonts w:cs="Calibri"/>
                <w:bCs/>
                <w:i/>
                <w:iCs/>
                <w:sz w:val="16"/>
                <w:szCs w:val="16"/>
              </w:rPr>
              <w:t>Ppt. change</w:t>
            </w:r>
          </w:p>
        </w:tc>
        <w:tc>
          <w:tcPr>
            <w:tcW w:w="2756" w:type="dxa"/>
          </w:tcPr>
          <w:p w14:paraId="6E998065" w14:textId="77777777" w:rsidR="00BF55C5" w:rsidRPr="008E4339" w:rsidRDefault="00BF55C5" w:rsidP="00544802">
            <w:pPr>
              <w:autoSpaceDE w:val="0"/>
              <w:autoSpaceDN w:val="0"/>
              <w:adjustRightInd w:val="0"/>
              <w:spacing w:after="0" w:line="240" w:lineRule="auto"/>
              <w:rPr>
                <w:rFonts w:cs="Calibri"/>
                <w:bCs/>
                <w:sz w:val="16"/>
                <w:szCs w:val="16"/>
              </w:rPr>
            </w:pPr>
            <w:hyperlink r:id="rId13" w:history="1">
              <w:r w:rsidRPr="00942A3A">
                <w:rPr>
                  <w:rStyle w:val="Hyperlink"/>
                  <w:rFonts w:cs="Calibri"/>
                  <w:bCs/>
                  <w:sz w:val="16"/>
                  <w:szCs w:val="16"/>
                </w:rPr>
                <w:t>Bundesbank</w:t>
              </w:r>
            </w:hyperlink>
          </w:p>
        </w:tc>
      </w:tr>
      <w:tr w:rsidR="00BF55C5" w14:paraId="289AC23D" w14:textId="77777777" w:rsidTr="00544802">
        <w:tc>
          <w:tcPr>
            <w:tcW w:w="2841" w:type="dxa"/>
          </w:tcPr>
          <w:p w14:paraId="497B92CF" w14:textId="77777777" w:rsidR="00BF55C5" w:rsidRDefault="00BF55C5" w:rsidP="00544802">
            <w:pPr>
              <w:autoSpaceDE w:val="0"/>
              <w:autoSpaceDN w:val="0"/>
              <w:adjustRightInd w:val="0"/>
              <w:spacing w:after="0" w:line="240" w:lineRule="auto"/>
              <w:rPr>
                <w:rFonts w:cs="Calibri"/>
                <w:bCs/>
                <w:sz w:val="16"/>
                <w:szCs w:val="16"/>
              </w:rPr>
            </w:pPr>
            <w:r w:rsidRPr="008E4339">
              <w:rPr>
                <w:rFonts w:cs="Calibri"/>
                <w:bCs/>
                <w:sz w:val="16"/>
                <w:szCs w:val="16"/>
              </w:rPr>
              <w:t>Industrial production index</w:t>
            </w:r>
          </w:p>
          <w:p w14:paraId="24BBE2D2" w14:textId="77777777" w:rsidR="00BF55C5" w:rsidRPr="008E4339" w:rsidRDefault="00BF55C5" w:rsidP="00544802">
            <w:pPr>
              <w:autoSpaceDE w:val="0"/>
              <w:autoSpaceDN w:val="0"/>
              <w:adjustRightInd w:val="0"/>
              <w:spacing w:after="0" w:line="240" w:lineRule="auto"/>
              <w:rPr>
                <w:rFonts w:cs="Calibri"/>
                <w:bCs/>
                <w:sz w:val="16"/>
                <w:szCs w:val="16"/>
              </w:rPr>
            </w:pPr>
            <w:r w:rsidRPr="008E4339">
              <w:rPr>
                <w:rFonts w:cs="Calibri"/>
                <w:bCs/>
                <w:i/>
                <w:iCs/>
                <w:sz w:val="16"/>
                <w:szCs w:val="16"/>
              </w:rPr>
              <w:t>MoM % change</w:t>
            </w:r>
          </w:p>
        </w:tc>
        <w:tc>
          <w:tcPr>
            <w:tcW w:w="2745" w:type="dxa"/>
          </w:tcPr>
          <w:p w14:paraId="56F9610A" w14:textId="77777777" w:rsidR="00BF55C5" w:rsidRDefault="00BF55C5" w:rsidP="00544802">
            <w:pPr>
              <w:autoSpaceDE w:val="0"/>
              <w:autoSpaceDN w:val="0"/>
              <w:adjustRightInd w:val="0"/>
              <w:spacing w:after="0" w:line="240" w:lineRule="auto"/>
              <w:rPr>
                <w:rFonts w:cs="Calibri"/>
                <w:bCs/>
                <w:sz w:val="16"/>
                <w:szCs w:val="16"/>
              </w:rPr>
            </w:pPr>
            <w:proofErr w:type="spellStart"/>
            <w:r>
              <w:rPr>
                <w:rFonts w:cs="Calibri"/>
                <w:bCs/>
                <w:sz w:val="16"/>
                <w:szCs w:val="16"/>
              </w:rPr>
              <w:t>Manufacturing_production</w:t>
            </w:r>
            <w:proofErr w:type="spellEnd"/>
          </w:p>
          <w:p w14:paraId="380C92CD" w14:textId="77777777" w:rsidR="00BF55C5" w:rsidRPr="008E4339" w:rsidRDefault="00BF55C5" w:rsidP="00544802">
            <w:pPr>
              <w:autoSpaceDE w:val="0"/>
              <w:autoSpaceDN w:val="0"/>
              <w:adjustRightInd w:val="0"/>
              <w:spacing w:after="0" w:line="240" w:lineRule="auto"/>
              <w:rPr>
                <w:rFonts w:cs="Calibri"/>
                <w:bCs/>
                <w:sz w:val="16"/>
                <w:szCs w:val="16"/>
              </w:rPr>
            </w:pPr>
            <w:r w:rsidRPr="008E4339">
              <w:rPr>
                <w:rFonts w:cs="Calibri"/>
                <w:bCs/>
                <w:i/>
                <w:iCs/>
                <w:sz w:val="16"/>
                <w:szCs w:val="16"/>
              </w:rPr>
              <w:t>MoM % change</w:t>
            </w:r>
          </w:p>
        </w:tc>
        <w:tc>
          <w:tcPr>
            <w:tcW w:w="2756" w:type="dxa"/>
          </w:tcPr>
          <w:p w14:paraId="556897F7" w14:textId="77777777" w:rsidR="00BF55C5" w:rsidRPr="008E4339" w:rsidRDefault="00BF55C5" w:rsidP="00544802">
            <w:pPr>
              <w:autoSpaceDE w:val="0"/>
              <w:autoSpaceDN w:val="0"/>
              <w:adjustRightInd w:val="0"/>
              <w:spacing w:after="0" w:line="240" w:lineRule="auto"/>
              <w:rPr>
                <w:rFonts w:cs="Calibri"/>
                <w:bCs/>
                <w:sz w:val="16"/>
                <w:szCs w:val="16"/>
              </w:rPr>
            </w:pPr>
            <w:hyperlink r:id="rId14" w:history="1">
              <w:r w:rsidRPr="00047B45">
                <w:rPr>
                  <w:rStyle w:val="Hyperlink"/>
                  <w:rFonts w:cs="Calibri"/>
                  <w:bCs/>
                  <w:sz w:val="16"/>
                  <w:szCs w:val="16"/>
                </w:rPr>
                <w:t>Bundesbank</w:t>
              </w:r>
            </w:hyperlink>
          </w:p>
        </w:tc>
      </w:tr>
      <w:tr w:rsidR="00BF55C5" w14:paraId="1A34826E" w14:textId="77777777" w:rsidTr="00544802">
        <w:tc>
          <w:tcPr>
            <w:tcW w:w="2841" w:type="dxa"/>
          </w:tcPr>
          <w:p w14:paraId="541A5A07" w14:textId="77777777" w:rsidR="00BF55C5" w:rsidRDefault="00BF55C5" w:rsidP="00544802">
            <w:pPr>
              <w:autoSpaceDE w:val="0"/>
              <w:autoSpaceDN w:val="0"/>
              <w:adjustRightInd w:val="0"/>
              <w:spacing w:after="0" w:line="240" w:lineRule="auto"/>
              <w:rPr>
                <w:rFonts w:cs="Calibri"/>
                <w:bCs/>
                <w:sz w:val="16"/>
                <w:szCs w:val="16"/>
              </w:rPr>
            </w:pPr>
            <w:r w:rsidRPr="008E4339">
              <w:rPr>
                <w:rFonts w:cs="Calibri"/>
                <w:bCs/>
                <w:sz w:val="16"/>
                <w:szCs w:val="16"/>
              </w:rPr>
              <w:t>PPI: Final demand</w:t>
            </w:r>
          </w:p>
          <w:p w14:paraId="11FC9D68" w14:textId="77777777" w:rsidR="00BF55C5" w:rsidRPr="008E4339" w:rsidRDefault="00BF55C5" w:rsidP="00544802">
            <w:pPr>
              <w:autoSpaceDE w:val="0"/>
              <w:autoSpaceDN w:val="0"/>
              <w:adjustRightInd w:val="0"/>
              <w:spacing w:after="0" w:line="240" w:lineRule="auto"/>
              <w:rPr>
                <w:rFonts w:cs="Calibri"/>
                <w:bCs/>
                <w:sz w:val="16"/>
                <w:szCs w:val="16"/>
              </w:rPr>
            </w:pPr>
            <w:r w:rsidRPr="008E4339">
              <w:rPr>
                <w:rFonts w:cs="Calibri"/>
                <w:bCs/>
                <w:i/>
                <w:iCs/>
                <w:sz w:val="16"/>
                <w:szCs w:val="16"/>
              </w:rPr>
              <w:t>MoM % change</w:t>
            </w:r>
          </w:p>
        </w:tc>
        <w:tc>
          <w:tcPr>
            <w:tcW w:w="2745" w:type="dxa"/>
          </w:tcPr>
          <w:p w14:paraId="232F509C" w14:textId="77777777" w:rsidR="00BF55C5" w:rsidRDefault="00BF55C5" w:rsidP="00544802">
            <w:pPr>
              <w:autoSpaceDE w:val="0"/>
              <w:autoSpaceDN w:val="0"/>
              <w:adjustRightInd w:val="0"/>
              <w:spacing w:after="0" w:line="240" w:lineRule="auto"/>
              <w:rPr>
                <w:rFonts w:cs="Calibri"/>
                <w:bCs/>
                <w:sz w:val="16"/>
                <w:szCs w:val="16"/>
              </w:rPr>
            </w:pPr>
            <w:proofErr w:type="spellStart"/>
            <w:r w:rsidRPr="00B23978">
              <w:rPr>
                <w:rFonts w:cs="Calibri"/>
                <w:bCs/>
                <w:sz w:val="16"/>
                <w:szCs w:val="16"/>
              </w:rPr>
              <w:t>Producer</w:t>
            </w:r>
            <w:r>
              <w:rPr>
                <w:rFonts w:cs="Calibri"/>
                <w:bCs/>
                <w:sz w:val="16"/>
                <w:szCs w:val="16"/>
              </w:rPr>
              <w:t>_p</w:t>
            </w:r>
            <w:r w:rsidRPr="00B23978">
              <w:rPr>
                <w:rFonts w:cs="Calibri"/>
                <w:bCs/>
                <w:sz w:val="16"/>
                <w:szCs w:val="16"/>
              </w:rPr>
              <w:t>rice</w:t>
            </w:r>
            <w:r>
              <w:rPr>
                <w:rFonts w:cs="Calibri"/>
                <w:bCs/>
                <w:sz w:val="16"/>
                <w:szCs w:val="16"/>
              </w:rPr>
              <w:t>_i</w:t>
            </w:r>
            <w:r w:rsidRPr="00B23978">
              <w:rPr>
                <w:rFonts w:cs="Calibri"/>
                <w:bCs/>
                <w:sz w:val="16"/>
                <w:szCs w:val="16"/>
              </w:rPr>
              <w:t>ndex</w:t>
            </w:r>
            <w:proofErr w:type="spellEnd"/>
          </w:p>
          <w:p w14:paraId="6934427E" w14:textId="77777777" w:rsidR="00BF55C5" w:rsidRPr="008E4339" w:rsidRDefault="00BF55C5" w:rsidP="00544802">
            <w:pPr>
              <w:autoSpaceDE w:val="0"/>
              <w:autoSpaceDN w:val="0"/>
              <w:adjustRightInd w:val="0"/>
              <w:spacing w:after="0" w:line="240" w:lineRule="auto"/>
              <w:rPr>
                <w:rFonts w:cs="Calibri"/>
                <w:bCs/>
                <w:sz w:val="16"/>
                <w:szCs w:val="16"/>
              </w:rPr>
            </w:pPr>
            <w:r w:rsidRPr="008E4339">
              <w:rPr>
                <w:rFonts w:cs="Calibri"/>
                <w:bCs/>
                <w:i/>
                <w:iCs/>
                <w:sz w:val="16"/>
                <w:szCs w:val="16"/>
              </w:rPr>
              <w:t>MoM % change</w:t>
            </w:r>
          </w:p>
        </w:tc>
        <w:tc>
          <w:tcPr>
            <w:tcW w:w="2756" w:type="dxa"/>
          </w:tcPr>
          <w:p w14:paraId="14E7C31A" w14:textId="77777777" w:rsidR="00BF55C5" w:rsidRPr="008E4339" w:rsidRDefault="00BF55C5" w:rsidP="00544802">
            <w:pPr>
              <w:autoSpaceDE w:val="0"/>
              <w:autoSpaceDN w:val="0"/>
              <w:adjustRightInd w:val="0"/>
              <w:spacing w:after="0" w:line="240" w:lineRule="auto"/>
              <w:rPr>
                <w:rFonts w:cs="Calibri"/>
                <w:bCs/>
                <w:sz w:val="16"/>
                <w:szCs w:val="16"/>
              </w:rPr>
            </w:pPr>
            <w:hyperlink r:id="rId15" w:history="1">
              <w:r w:rsidRPr="00047B45">
                <w:rPr>
                  <w:rStyle w:val="Hyperlink"/>
                  <w:rFonts w:cs="Calibri"/>
                  <w:bCs/>
                  <w:sz w:val="16"/>
                  <w:szCs w:val="16"/>
                </w:rPr>
                <w:t>Bundesbank</w:t>
              </w:r>
            </w:hyperlink>
          </w:p>
        </w:tc>
      </w:tr>
      <w:tr w:rsidR="00BF55C5" w14:paraId="7B2B7060" w14:textId="77777777" w:rsidTr="00544802">
        <w:tc>
          <w:tcPr>
            <w:tcW w:w="2841" w:type="dxa"/>
          </w:tcPr>
          <w:p w14:paraId="6B7C8276" w14:textId="77777777" w:rsidR="00BF55C5" w:rsidRDefault="00BF55C5" w:rsidP="00544802">
            <w:pPr>
              <w:autoSpaceDE w:val="0"/>
              <w:autoSpaceDN w:val="0"/>
              <w:adjustRightInd w:val="0"/>
              <w:spacing w:after="0" w:line="240" w:lineRule="auto"/>
              <w:rPr>
                <w:rFonts w:cs="Calibri"/>
                <w:bCs/>
                <w:sz w:val="16"/>
                <w:szCs w:val="16"/>
              </w:rPr>
            </w:pPr>
            <w:r w:rsidRPr="008E4339">
              <w:rPr>
                <w:rFonts w:cs="Calibri"/>
                <w:bCs/>
                <w:sz w:val="16"/>
                <w:szCs w:val="16"/>
              </w:rPr>
              <w:t>ADP nonfarm private payroll employment</w:t>
            </w:r>
          </w:p>
          <w:p w14:paraId="22A5D42B" w14:textId="77777777" w:rsidR="00BF55C5" w:rsidRPr="008E4339" w:rsidRDefault="00BF55C5" w:rsidP="00544802">
            <w:pPr>
              <w:autoSpaceDE w:val="0"/>
              <w:autoSpaceDN w:val="0"/>
              <w:adjustRightInd w:val="0"/>
              <w:spacing w:after="0" w:line="240" w:lineRule="auto"/>
              <w:rPr>
                <w:rFonts w:cs="Calibri"/>
                <w:bCs/>
                <w:i/>
                <w:iCs/>
                <w:sz w:val="16"/>
                <w:szCs w:val="16"/>
              </w:rPr>
            </w:pPr>
            <w:r w:rsidRPr="008E4339">
              <w:rPr>
                <w:rFonts w:cs="Calibri"/>
                <w:bCs/>
                <w:i/>
                <w:iCs/>
                <w:sz w:val="16"/>
                <w:szCs w:val="16"/>
              </w:rPr>
              <w:t>Level change (thousands)</w:t>
            </w:r>
          </w:p>
        </w:tc>
        <w:tc>
          <w:tcPr>
            <w:tcW w:w="2745" w:type="dxa"/>
          </w:tcPr>
          <w:p w14:paraId="4EC92D4B" w14:textId="77777777" w:rsidR="00BF55C5" w:rsidRPr="008E4339" w:rsidRDefault="00BF55C5" w:rsidP="00544802">
            <w:pPr>
              <w:autoSpaceDE w:val="0"/>
              <w:autoSpaceDN w:val="0"/>
              <w:adjustRightInd w:val="0"/>
              <w:spacing w:after="0" w:line="240" w:lineRule="auto"/>
              <w:rPr>
                <w:rFonts w:cs="Calibri"/>
                <w:bCs/>
                <w:sz w:val="16"/>
                <w:szCs w:val="16"/>
              </w:rPr>
            </w:pPr>
            <w:r>
              <w:rPr>
                <w:rFonts w:cs="Calibri"/>
                <w:bCs/>
                <w:sz w:val="16"/>
                <w:szCs w:val="16"/>
              </w:rPr>
              <w:t>NA</w:t>
            </w:r>
          </w:p>
        </w:tc>
        <w:tc>
          <w:tcPr>
            <w:tcW w:w="2756" w:type="dxa"/>
          </w:tcPr>
          <w:p w14:paraId="16DB6E84" w14:textId="77777777" w:rsidR="00BF55C5" w:rsidRPr="008E4339" w:rsidRDefault="00BF55C5" w:rsidP="00544802">
            <w:pPr>
              <w:autoSpaceDE w:val="0"/>
              <w:autoSpaceDN w:val="0"/>
              <w:adjustRightInd w:val="0"/>
              <w:spacing w:after="0" w:line="240" w:lineRule="auto"/>
              <w:rPr>
                <w:rFonts w:cs="Calibri"/>
                <w:bCs/>
                <w:sz w:val="16"/>
                <w:szCs w:val="16"/>
              </w:rPr>
            </w:pPr>
            <w:r>
              <w:rPr>
                <w:rFonts w:cs="Calibri"/>
                <w:bCs/>
                <w:sz w:val="16"/>
                <w:szCs w:val="16"/>
              </w:rPr>
              <w:t>NA</w:t>
            </w:r>
          </w:p>
        </w:tc>
      </w:tr>
      <w:tr w:rsidR="00BF55C5" w14:paraId="5D0D1726" w14:textId="77777777" w:rsidTr="00544802">
        <w:tc>
          <w:tcPr>
            <w:tcW w:w="2841" w:type="dxa"/>
          </w:tcPr>
          <w:p w14:paraId="4C831C71" w14:textId="77777777" w:rsidR="00BF55C5" w:rsidRDefault="00BF55C5" w:rsidP="00544802">
            <w:pPr>
              <w:autoSpaceDE w:val="0"/>
              <w:autoSpaceDN w:val="0"/>
              <w:adjustRightInd w:val="0"/>
              <w:spacing w:after="0" w:line="240" w:lineRule="auto"/>
              <w:rPr>
                <w:rFonts w:cs="Calibri"/>
                <w:bCs/>
                <w:sz w:val="16"/>
                <w:szCs w:val="16"/>
              </w:rPr>
            </w:pPr>
            <w:r w:rsidRPr="008E4339">
              <w:rPr>
                <w:rFonts w:cs="Calibri"/>
                <w:bCs/>
                <w:sz w:val="16"/>
                <w:szCs w:val="16"/>
              </w:rPr>
              <w:t>Empire State Mfg. Survey: General business conditions</w:t>
            </w:r>
          </w:p>
          <w:p w14:paraId="5CE707C5" w14:textId="77777777" w:rsidR="00BF55C5" w:rsidRPr="008E4339" w:rsidRDefault="00BF55C5" w:rsidP="00544802">
            <w:pPr>
              <w:autoSpaceDE w:val="0"/>
              <w:autoSpaceDN w:val="0"/>
              <w:adjustRightInd w:val="0"/>
              <w:spacing w:after="0" w:line="240" w:lineRule="auto"/>
              <w:rPr>
                <w:rFonts w:cs="Calibri"/>
                <w:bCs/>
                <w:i/>
                <w:iCs/>
                <w:sz w:val="16"/>
                <w:szCs w:val="16"/>
              </w:rPr>
            </w:pPr>
            <w:r w:rsidRPr="008E4339">
              <w:rPr>
                <w:rFonts w:cs="Calibri"/>
                <w:bCs/>
                <w:i/>
                <w:iCs/>
                <w:sz w:val="16"/>
                <w:szCs w:val="16"/>
              </w:rPr>
              <w:t>Index</w:t>
            </w:r>
          </w:p>
        </w:tc>
        <w:tc>
          <w:tcPr>
            <w:tcW w:w="2745" w:type="dxa"/>
          </w:tcPr>
          <w:p w14:paraId="2621FFE9" w14:textId="77777777" w:rsidR="00BF55C5" w:rsidRPr="008E4339" w:rsidRDefault="00BF55C5" w:rsidP="00544802">
            <w:pPr>
              <w:autoSpaceDE w:val="0"/>
              <w:autoSpaceDN w:val="0"/>
              <w:adjustRightInd w:val="0"/>
              <w:spacing w:after="0" w:line="240" w:lineRule="auto"/>
              <w:rPr>
                <w:rFonts w:cs="Calibri"/>
                <w:bCs/>
                <w:sz w:val="16"/>
                <w:szCs w:val="16"/>
              </w:rPr>
            </w:pPr>
            <w:r>
              <w:rPr>
                <w:rFonts w:cs="Calibri"/>
                <w:bCs/>
                <w:sz w:val="16"/>
                <w:szCs w:val="16"/>
              </w:rPr>
              <w:t>NA</w:t>
            </w:r>
          </w:p>
        </w:tc>
        <w:tc>
          <w:tcPr>
            <w:tcW w:w="2756" w:type="dxa"/>
          </w:tcPr>
          <w:p w14:paraId="01636457" w14:textId="77777777" w:rsidR="00BF55C5" w:rsidRPr="008E4339" w:rsidRDefault="00BF55C5" w:rsidP="00544802">
            <w:pPr>
              <w:autoSpaceDE w:val="0"/>
              <w:autoSpaceDN w:val="0"/>
              <w:adjustRightInd w:val="0"/>
              <w:spacing w:after="0" w:line="240" w:lineRule="auto"/>
              <w:rPr>
                <w:rFonts w:cs="Calibri"/>
                <w:bCs/>
                <w:sz w:val="16"/>
                <w:szCs w:val="16"/>
              </w:rPr>
            </w:pPr>
            <w:r>
              <w:rPr>
                <w:rFonts w:cs="Calibri"/>
                <w:bCs/>
                <w:sz w:val="16"/>
                <w:szCs w:val="16"/>
              </w:rPr>
              <w:t>NA</w:t>
            </w:r>
          </w:p>
        </w:tc>
      </w:tr>
      <w:tr w:rsidR="00BF55C5" w14:paraId="6D3D4BF7" w14:textId="77777777" w:rsidTr="00544802">
        <w:tc>
          <w:tcPr>
            <w:tcW w:w="2841" w:type="dxa"/>
          </w:tcPr>
          <w:p w14:paraId="5A3DF9D3" w14:textId="77777777" w:rsidR="00BF55C5" w:rsidRDefault="00BF55C5" w:rsidP="00544802">
            <w:pPr>
              <w:autoSpaceDE w:val="0"/>
              <w:autoSpaceDN w:val="0"/>
              <w:adjustRightInd w:val="0"/>
              <w:spacing w:after="0" w:line="240" w:lineRule="auto"/>
              <w:rPr>
                <w:rFonts w:cs="Calibri"/>
                <w:bCs/>
                <w:sz w:val="16"/>
                <w:szCs w:val="16"/>
              </w:rPr>
            </w:pPr>
            <w:r w:rsidRPr="008E4339">
              <w:rPr>
                <w:rFonts w:cs="Calibri"/>
                <w:bCs/>
                <w:sz w:val="16"/>
                <w:szCs w:val="16"/>
              </w:rPr>
              <w:t>Merchant wholesalers: Inventories: Total</w:t>
            </w:r>
          </w:p>
          <w:p w14:paraId="16A603F9" w14:textId="77777777" w:rsidR="00BF55C5" w:rsidRPr="008E4339" w:rsidRDefault="00BF55C5" w:rsidP="00544802">
            <w:pPr>
              <w:autoSpaceDE w:val="0"/>
              <w:autoSpaceDN w:val="0"/>
              <w:adjustRightInd w:val="0"/>
              <w:spacing w:after="0" w:line="240" w:lineRule="auto"/>
              <w:rPr>
                <w:rFonts w:cs="Calibri"/>
                <w:bCs/>
                <w:sz w:val="16"/>
                <w:szCs w:val="16"/>
              </w:rPr>
            </w:pPr>
            <w:r w:rsidRPr="008E4339">
              <w:rPr>
                <w:rFonts w:cs="Calibri"/>
                <w:bCs/>
                <w:i/>
                <w:iCs/>
                <w:sz w:val="16"/>
                <w:szCs w:val="16"/>
              </w:rPr>
              <w:t>MoM % change</w:t>
            </w:r>
          </w:p>
        </w:tc>
        <w:tc>
          <w:tcPr>
            <w:tcW w:w="2745" w:type="dxa"/>
          </w:tcPr>
          <w:p w14:paraId="79F325A5" w14:textId="77777777" w:rsidR="00BF55C5" w:rsidRPr="008E4339" w:rsidRDefault="00BF55C5" w:rsidP="00544802">
            <w:pPr>
              <w:autoSpaceDE w:val="0"/>
              <w:autoSpaceDN w:val="0"/>
              <w:adjustRightInd w:val="0"/>
              <w:spacing w:after="0" w:line="240" w:lineRule="auto"/>
              <w:rPr>
                <w:rFonts w:cs="Calibri"/>
                <w:bCs/>
                <w:sz w:val="16"/>
                <w:szCs w:val="16"/>
              </w:rPr>
            </w:pPr>
            <w:r>
              <w:rPr>
                <w:rFonts w:cs="Calibri"/>
                <w:bCs/>
                <w:sz w:val="16"/>
                <w:szCs w:val="16"/>
              </w:rPr>
              <w:t>NA</w:t>
            </w:r>
          </w:p>
        </w:tc>
        <w:tc>
          <w:tcPr>
            <w:tcW w:w="2756" w:type="dxa"/>
          </w:tcPr>
          <w:p w14:paraId="7FF82200" w14:textId="77777777" w:rsidR="00BF55C5" w:rsidRPr="008E4339" w:rsidRDefault="00BF55C5" w:rsidP="00544802">
            <w:pPr>
              <w:autoSpaceDE w:val="0"/>
              <w:autoSpaceDN w:val="0"/>
              <w:adjustRightInd w:val="0"/>
              <w:spacing w:after="0" w:line="240" w:lineRule="auto"/>
              <w:rPr>
                <w:rFonts w:cs="Calibri"/>
                <w:bCs/>
                <w:sz w:val="16"/>
                <w:szCs w:val="16"/>
              </w:rPr>
            </w:pPr>
            <w:r>
              <w:rPr>
                <w:rFonts w:cs="Calibri"/>
                <w:bCs/>
                <w:sz w:val="16"/>
                <w:szCs w:val="16"/>
              </w:rPr>
              <w:t>NA</w:t>
            </w:r>
          </w:p>
        </w:tc>
      </w:tr>
      <w:tr w:rsidR="00BF55C5" w14:paraId="72BF9440" w14:textId="77777777" w:rsidTr="00544802">
        <w:tc>
          <w:tcPr>
            <w:tcW w:w="2841" w:type="dxa"/>
          </w:tcPr>
          <w:p w14:paraId="63982735" w14:textId="77777777" w:rsidR="00BF55C5" w:rsidRDefault="00BF55C5" w:rsidP="00544802">
            <w:pPr>
              <w:autoSpaceDE w:val="0"/>
              <w:autoSpaceDN w:val="0"/>
              <w:adjustRightInd w:val="0"/>
              <w:spacing w:after="0" w:line="240" w:lineRule="auto"/>
              <w:rPr>
                <w:rFonts w:cs="Calibri"/>
                <w:bCs/>
                <w:sz w:val="16"/>
                <w:szCs w:val="16"/>
              </w:rPr>
            </w:pPr>
            <w:r w:rsidRPr="008E4339">
              <w:rPr>
                <w:rFonts w:cs="Calibri"/>
                <w:bCs/>
                <w:sz w:val="16"/>
                <w:szCs w:val="16"/>
              </w:rPr>
              <w:t>Value of construction put in place</w:t>
            </w:r>
          </w:p>
          <w:p w14:paraId="5F250C6C" w14:textId="77777777" w:rsidR="00BF55C5" w:rsidRPr="008E4339" w:rsidRDefault="00BF55C5" w:rsidP="00544802">
            <w:pPr>
              <w:autoSpaceDE w:val="0"/>
              <w:autoSpaceDN w:val="0"/>
              <w:adjustRightInd w:val="0"/>
              <w:spacing w:after="0" w:line="240" w:lineRule="auto"/>
              <w:rPr>
                <w:rFonts w:cs="Calibri"/>
                <w:bCs/>
                <w:sz w:val="16"/>
                <w:szCs w:val="16"/>
              </w:rPr>
            </w:pPr>
            <w:r w:rsidRPr="008E4339">
              <w:rPr>
                <w:rFonts w:cs="Calibri"/>
                <w:bCs/>
                <w:i/>
                <w:iCs/>
                <w:sz w:val="16"/>
                <w:szCs w:val="16"/>
              </w:rPr>
              <w:t>MoM % change</w:t>
            </w:r>
          </w:p>
        </w:tc>
        <w:tc>
          <w:tcPr>
            <w:tcW w:w="2745" w:type="dxa"/>
          </w:tcPr>
          <w:p w14:paraId="2B5A61DA" w14:textId="77777777" w:rsidR="00BF55C5" w:rsidRDefault="00BF55C5" w:rsidP="00544802">
            <w:pPr>
              <w:tabs>
                <w:tab w:val="right" w:pos="2529"/>
              </w:tabs>
              <w:autoSpaceDE w:val="0"/>
              <w:autoSpaceDN w:val="0"/>
              <w:adjustRightInd w:val="0"/>
              <w:spacing w:after="0" w:line="240" w:lineRule="auto"/>
              <w:rPr>
                <w:rFonts w:cs="Calibri"/>
                <w:bCs/>
                <w:sz w:val="16"/>
                <w:szCs w:val="16"/>
              </w:rPr>
            </w:pPr>
            <w:proofErr w:type="spellStart"/>
            <w:r>
              <w:rPr>
                <w:rFonts w:cs="Calibri"/>
                <w:bCs/>
                <w:sz w:val="16"/>
                <w:szCs w:val="16"/>
              </w:rPr>
              <w:t>Construction_value_added</w:t>
            </w:r>
            <w:proofErr w:type="spellEnd"/>
          </w:p>
          <w:p w14:paraId="4568C123" w14:textId="77777777" w:rsidR="00BF55C5" w:rsidRPr="008E4339" w:rsidRDefault="00BF55C5" w:rsidP="00544802">
            <w:pPr>
              <w:tabs>
                <w:tab w:val="right" w:pos="2529"/>
              </w:tabs>
              <w:autoSpaceDE w:val="0"/>
              <w:autoSpaceDN w:val="0"/>
              <w:adjustRightInd w:val="0"/>
              <w:spacing w:after="0" w:line="240" w:lineRule="auto"/>
              <w:rPr>
                <w:rFonts w:cs="Calibri"/>
                <w:bCs/>
                <w:sz w:val="16"/>
                <w:szCs w:val="16"/>
              </w:rPr>
            </w:pPr>
            <w:r w:rsidRPr="00AF602E">
              <w:rPr>
                <w:rFonts w:cs="Calibri"/>
                <w:bCs/>
                <w:i/>
                <w:iCs/>
                <w:sz w:val="16"/>
                <w:szCs w:val="16"/>
              </w:rPr>
              <w:t>QoQ % change (annual rate)</w:t>
            </w:r>
            <w:r>
              <w:rPr>
                <w:rFonts w:cs="Calibri"/>
                <w:bCs/>
                <w:sz w:val="16"/>
                <w:szCs w:val="16"/>
              </w:rPr>
              <w:tab/>
            </w:r>
          </w:p>
        </w:tc>
        <w:tc>
          <w:tcPr>
            <w:tcW w:w="2756" w:type="dxa"/>
          </w:tcPr>
          <w:p w14:paraId="5EC6267E" w14:textId="77777777" w:rsidR="00BF55C5" w:rsidRPr="008E4339" w:rsidRDefault="00BF55C5" w:rsidP="00544802">
            <w:pPr>
              <w:autoSpaceDE w:val="0"/>
              <w:autoSpaceDN w:val="0"/>
              <w:adjustRightInd w:val="0"/>
              <w:spacing w:after="0" w:line="240" w:lineRule="auto"/>
              <w:rPr>
                <w:rFonts w:cs="Calibri"/>
                <w:bCs/>
                <w:sz w:val="16"/>
                <w:szCs w:val="16"/>
              </w:rPr>
            </w:pPr>
            <w:hyperlink r:id="rId16" w:history="1">
              <w:r w:rsidRPr="00F8029F">
                <w:rPr>
                  <w:rStyle w:val="Hyperlink"/>
                  <w:rFonts w:cs="Calibri"/>
                  <w:bCs/>
                  <w:sz w:val="16"/>
                  <w:szCs w:val="16"/>
                </w:rPr>
                <w:t>Bundesbank</w:t>
              </w:r>
            </w:hyperlink>
          </w:p>
        </w:tc>
      </w:tr>
      <w:tr w:rsidR="00BF55C5" w14:paraId="606A9E82" w14:textId="77777777" w:rsidTr="00544802">
        <w:tc>
          <w:tcPr>
            <w:tcW w:w="2841" w:type="dxa"/>
          </w:tcPr>
          <w:p w14:paraId="3AA74B58" w14:textId="77777777" w:rsidR="00BF55C5" w:rsidRDefault="00BF55C5" w:rsidP="00544802">
            <w:pPr>
              <w:autoSpaceDE w:val="0"/>
              <w:autoSpaceDN w:val="0"/>
              <w:adjustRightInd w:val="0"/>
              <w:spacing w:after="0" w:line="240" w:lineRule="auto"/>
              <w:rPr>
                <w:rFonts w:cs="Calibri"/>
                <w:bCs/>
                <w:sz w:val="16"/>
                <w:szCs w:val="16"/>
              </w:rPr>
            </w:pPr>
            <w:r w:rsidRPr="008E4339">
              <w:rPr>
                <w:rFonts w:cs="Calibri"/>
                <w:bCs/>
                <w:sz w:val="16"/>
                <w:szCs w:val="16"/>
              </w:rPr>
              <w:t>Philly Fed Mfg. business outlook: Current activity</w:t>
            </w:r>
          </w:p>
          <w:p w14:paraId="3F023E9E" w14:textId="77777777" w:rsidR="00BF55C5" w:rsidRPr="008E4339" w:rsidRDefault="00BF55C5" w:rsidP="00544802">
            <w:pPr>
              <w:autoSpaceDE w:val="0"/>
              <w:autoSpaceDN w:val="0"/>
              <w:adjustRightInd w:val="0"/>
              <w:spacing w:after="0" w:line="240" w:lineRule="auto"/>
              <w:rPr>
                <w:rFonts w:cs="Calibri"/>
                <w:bCs/>
                <w:sz w:val="16"/>
                <w:szCs w:val="16"/>
              </w:rPr>
            </w:pPr>
            <w:r w:rsidRPr="008E4339">
              <w:rPr>
                <w:rFonts w:cs="Calibri"/>
                <w:bCs/>
                <w:i/>
                <w:iCs/>
                <w:sz w:val="16"/>
                <w:szCs w:val="16"/>
              </w:rPr>
              <w:t>Index</w:t>
            </w:r>
          </w:p>
        </w:tc>
        <w:tc>
          <w:tcPr>
            <w:tcW w:w="2745" w:type="dxa"/>
          </w:tcPr>
          <w:p w14:paraId="54291075" w14:textId="77777777" w:rsidR="00BF55C5" w:rsidRPr="00B23978" w:rsidRDefault="00BF55C5" w:rsidP="00544802">
            <w:pPr>
              <w:autoSpaceDE w:val="0"/>
              <w:autoSpaceDN w:val="0"/>
              <w:adjustRightInd w:val="0"/>
              <w:spacing w:after="0" w:line="240" w:lineRule="auto"/>
              <w:rPr>
                <w:rFonts w:cs="Calibri"/>
                <w:bCs/>
                <w:sz w:val="16"/>
                <w:szCs w:val="16"/>
              </w:rPr>
            </w:pPr>
            <w:proofErr w:type="spellStart"/>
            <w:r>
              <w:rPr>
                <w:rFonts w:cs="Calibri"/>
                <w:bCs/>
                <w:sz w:val="16"/>
                <w:szCs w:val="16"/>
              </w:rPr>
              <w:t>Ifo_bc</w:t>
            </w:r>
            <w:r w:rsidRPr="00B23978">
              <w:rPr>
                <w:rFonts w:cs="Calibri"/>
                <w:bCs/>
                <w:sz w:val="16"/>
                <w:szCs w:val="16"/>
              </w:rPr>
              <w:t>i_manufacturing</w:t>
            </w:r>
            <w:proofErr w:type="spellEnd"/>
          </w:p>
          <w:p w14:paraId="46694945" w14:textId="77777777" w:rsidR="00BF55C5" w:rsidRPr="008E4339" w:rsidRDefault="00BF55C5" w:rsidP="00544802">
            <w:pPr>
              <w:autoSpaceDE w:val="0"/>
              <w:autoSpaceDN w:val="0"/>
              <w:adjustRightInd w:val="0"/>
              <w:spacing w:after="0" w:line="240" w:lineRule="auto"/>
              <w:rPr>
                <w:rFonts w:cs="Calibri"/>
                <w:bCs/>
                <w:sz w:val="16"/>
                <w:szCs w:val="16"/>
              </w:rPr>
            </w:pPr>
            <w:r w:rsidRPr="008E4339">
              <w:rPr>
                <w:rFonts w:cs="Calibri"/>
                <w:bCs/>
                <w:i/>
                <w:iCs/>
                <w:sz w:val="16"/>
                <w:szCs w:val="16"/>
              </w:rPr>
              <w:t>Index</w:t>
            </w:r>
          </w:p>
        </w:tc>
        <w:tc>
          <w:tcPr>
            <w:tcW w:w="2756" w:type="dxa"/>
          </w:tcPr>
          <w:p w14:paraId="502CC411" w14:textId="77777777" w:rsidR="00BF55C5" w:rsidRPr="008E4339" w:rsidRDefault="00BF55C5" w:rsidP="00544802">
            <w:pPr>
              <w:autoSpaceDE w:val="0"/>
              <w:autoSpaceDN w:val="0"/>
              <w:adjustRightInd w:val="0"/>
              <w:spacing w:after="0" w:line="240" w:lineRule="auto"/>
              <w:rPr>
                <w:rFonts w:cs="Calibri"/>
                <w:bCs/>
                <w:sz w:val="16"/>
                <w:szCs w:val="16"/>
              </w:rPr>
            </w:pPr>
            <w:hyperlink r:id="rId17" w:history="1">
              <w:r w:rsidRPr="00FE4B47">
                <w:rPr>
                  <w:rStyle w:val="Hyperlink"/>
                  <w:rFonts w:cs="Calibri"/>
                  <w:bCs/>
                  <w:sz w:val="16"/>
                  <w:szCs w:val="16"/>
                </w:rPr>
                <w:t>ifo</w:t>
              </w:r>
            </w:hyperlink>
          </w:p>
        </w:tc>
      </w:tr>
      <w:tr w:rsidR="00BF55C5" w14:paraId="021D92FD" w14:textId="77777777" w:rsidTr="00544802">
        <w:tc>
          <w:tcPr>
            <w:tcW w:w="2841" w:type="dxa"/>
          </w:tcPr>
          <w:p w14:paraId="754FD55D" w14:textId="77777777" w:rsidR="00BF55C5" w:rsidRDefault="00BF55C5" w:rsidP="00544802">
            <w:pPr>
              <w:autoSpaceDE w:val="0"/>
              <w:autoSpaceDN w:val="0"/>
              <w:adjustRightInd w:val="0"/>
              <w:spacing w:after="0" w:line="240" w:lineRule="auto"/>
              <w:rPr>
                <w:rFonts w:cs="Calibri"/>
                <w:bCs/>
                <w:sz w:val="16"/>
                <w:szCs w:val="16"/>
              </w:rPr>
            </w:pPr>
            <w:r w:rsidRPr="008E4339">
              <w:rPr>
                <w:rFonts w:cs="Calibri"/>
                <w:bCs/>
                <w:sz w:val="16"/>
                <w:szCs w:val="16"/>
              </w:rPr>
              <w:t>Import price index</w:t>
            </w:r>
          </w:p>
          <w:p w14:paraId="12B93F75" w14:textId="77777777" w:rsidR="00BF55C5" w:rsidRPr="008E4339" w:rsidRDefault="00BF55C5" w:rsidP="00544802">
            <w:pPr>
              <w:autoSpaceDE w:val="0"/>
              <w:autoSpaceDN w:val="0"/>
              <w:adjustRightInd w:val="0"/>
              <w:spacing w:after="0" w:line="240" w:lineRule="auto"/>
              <w:rPr>
                <w:rFonts w:cs="Calibri"/>
                <w:bCs/>
                <w:sz w:val="16"/>
                <w:szCs w:val="16"/>
              </w:rPr>
            </w:pPr>
            <w:r w:rsidRPr="008E4339">
              <w:rPr>
                <w:rFonts w:cs="Calibri"/>
                <w:bCs/>
                <w:i/>
                <w:iCs/>
                <w:sz w:val="16"/>
                <w:szCs w:val="16"/>
              </w:rPr>
              <w:t>MoM % change</w:t>
            </w:r>
          </w:p>
        </w:tc>
        <w:tc>
          <w:tcPr>
            <w:tcW w:w="2745" w:type="dxa"/>
          </w:tcPr>
          <w:p w14:paraId="67C429EB" w14:textId="77777777" w:rsidR="00BF55C5" w:rsidRPr="008E4339" w:rsidRDefault="00BF55C5" w:rsidP="00544802">
            <w:pPr>
              <w:autoSpaceDE w:val="0"/>
              <w:autoSpaceDN w:val="0"/>
              <w:adjustRightInd w:val="0"/>
              <w:spacing w:after="0" w:line="240" w:lineRule="auto"/>
              <w:rPr>
                <w:rFonts w:cs="Calibri"/>
                <w:bCs/>
                <w:sz w:val="16"/>
                <w:szCs w:val="16"/>
              </w:rPr>
            </w:pPr>
            <w:proofErr w:type="spellStart"/>
            <w:r>
              <w:rPr>
                <w:rFonts w:cs="Calibri"/>
                <w:bCs/>
                <w:sz w:val="16"/>
                <w:szCs w:val="16"/>
              </w:rPr>
              <w:t>Import_price_index</w:t>
            </w:r>
            <w:proofErr w:type="spellEnd"/>
          </w:p>
        </w:tc>
        <w:tc>
          <w:tcPr>
            <w:tcW w:w="2756" w:type="dxa"/>
          </w:tcPr>
          <w:p w14:paraId="6B8901F9" w14:textId="77777777" w:rsidR="00BF55C5" w:rsidRPr="008E4339" w:rsidRDefault="00BF55C5" w:rsidP="00544802">
            <w:pPr>
              <w:autoSpaceDE w:val="0"/>
              <w:autoSpaceDN w:val="0"/>
              <w:adjustRightInd w:val="0"/>
              <w:spacing w:after="0" w:line="240" w:lineRule="auto"/>
              <w:rPr>
                <w:rFonts w:cs="Calibri"/>
                <w:bCs/>
                <w:sz w:val="16"/>
                <w:szCs w:val="16"/>
              </w:rPr>
            </w:pPr>
            <w:hyperlink r:id="rId18" w:history="1">
              <w:r w:rsidRPr="00D84E74">
                <w:rPr>
                  <w:rStyle w:val="Hyperlink"/>
                  <w:rFonts w:cs="Calibri"/>
                  <w:bCs/>
                  <w:sz w:val="16"/>
                  <w:szCs w:val="16"/>
                </w:rPr>
                <w:t>Bundesbank</w:t>
              </w:r>
            </w:hyperlink>
          </w:p>
        </w:tc>
      </w:tr>
      <w:tr w:rsidR="00BF55C5" w14:paraId="76B167DC" w14:textId="77777777" w:rsidTr="00544802">
        <w:tc>
          <w:tcPr>
            <w:tcW w:w="2841" w:type="dxa"/>
          </w:tcPr>
          <w:p w14:paraId="439CAC2E" w14:textId="77777777" w:rsidR="00BF55C5" w:rsidRDefault="00BF55C5" w:rsidP="00544802">
            <w:pPr>
              <w:autoSpaceDE w:val="0"/>
              <w:autoSpaceDN w:val="0"/>
              <w:adjustRightInd w:val="0"/>
              <w:spacing w:after="0" w:line="240" w:lineRule="auto"/>
              <w:rPr>
                <w:rFonts w:cs="Calibri"/>
                <w:bCs/>
                <w:sz w:val="16"/>
                <w:szCs w:val="16"/>
              </w:rPr>
            </w:pPr>
            <w:r w:rsidRPr="008E4339">
              <w:rPr>
                <w:rFonts w:cs="Calibri"/>
                <w:bCs/>
                <w:sz w:val="16"/>
                <w:szCs w:val="16"/>
              </w:rPr>
              <w:t>ISM nonmanufacturing: NMI composite index</w:t>
            </w:r>
          </w:p>
          <w:p w14:paraId="6C864A5C" w14:textId="77777777" w:rsidR="00BF55C5" w:rsidRPr="008E4339" w:rsidRDefault="00BF55C5" w:rsidP="00544802">
            <w:pPr>
              <w:autoSpaceDE w:val="0"/>
              <w:autoSpaceDN w:val="0"/>
              <w:adjustRightInd w:val="0"/>
              <w:spacing w:after="0" w:line="240" w:lineRule="auto"/>
              <w:rPr>
                <w:rFonts w:cs="Calibri"/>
                <w:bCs/>
                <w:sz w:val="16"/>
                <w:szCs w:val="16"/>
              </w:rPr>
            </w:pPr>
            <w:r w:rsidRPr="008E4339">
              <w:rPr>
                <w:rFonts w:cs="Calibri"/>
                <w:bCs/>
                <w:i/>
                <w:iCs/>
                <w:sz w:val="16"/>
                <w:szCs w:val="16"/>
              </w:rPr>
              <w:t>Index</w:t>
            </w:r>
          </w:p>
        </w:tc>
        <w:tc>
          <w:tcPr>
            <w:tcW w:w="2745" w:type="dxa"/>
          </w:tcPr>
          <w:p w14:paraId="76DFA09B" w14:textId="77777777" w:rsidR="00BF55C5" w:rsidRPr="00B23978" w:rsidRDefault="00BF55C5" w:rsidP="00544802">
            <w:pPr>
              <w:autoSpaceDE w:val="0"/>
              <w:autoSpaceDN w:val="0"/>
              <w:adjustRightInd w:val="0"/>
              <w:spacing w:after="0" w:line="240" w:lineRule="auto"/>
              <w:rPr>
                <w:rFonts w:cs="Calibri"/>
                <w:bCs/>
                <w:sz w:val="16"/>
                <w:szCs w:val="16"/>
              </w:rPr>
            </w:pPr>
            <w:proofErr w:type="spellStart"/>
            <w:r>
              <w:rPr>
                <w:rFonts w:cs="Calibri"/>
                <w:bCs/>
                <w:sz w:val="16"/>
                <w:szCs w:val="16"/>
              </w:rPr>
              <w:t>Ifo_bc</w:t>
            </w:r>
            <w:r w:rsidRPr="00B23978">
              <w:rPr>
                <w:rFonts w:cs="Calibri"/>
                <w:bCs/>
                <w:sz w:val="16"/>
                <w:szCs w:val="16"/>
              </w:rPr>
              <w:t>i_</w:t>
            </w:r>
            <w:r>
              <w:rPr>
                <w:rFonts w:cs="Calibri"/>
                <w:bCs/>
                <w:sz w:val="16"/>
                <w:szCs w:val="16"/>
              </w:rPr>
              <w:t>services</w:t>
            </w:r>
            <w:proofErr w:type="spellEnd"/>
          </w:p>
          <w:p w14:paraId="7C215DCE" w14:textId="77777777" w:rsidR="00BF55C5" w:rsidRPr="008E4339" w:rsidRDefault="00BF55C5" w:rsidP="00544802">
            <w:pPr>
              <w:autoSpaceDE w:val="0"/>
              <w:autoSpaceDN w:val="0"/>
              <w:adjustRightInd w:val="0"/>
              <w:spacing w:after="0" w:line="240" w:lineRule="auto"/>
              <w:rPr>
                <w:rFonts w:cs="Calibri"/>
                <w:bCs/>
                <w:sz w:val="16"/>
                <w:szCs w:val="16"/>
              </w:rPr>
            </w:pPr>
            <w:r w:rsidRPr="008E4339">
              <w:rPr>
                <w:rFonts w:cs="Calibri"/>
                <w:bCs/>
                <w:i/>
                <w:iCs/>
                <w:sz w:val="16"/>
                <w:szCs w:val="16"/>
              </w:rPr>
              <w:t>Index</w:t>
            </w:r>
          </w:p>
        </w:tc>
        <w:tc>
          <w:tcPr>
            <w:tcW w:w="2756" w:type="dxa"/>
          </w:tcPr>
          <w:p w14:paraId="27189FA6" w14:textId="77777777" w:rsidR="00BF55C5" w:rsidRPr="008E4339" w:rsidRDefault="00BF55C5" w:rsidP="00544802">
            <w:pPr>
              <w:autoSpaceDE w:val="0"/>
              <w:autoSpaceDN w:val="0"/>
              <w:adjustRightInd w:val="0"/>
              <w:spacing w:after="0" w:line="240" w:lineRule="auto"/>
              <w:rPr>
                <w:rFonts w:cs="Calibri"/>
                <w:bCs/>
                <w:sz w:val="16"/>
                <w:szCs w:val="16"/>
              </w:rPr>
            </w:pPr>
            <w:hyperlink r:id="rId19" w:history="1">
              <w:r w:rsidRPr="00FE4B47">
                <w:rPr>
                  <w:rStyle w:val="Hyperlink"/>
                  <w:rFonts w:cs="Calibri"/>
                  <w:bCs/>
                  <w:sz w:val="16"/>
                  <w:szCs w:val="16"/>
                </w:rPr>
                <w:t>ifo</w:t>
              </w:r>
            </w:hyperlink>
          </w:p>
        </w:tc>
      </w:tr>
      <w:tr w:rsidR="00BF55C5" w14:paraId="3A47C2D4" w14:textId="77777777" w:rsidTr="00544802">
        <w:tc>
          <w:tcPr>
            <w:tcW w:w="2841" w:type="dxa"/>
          </w:tcPr>
          <w:p w14:paraId="0EEA6AD8" w14:textId="77777777" w:rsidR="00BF55C5" w:rsidRDefault="00BF55C5" w:rsidP="00544802">
            <w:pPr>
              <w:autoSpaceDE w:val="0"/>
              <w:autoSpaceDN w:val="0"/>
              <w:adjustRightInd w:val="0"/>
              <w:spacing w:after="0" w:line="240" w:lineRule="auto"/>
              <w:rPr>
                <w:rFonts w:cs="Calibri"/>
                <w:bCs/>
                <w:sz w:val="16"/>
                <w:szCs w:val="16"/>
              </w:rPr>
            </w:pPr>
            <w:r w:rsidRPr="008E4339">
              <w:rPr>
                <w:rFonts w:cs="Calibri"/>
                <w:bCs/>
                <w:sz w:val="16"/>
                <w:szCs w:val="16"/>
              </w:rPr>
              <w:t>ISM mfg.: Prices index</w:t>
            </w:r>
          </w:p>
          <w:p w14:paraId="5211A6FA" w14:textId="77777777" w:rsidR="00BF55C5" w:rsidRPr="008E4339" w:rsidRDefault="00BF55C5" w:rsidP="00544802">
            <w:pPr>
              <w:autoSpaceDE w:val="0"/>
              <w:autoSpaceDN w:val="0"/>
              <w:adjustRightInd w:val="0"/>
              <w:spacing w:after="0" w:line="240" w:lineRule="auto"/>
              <w:rPr>
                <w:rFonts w:cs="Calibri"/>
                <w:bCs/>
                <w:sz w:val="16"/>
                <w:szCs w:val="16"/>
              </w:rPr>
            </w:pPr>
            <w:r w:rsidRPr="008E4339">
              <w:rPr>
                <w:rFonts w:cs="Calibri"/>
                <w:bCs/>
                <w:i/>
                <w:iCs/>
                <w:sz w:val="16"/>
                <w:szCs w:val="16"/>
              </w:rPr>
              <w:t>Index</w:t>
            </w:r>
          </w:p>
        </w:tc>
        <w:tc>
          <w:tcPr>
            <w:tcW w:w="2745" w:type="dxa"/>
          </w:tcPr>
          <w:p w14:paraId="0A3F9BBE" w14:textId="77777777" w:rsidR="00BF55C5" w:rsidRPr="008E4339" w:rsidRDefault="00BF55C5" w:rsidP="00544802">
            <w:pPr>
              <w:autoSpaceDE w:val="0"/>
              <w:autoSpaceDN w:val="0"/>
              <w:adjustRightInd w:val="0"/>
              <w:spacing w:after="0" w:line="240" w:lineRule="auto"/>
              <w:rPr>
                <w:rFonts w:cs="Calibri"/>
                <w:bCs/>
                <w:sz w:val="16"/>
                <w:szCs w:val="16"/>
              </w:rPr>
            </w:pPr>
            <w:r>
              <w:rPr>
                <w:rFonts w:cs="Calibri"/>
                <w:bCs/>
                <w:sz w:val="16"/>
                <w:szCs w:val="16"/>
              </w:rPr>
              <w:t>NA</w:t>
            </w:r>
          </w:p>
        </w:tc>
        <w:tc>
          <w:tcPr>
            <w:tcW w:w="2756" w:type="dxa"/>
          </w:tcPr>
          <w:p w14:paraId="4546701C" w14:textId="77777777" w:rsidR="00BF55C5" w:rsidRPr="008E4339" w:rsidRDefault="00BF55C5" w:rsidP="00544802">
            <w:pPr>
              <w:autoSpaceDE w:val="0"/>
              <w:autoSpaceDN w:val="0"/>
              <w:adjustRightInd w:val="0"/>
              <w:spacing w:after="0" w:line="240" w:lineRule="auto"/>
              <w:rPr>
                <w:rFonts w:cs="Calibri"/>
                <w:bCs/>
                <w:sz w:val="16"/>
                <w:szCs w:val="16"/>
              </w:rPr>
            </w:pPr>
            <w:r>
              <w:rPr>
                <w:rFonts w:cs="Calibri"/>
                <w:bCs/>
                <w:sz w:val="16"/>
                <w:szCs w:val="16"/>
              </w:rPr>
              <w:t>NA</w:t>
            </w:r>
          </w:p>
        </w:tc>
      </w:tr>
      <w:tr w:rsidR="00BF55C5" w14:paraId="77862297" w14:textId="77777777" w:rsidTr="00544802">
        <w:tc>
          <w:tcPr>
            <w:tcW w:w="2841" w:type="dxa"/>
          </w:tcPr>
          <w:p w14:paraId="6E0A24FE" w14:textId="77777777" w:rsidR="00BF55C5" w:rsidRDefault="00BF55C5" w:rsidP="00544802">
            <w:pPr>
              <w:autoSpaceDE w:val="0"/>
              <w:autoSpaceDN w:val="0"/>
              <w:adjustRightInd w:val="0"/>
              <w:spacing w:after="0" w:line="240" w:lineRule="auto"/>
              <w:rPr>
                <w:rFonts w:cs="Calibri"/>
                <w:bCs/>
                <w:sz w:val="16"/>
                <w:szCs w:val="16"/>
              </w:rPr>
            </w:pPr>
            <w:r w:rsidRPr="008E4339">
              <w:rPr>
                <w:rFonts w:cs="Calibri"/>
                <w:bCs/>
                <w:sz w:val="16"/>
                <w:szCs w:val="16"/>
              </w:rPr>
              <w:t>Building permits</w:t>
            </w:r>
          </w:p>
          <w:p w14:paraId="163A0648" w14:textId="77777777" w:rsidR="00BF55C5" w:rsidRPr="00AF602E" w:rsidRDefault="00BF55C5" w:rsidP="00544802">
            <w:pPr>
              <w:autoSpaceDE w:val="0"/>
              <w:autoSpaceDN w:val="0"/>
              <w:adjustRightInd w:val="0"/>
              <w:spacing w:after="0" w:line="240" w:lineRule="auto"/>
              <w:rPr>
                <w:rFonts w:cs="Calibri"/>
                <w:bCs/>
                <w:i/>
                <w:iCs/>
                <w:sz w:val="16"/>
                <w:szCs w:val="16"/>
              </w:rPr>
            </w:pPr>
            <w:r w:rsidRPr="00AF602E">
              <w:rPr>
                <w:rFonts w:cs="Calibri"/>
                <w:bCs/>
                <w:i/>
                <w:iCs/>
                <w:sz w:val="16"/>
                <w:szCs w:val="16"/>
              </w:rPr>
              <w:t>Level change (thousands)</w:t>
            </w:r>
          </w:p>
        </w:tc>
        <w:tc>
          <w:tcPr>
            <w:tcW w:w="2745" w:type="dxa"/>
          </w:tcPr>
          <w:p w14:paraId="4B0FC21C" w14:textId="77777777" w:rsidR="00BF55C5" w:rsidRDefault="00BF55C5" w:rsidP="00544802">
            <w:pPr>
              <w:autoSpaceDE w:val="0"/>
              <w:autoSpaceDN w:val="0"/>
              <w:adjustRightInd w:val="0"/>
              <w:spacing w:after="0" w:line="240" w:lineRule="auto"/>
              <w:rPr>
                <w:rFonts w:cs="Calibri"/>
                <w:bCs/>
                <w:sz w:val="16"/>
                <w:szCs w:val="16"/>
              </w:rPr>
            </w:pPr>
            <w:r>
              <w:rPr>
                <w:rFonts w:cs="Calibri"/>
                <w:bCs/>
                <w:sz w:val="16"/>
                <w:szCs w:val="16"/>
              </w:rPr>
              <w:t>Construction</w:t>
            </w:r>
          </w:p>
          <w:p w14:paraId="369690BA" w14:textId="77777777" w:rsidR="00BF55C5" w:rsidRPr="008E4339" w:rsidRDefault="00BF55C5" w:rsidP="00544802">
            <w:pPr>
              <w:autoSpaceDE w:val="0"/>
              <w:autoSpaceDN w:val="0"/>
              <w:adjustRightInd w:val="0"/>
              <w:spacing w:after="0" w:line="240" w:lineRule="auto"/>
              <w:rPr>
                <w:rFonts w:cs="Calibri"/>
                <w:bCs/>
                <w:sz w:val="16"/>
                <w:szCs w:val="16"/>
              </w:rPr>
            </w:pPr>
            <w:r w:rsidRPr="00AF602E">
              <w:rPr>
                <w:rFonts w:cs="Calibri"/>
                <w:bCs/>
                <w:i/>
                <w:iCs/>
                <w:sz w:val="16"/>
                <w:szCs w:val="16"/>
              </w:rPr>
              <w:t>Level change (thousands)</w:t>
            </w:r>
          </w:p>
        </w:tc>
        <w:tc>
          <w:tcPr>
            <w:tcW w:w="2756" w:type="dxa"/>
          </w:tcPr>
          <w:p w14:paraId="493B0045" w14:textId="77777777" w:rsidR="00BF55C5" w:rsidRPr="008E4339" w:rsidRDefault="00BF55C5" w:rsidP="00544802">
            <w:pPr>
              <w:autoSpaceDE w:val="0"/>
              <w:autoSpaceDN w:val="0"/>
              <w:adjustRightInd w:val="0"/>
              <w:spacing w:after="0" w:line="240" w:lineRule="auto"/>
              <w:rPr>
                <w:rFonts w:cs="Calibri"/>
                <w:bCs/>
                <w:sz w:val="16"/>
                <w:szCs w:val="16"/>
              </w:rPr>
            </w:pPr>
            <w:hyperlink r:id="rId20" w:history="1">
              <w:r w:rsidRPr="00942A3A">
                <w:rPr>
                  <w:rStyle w:val="Hyperlink"/>
                  <w:rFonts w:cs="Calibri"/>
                  <w:bCs/>
                  <w:sz w:val="16"/>
                  <w:szCs w:val="16"/>
                </w:rPr>
                <w:t>FRED</w:t>
              </w:r>
            </w:hyperlink>
          </w:p>
        </w:tc>
      </w:tr>
      <w:tr w:rsidR="00BF55C5" w14:paraId="237B4A9F" w14:textId="77777777" w:rsidTr="00544802">
        <w:tc>
          <w:tcPr>
            <w:tcW w:w="2841" w:type="dxa"/>
          </w:tcPr>
          <w:p w14:paraId="6FE9FEA7" w14:textId="77777777" w:rsidR="00BF55C5" w:rsidRDefault="00BF55C5" w:rsidP="00544802">
            <w:pPr>
              <w:autoSpaceDE w:val="0"/>
              <w:autoSpaceDN w:val="0"/>
              <w:adjustRightInd w:val="0"/>
              <w:spacing w:after="0" w:line="240" w:lineRule="auto"/>
              <w:rPr>
                <w:rFonts w:cs="Calibri"/>
                <w:bCs/>
                <w:sz w:val="16"/>
                <w:szCs w:val="16"/>
              </w:rPr>
            </w:pPr>
            <w:r w:rsidRPr="008E4339">
              <w:rPr>
                <w:rFonts w:cs="Calibri"/>
                <w:bCs/>
                <w:sz w:val="16"/>
                <w:szCs w:val="16"/>
              </w:rPr>
              <w:t>Capacity utilization</w:t>
            </w:r>
          </w:p>
          <w:p w14:paraId="7EDB39FC" w14:textId="77777777" w:rsidR="00BF55C5" w:rsidRPr="00AF602E" w:rsidRDefault="00BF55C5" w:rsidP="00544802">
            <w:pPr>
              <w:autoSpaceDE w:val="0"/>
              <w:autoSpaceDN w:val="0"/>
              <w:adjustRightInd w:val="0"/>
              <w:spacing w:after="0" w:line="240" w:lineRule="auto"/>
              <w:rPr>
                <w:rFonts w:cs="Calibri"/>
                <w:bCs/>
                <w:i/>
                <w:iCs/>
                <w:sz w:val="16"/>
                <w:szCs w:val="16"/>
              </w:rPr>
            </w:pPr>
            <w:r w:rsidRPr="00AF602E">
              <w:rPr>
                <w:rFonts w:cs="Calibri"/>
                <w:bCs/>
                <w:i/>
                <w:iCs/>
                <w:sz w:val="16"/>
                <w:szCs w:val="16"/>
              </w:rPr>
              <w:t>Ppt. change</w:t>
            </w:r>
          </w:p>
        </w:tc>
        <w:tc>
          <w:tcPr>
            <w:tcW w:w="2745" w:type="dxa"/>
          </w:tcPr>
          <w:p w14:paraId="3B4C7959" w14:textId="77777777" w:rsidR="00BF55C5" w:rsidRPr="008E4339" w:rsidRDefault="00BF55C5" w:rsidP="00544802">
            <w:pPr>
              <w:autoSpaceDE w:val="0"/>
              <w:autoSpaceDN w:val="0"/>
              <w:adjustRightInd w:val="0"/>
              <w:spacing w:after="0" w:line="240" w:lineRule="auto"/>
              <w:rPr>
                <w:rFonts w:cs="Calibri"/>
                <w:bCs/>
                <w:sz w:val="16"/>
                <w:szCs w:val="16"/>
              </w:rPr>
            </w:pPr>
            <w:r>
              <w:rPr>
                <w:rFonts w:cs="Calibri"/>
                <w:bCs/>
                <w:sz w:val="16"/>
                <w:szCs w:val="16"/>
              </w:rPr>
              <w:t>NA</w:t>
            </w:r>
          </w:p>
        </w:tc>
        <w:tc>
          <w:tcPr>
            <w:tcW w:w="2756" w:type="dxa"/>
          </w:tcPr>
          <w:p w14:paraId="7FD82E75" w14:textId="77777777" w:rsidR="00BF55C5" w:rsidRPr="008E4339" w:rsidRDefault="00BF55C5" w:rsidP="00544802">
            <w:pPr>
              <w:autoSpaceDE w:val="0"/>
              <w:autoSpaceDN w:val="0"/>
              <w:adjustRightInd w:val="0"/>
              <w:spacing w:after="0" w:line="240" w:lineRule="auto"/>
              <w:rPr>
                <w:rFonts w:cs="Calibri"/>
                <w:bCs/>
                <w:sz w:val="16"/>
                <w:szCs w:val="16"/>
              </w:rPr>
            </w:pPr>
            <w:r>
              <w:rPr>
                <w:rFonts w:cs="Calibri"/>
                <w:bCs/>
                <w:sz w:val="16"/>
                <w:szCs w:val="16"/>
              </w:rPr>
              <w:t>NA</w:t>
            </w:r>
          </w:p>
        </w:tc>
      </w:tr>
      <w:tr w:rsidR="00BF55C5" w14:paraId="7601FA5E" w14:textId="77777777" w:rsidTr="00544802">
        <w:tc>
          <w:tcPr>
            <w:tcW w:w="2841" w:type="dxa"/>
          </w:tcPr>
          <w:p w14:paraId="4BEA82DD" w14:textId="77777777" w:rsidR="00BF55C5" w:rsidRDefault="00BF55C5" w:rsidP="00544802">
            <w:pPr>
              <w:autoSpaceDE w:val="0"/>
              <w:autoSpaceDN w:val="0"/>
              <w:adjustRightInd w:val="0"/>
              <w:spacing w:after="0" w:line="240" w:lineRule="auto"/>
              <w:rPr>
                <w:rFonts w:cs="Calibri"/>
                <w:bCs/>
                <w:sz w:val="16"/>
                <w:szCs w:val="16"/>
              </w:rPr>
            </w:pPr>
            <w:r w:rsidRPr="008E4339">
              <w:rPr>
                <w:rFonts w:cs="Calibri"/>
                <w:bCs/>
                <w:sz w:val="16"/>
                <w:szCs w:val="16"/>
              </w:rPr>
              <w:t>PCE less food and energy: Chain price index</w:t>
            </w:r>
          </w:p>
          <w:p w14:paraId="7EAB2E99" w14:textId="77777777" w:rsidR="00BF55C5" w:rsidRPr="00AF602E" w:rsidRDefault="00BF55C5" w:rsidP="00544802">
            <w:pPr>
              <w:autoSpaceDE w:val="0"/>
              <w:autoSpaceDN w:val="0"/>
              <w:adjustRightInd w:val="0"/>
              <w:spacing w:after="0" w:line="240" w:lineRule="auto"/>
              <w:rPr>
                <w:rFonts w:cs="Calibri"/>
                <w:bCs/>
                <w:i/>
                <w:iCs/>
                <w:sz w:val="16"/>
                <w:szCs w:val="16"/>
              </w:rPr>
            </w:pPr>
            <w:r w:rsidRPr="00AF602E">
              <w:rPr>
                <w:rFonts w:cs="Calibri"/>
                <w:bCs/>
                <w:i/>
                <w:iCs/>
                <w:sz w:val="16"/>
                <w:szCs w:val="16"/>
              </w:rPr>
              <w:t>MoM % change</w:t>
            </w:r>
          </w:p>
        </w:tc>
        <w:tc>
          <w:tcPr>
            <w:tcW w:w="2745" w:type="dxa"/>
          </w:tcPr>
          <w:p w14:paraId="0827AD61" w14:textId="77777777" w:rsidR="00BF55C5" w:rsidRDefault="00BF55C5" w:rsidP="00544802">
            <w:pPr>
              <w:autoSpaceDE w:val="0"/>
              <w:autoSpaceDN w:val="0"/>
              <w:adjustRightInd w:val="0"/>
              <w:spacing w:after="0" w:line="240" w:lineRule="auto"/>
              <w:rPr>
                <w:rFonts w:cs="Calibri"/>
                <w:bCs/>
                <w:sz w:val="16"/>
                <w:szCs w:val="16"/>
              </w:rPr>
            </w:pPr>
            <w:proofErr w:type="spellStart"/>
            <w:r w:rsidRPr="006B2835">
              <w:rPr>
                <w:rFonts w:cs="Calibri"/>
                <w:bCs/>
                <w:sz w:val="16"/>
                <w:szCs w:val="16"/>
              </w:rPr>
              <w:t>HVPI</w:t>
            </w:r>
            <w:r>
              <w:rPr>
                <w:rFonts w:cs="Calibri"/>
                <w:bCs/>
                <w:sz w:val="16"/>
                <w:szCs w:val="16"/>
              </w:rPr>
              <w:t>_wo_food_energy</w:t>
            </w:r>
            <w:proofErr w:type="spellEnd"/>
          </w:p>
          <w:p w14:paraId="75331736" w14:textId="77777777" w:rsidR="00BF55C5" w:rsidRPr="008E4339" w:rsidRDefault="00BF55C5" w:rsidP="00544802">
            <w:pPr>
              <w:autoSpaceDE w:val="0"/>
              <w:autoSpaceDN w:val="0"/>
              <w:adjustRightInd w:val="0"/>
              <w:spacing w:after="0" w:line="240" w:lineRule="auto"/>
              <w:rPr>
                <w:rFonts w:cs="Calibri"/>
                <w:bCs/>
                <w:sz w:val="16"/>
                <w:szCs w:val="16"/>
              </w:rPr>
            </w:pPr>
            <w:r w:rsidRPr="008E4339">
              <w:rPr>
                <w:rFonts w:cs="Calibri"/>
                <w:bCs/>
                <w:i/>
                <w:iCs/>
                <w:sz w:val="16"/>
                <w:szCs w:val="16"/>
              </w:rPr>
              <w:t>MoM % change</w:t>
            </w:r>
          </w:p>
        </w:tc>
        <w:tc>
          <w:tcPr>
            <w:tcW w:w="2756" w:type="dxa"/>
          </w:tcPr>
          <w:p w14:paraId="440E5C91" w14:textId="77777777" w:rsidR="00BF55C5" w:rsidRPr="008E4339" w:rsidRDefault="00BF55C5" w:rsidP="00544802">
            <w:pPr>
              <w:autoSpaceDE w:val="0"/>
              <w:autoSpaceDN w:val="0"/>
              <w:adjustRightInd w:val="0"/>
              <w:spacing w:after="0" w:line="240" w:lineRule="auto"/>
              <w:rPr>
                <w:rFonts w:cs="Calibri"/>
                <w:bCs/>
                <w:sz w:val="16"/>
                <w:szCs w:val="16"/>
              </w:rPr>
            </w:pPr>
            <w:hyperlink r:id="rId21" w:history="1">
              <w:r w:rsidRPr="00FE4B47">
                <w:rPr>
                  <w:rStyle w:val="Hyperlink"/>
                  <w:rFonts w:cs="Calibri"/>
                  <w:bCs/>
                  <w:sz w:val="16"/>
                  <w:szCs w:val="16"/>
                </w:rPr>
                <w:t>Bundesbank</w:t>
              </w:r>
            </w:hyperlink>
          </w:p>
        </w:tc>
      </w:tr>
      <w:tr w:rsidR="00BF55C5" w14:paraId="428DF0E1" w14:textId="77777777" w:rsidTr="00544802">
        <w:tc>
          <w:tcPr>
            <w:tcW w:w="2841" w:type="dxa"/>
          </w:tcPr>
          <w:p w14:paraId="44EEE43B" w14:textId="77777777" w:rsidR="00BF55C5" w:rsidRDefault="00BF55C5" w:rsidP="00544802">
            <w:pPr>
              <w:autoSpaceDE w:val="0"/>
              <w:autoSpaceDN w:val="0"/>
              <w:adjustRightInd w:val="0"/>
              <w:spacing w:after="0" w:line="240" w:lineRule="auto"/>
              <w:rPr>
                <w:rFonts w:cs="Calibri"/>
                <w:bCs/>
                <w:sz w:val="16"/>
                <w:szCs w:val="16"/>
              </w:rPr>
            </w:pPr>
            <w:r w:rsidRPr="008E4339">
              <w:rPr>
                <w:rFonts w:cs="Calibri"/>
                <w:bCs/>
                <w:sz w:val="16"/>
                <w:szCs w:val="16"/>
              </w:rPr>
              <w:t>CPI-U: All items less food and energy</w:t>
            </w:r>
          </w:p>
          <w:p w14:paraId="1BB67D7C" w14:textId="77777777" w:rsidR="00BF55C5" w:rsidRPr="008E4339" w:rsidRDefault="00BF55C5" w:rsidP="00544802">
            <w:pPr>
              <w:autoSpaceDE w:val="0"/>
              <w:autoSpaceDN w:val="0"/>
              <w:adjustRightInd w:val="0"/>
              <w:spacing w:after="0" w:line="240" w:lineRule="auto"/>
              <w:rPr>
                <w:rFonts w:cs="Calibri"/>
                <w:bCs/>
                <w:sz w:val="16"/>
                <w:szCs w:val="16"/>
              </w:rPr>
            </w:pPr>
            <w:r w:rsidRPr="00AF602E">
              <w:rPr>
                <w:rFonts w:cs="Calibri"/>
                <w:bCs/>
                <w:i/>
                <w:iCs/>
                <w:sz w:val="16"/>
                <w:szCs w:val="16"/>
              </w:rPr>
              <w:t>MoM % change</w:t>
            </w:r>
          </w:p>
        </w:tc>
        <w:tc>
          <w:tcPr>
            <w:tcW w:w="2745" w:type="dxa"/>
          </w:tcPr>
          <w:p w14:paraId="42F8AD8D" w14:textId="77777777" w:rsidR="00BF55C5" w:rsidRPr="008E4339" w:rsidRDefault="00BF55C5" w:rsidP="00544802">
            <w:pPr>
              <w:autoSpaceDE w:val="0"/>
              <w:autoSpaceDN w:val="0"/>
              <w:adjustRightInd w:val="0"/>
              <w:spacing w:after="0" w:line="240" w:lineRule="auto"/>
              <w:rPr>
                <w:rFonts w:cs="Calibri"/>
                <w:bCs/>
                <w:sz w:val="16"/>
                <w:szCs w:val="16"/>
              </w:rPr>
            </w:pPr>
            <w:r>
              <w:rPr>
                <w:rFonts w:cs="Calibri"/>
                <w:bCs/>
                <w:sz w:val="16"/>
                <w:szCs w:val="16"/>
              </w:rPr>
              <w:t>NA</w:t>
            </w:r>
          </w:p>
        </w:tc>
        <w:tc>
          <w:tcPr>
            <w:tcW w:w="2756" w:type="dxa"/>
          </w:tcPr>
          <w:p w14:paraId="5926DA34" w14:textId="77777777" w:rsidR="00BF55C5" w:rsidRPr="008E4339" w:rsidRDefault="00BF55C5" w:rsidP="00544802">
            <w:pPr>
              <w:autoSpaceDE w:val="0"/>
              <w:autoSpaceDN w:val="0"/>
              <w:adjustRightInd w:val="0"/>
              <w:spacing w:after="0" w:line="240" w:lineRule="auto"/>
              <w:rPr>
                <w:rFonts w:cs="Calibri"/>
                <w:bCs/>
                <w:sz w:val="16"/>
                <w:szCs w:val="16"/>
              </w:rPr>
            </w:pPr>
            <w:r>
              <w:rPr>
                <w:rFonts w:cs="Calibri"/>
                <w:bCs/>
                <w:sz w:val="16"/>
                <w:szCs w:val="16"/>
              </w:rPr>
              <w:t>NA</w:t>
            </w:r>
          </w:p>
        </w:tc>
      </w:tr>
      <w:tr w:rsidR="00BF55C5" w14:paraId="4A4F2299" w14:textId="77777777" w:rsidTr="00544802">
        <w:tc>
          <w:tcPr>
            <w:tcW w:w="2841" w:type="dxa"/>
          </w:tcPr>
          <w:p w14:paraId="5A5EC878" w14:textId="77777777" w:rsidR="00BF55C5" w:rsidRDefault="00BF55C5" w:rsidP="00544802">
            <w:pPr>
              <w:autoSpaceDE w:val="0"/>
              <w:autoSpaceDN w:val="0"/>
              <w:adjustRightInd w:val="0"/>
              <w:spacing w:after="0" w:line="240" w:lineRule="auto"/>
              <w:rPr>
                <w:rFonts w:cs="Calibri"/>
                <w:bCs/>
                <w:sz w:val="16"/>
                <w:szCs w:val="16"/>
              </w:rPr>
            </w:pPr>
            <w:r w:rsidRPr="008E4339">
              <w:rPr>
                <w:rFonts w:cs="Calibri"/>
                <w:bCs/>
                <w:sz w:val="16"/>
                <w:szCs w:val="16"/>
              </w:rPr>
              <w:t>Inventories: Total business</w:t>
            </w:r>
          </w:p>
          <w:p w14:paraId="013D908B" w14:textId="77777777" w:rsidR="00BF55C5" w:rsidRPr="008E4339" w:rsidRDefault="00BF55C5" w:rsidP="00544802">
            <w:pPr>
              <w:autoSpaceDE w:val="0"/>
              <w:autoSpaceDN w:val="0"/>
              <w:adjustRightInd w:val="0"/>
              <w:spacing w:after="0" w:line="240" w:lineRule="auto"/>
              <w:rPr>
                <w:rFonts w:cs="Calibri"/>
                <w:bCs/>
                <w:sz w:val="16"/>
                <w:szCs w:val="16"/>
              </w:rPr>
            </w:pPr>
            <w:r w:rsidRPr="00AF602E">
              <w:rPr>
                <w:rFonts w:cs="Calibri"/>
                <w:bCs/>
                <w:i/>
                <w:iCs/>
                <w:sz w:val="16"/>
                <w:szCs w:val="16"/>
              </w:rPr>
              <w:t>MoM % change</w:t>
            </w:r>
          </w:p>
        </w:tc>
        <w:tc>
          <w:tcPr>
            <w:tcW w:w="2745" w:type="dxa"/>
          </w:tcPr>
          <w:p w14:paraId="31DEDC05" w14:textId="77777777" w:rsidR="00BF55C5" w:rsidRDefault="00BF55C5" w:rsidP="00544802">
            <w:pPr>
              <w:autoSpaceDE w:val="0"/>
              <w:autoSpaceDN w:val="0"/>
              <w:adjustRightInd w:val="0"/>
              <w:spacing w:after="0" w:line="240" w:lineRule="auto"/>
              <w:rPr>
                <w:rFonts w:cs="Calibri"/>
                <w:bCs/>
                <w:sz w:val="16"/>
                <w:szCs w:val="16"/>
              </w:rPr>
            </w:pPr>
            <w:r w:rsidRPr="00B23978">
              <w:rPr>
                <w:rFonts w:cs="Calibri"/>
                <w:bCs/>
                <w:sz w:val="16"/>
                <w:szCs w:val="16"/>
              </w:rPr>
              <w:t>Inventories</w:t>
            </w:r>
          </w:p>
          <w:p w14:paraId="4DAB7625" w14:textId="77777777" w:rsidR="00BF55C5" w:rsidRPr="008E4339" w:rsidRDefault="00BF55C5" w:rsidP="00544802">
            <w:pPr>
              <w:autoSpaceDE w:val="0"/>
              <w:autoSpaceDN w:val="0"/>
              <w:adjustRightInd w:val="0"/>
              <w:spacing w:after="0" w:line="240" w:lineRule="auto"/>
              <w:rPr>
                <w:rFonts w:cs="Calibri"/>
                <w:bCs/>
                <w:sz w:val="16"/>
                <w:szCs w:val="16"/>
              </w:rPr>
            </w:pPr>
            <w:r w:rsidRPr="008E4339">
              <w:rPr>
                <w:rFonts w:cs="Calibri"/>
                <w:bCs/>
                <w:i/>
                <w:iCs/>
                <w:sz w:val="16"/>
                <w:szCs w:val="16"/>
              </w:rPr>
              <w:t>Level change (thousands</w:t>
            </w:r>
            <w:r>
              <w:rPr>
                <w:rFonts w:cs="Calibri"/>
                <w:bCs/>
                <w:i/>
                <w:iCs/>
                <w:sz w:val="16"/>
                <w:szCs w:val="16"/>
              </w:rPr>
              <w:t>)</w:t>
            </w:r>
          </w:p>
        </w:tc>
        <w:tc>
          <w:tcPr>
            <w:tcW w:w="2756" w:type="dxa"/>
          </w:tcPr>
          <w:p w14:paraId="45E055FA" w14:textId="77777777" w:rsidR="00BF55C5" w:rsidRPr="008E4339" w:rsidRDefault="00BF55C5" w:rsidP="00544802">
            <w:pPr>
              <w:autoSpaceDE w:val="0"/>
              <w:autoSpaceDN w:val="0"/>
              <w:adjustRightInd w:val="0"/>
              <w:spacing w:after="0" w:line="240" w:lineRule="auto"/>
              <w:rPr>
                <w:rFonts w:cs="Calibri"/>
                <w:bCs/>
                <w:sz w:val="16"/>
                <w:szCs w:val="16"/>
              </w:rPr>
            </w:pPr>
            <w:hyperlink r:id="rId22" w:history="1">
              <w:r w:rsidRPr="00F8029F">
                <w:rPr>
                  <w:rStyle w:val="Hyperlink"/>
                  <w:rFonts w:cs="Calibri"/>
                  <w:bCs/>
                  <w:sz w:val="16"/>
                  <w:szCs w:val="16"/>
                </w:rPr>
                <w:t>FRED</w:t>
              </w:r>
            </w:hyperlink>
          </w:p>
        </w:tc>
      </w:tr>
      <w:tr w:rsidR="00BF55C5" w14:paraId="1B6A52B5" w14:textId="77777777" w:rsidTr="00544802">
        <w:tc>
          <w:tcPr>
            <w:tcW w:w="2841" w:type="dxa"/>
          </w:tcPr>
          <w:p w14:paraId="58EF2C0F" w14:textId="77777777" w:rsidR="00BF55C5" w:rsidRDefault="00BF55C5" w:rsidP="00544802">
            <w:pPr>
              <w:autoSpaceDE w:val="0"/>
              <w:autoSpaceDN w:val="0"/>
              <w:adjustRightInd w:val="0"/>
              <w:spacing w:after="0" w:line="240" w:lineRule="auto"/>
              <w:rPr>
                <w:rFonts w:cs="Calibri"/>
                <w:bCs/>
                <w:sz w:val="16"/>
                <w:szCs w:val="16"/>
              </w:rPr>
            </w:pPr>
            <w:r w:rsidRPr="008E4339">
              <w:rPr>
                <w:rFonts w:cs="Calibri"/>
                <w:bCs/>
                <w:sz w:val="16"/>
                <w:szCs w:val="16"/>
              </w:rPr>
              <w:lastRenderedPageBreak/>
              <w:t>Nonfarm business sector: Unit labor cost</w:t>
            </w:r>
          </w:p>
          <w:p w14:paraId="6A7A2B8A" w14:textId="77777777" w:rsidR="00BF55C5" w:rsidRPr="00AF602E" w:rsidRDefault="00BF55C5" w:rsidP="00544802">
            <w:pPr>
              <w:autoSpaceDE w:val="0"/>
              <w:autoSpaceDN w:val="0"/>
              <w:adjustRightInd w:val="0"/>
              <w:spacing w:after="0" w:line="240" w:lineRule="auto"/>
              <w:rPr>
                <w:rFonts w:cs="Calibri"/>
                <w:bCs/>
                <w:i/>
                <w:iCs/>
                <w:sz w:val="16"/>
                <w:szCs w:val="16"/>
              </w:rPr>
            </w:pPr>
            <w:r w:rsidRPr="00AF602E">
              <w:rPr>
                <w:rFonts w:cs="Calibri"/>
                <w:bCs/>
                <w:i/>
                <w:iCs/>
                <w:sz w:val="16"/>
                <w:szCs w:val="16"/>
              </w:rPr>
              <w:t>QoQ % change (annual rate)</w:t>
            </w:r>
          </w:p>
        </w:tc>
        <w:tc>
          <w:tcPr>
            <w:tcW w:w="2745" w:type="dxa"/>
          </w:tcPr>
          <w:p w14:paraId="6BE54324" w14:textId="77777777" w:rsidR="00BF55C5" w:rsidRDefault="00BF55C5" w:rsidP="00544802">
            <w:pPr>
              <w:autoSpaceDE w:val="0"/>
              <w:autoSpaceDN w:val="0"/>
              <w:adjustRightInd w:val="0"/>
              <w:spacing w:after="0" w:line="240" w:lineRule="auto"/>
              <w:rPr>
                <w:rFonts w:cs="Calibri"/>
                <w:bCs/>
                <w:sz w:val="16"/>
                <w:szCs w:val="16"/>
              </w:rPr>
            </w:pPr>
            <w:proofErr w:type="spellStart"/>
            <w:r>
              <w:rPr>
                <w:rFonts w:cs="Calibri"/>
                <w:bCs/>
                <w:sz w:val="16"/>
                <w:szCs w:val="16"/>
              </w:rPr>
              <w:t>U</w:t>
            </w:r>
            <w:r w:rsidRPr="007E08DD">
              <w:rPr>
                <w:rFonts w:cs="Calibri"/>
                <w:bCs/>
                <w:sz w:val="16"/>
                <w:szCs w:val="16"/>
              </w:rPr>
              <w:t>nit</w:t>
            </w:r>
            <w:r>
              <w:rPr>
                <w:rFonts w:cs="Calibri"/>
                <w:bCs/>
                <w:sz w:val="16"/>
                <w:szCs w:val="16"/>
              </w:rPr>
              <w:t>_</w:t>
            </w:r>
            <w:r w:rsidRPr="007E08DD">
              <w:rPr>
                <w:rFonts w:cs="Calibri"/>
                <w:bCs/>
                <w:sz w:val="16"/>
                <w:szCs w:val="16"/>
              </w:rPr>
              <w:t>labor</w:t>
            </w:r>
            <w:r>
              <w:rPr>
                <w:rFonts w:cs="Calibri"/>
                <w:bCs/>
                <w:sz w:val="16"/>
                <w:szCs w:val="16"/>
              </w:rPr>
              <w:t>_</w:t>
            </w:r>
            <w:r w:rsidRPr="007E08DD">
              <w:rPr>
                <w:rFonts w:cs="Calibri"/>
                <w:bCs/>
                <w:sz w:val="16"/>
                <w:szCs w:val="16"/>
              </w:rPr>
              <w:t>costs</w:t>
            </w:r>
            <w:proofErr w:type="spellEnd"/>
          </w:p>
          <w:p w14:paraId="554DBF80" w14:textId="77777777" w:rsidR="00BF55C5" w:rsidRPr="008E4339" w:rsidRDefault="00BF55C5" w:rsidP="00544802">
            <w:pPr>
              <w:autoSpaceDE w:val="0"/>
              <w:autoSpaceDN w:val="0"/>
              <w:adjustRightInd w:val="0"/>
              <w:spacing w:after="0" w:line="240" w:lineRule="auto"/>
              <w:rPr>
                <w:rFonts w:cs="Calibri"/>
                <w:bCs/>
                <w:sz w:val="16"/>
                <w:szCs w:val="16"/>
              </w:rPr>
            </w:pPr>
            <w:r w:rsidRPr="00AF602E">
              <w:rPr>
                <w:rFonts w:cs="Calibri"/>
                <w:bCs/>
                <w:i/>
                <w:iCs/>
                <w:sz w:val="16"/>
                <w:szCs w:val="16"/>
              </w:rPr>
              <w:t>QoQ % change (annual rate)</w:t>
            </w:r>
          </w:p>
        </w:tc>
        <w:tc>
          <w:tcPr>
            <w:tcW w:w="2756" w:type="dxa"/>
          </w:tcPr>
          <w:p w14:paraId="22B88245" w14:textId="77777777" w:rsidR="00BF55C5" w:rsidRPr="008E4339" w:rsidRDefault="00BF55C5" w:rsidP="00544802">
            <w:pPr>
              <w:autoSpaceDE w:val="0"/>
              <w:autoSpaceDN w:val="0"/>
              <w:adjustRightInd w:val="0"/>
              <w:spacing w:after="0" w:line="240" w:lineRule="auto"/>
              <w:rPr>
                <w:rFonts w:cs="Calibri"/>
                <w:bCs/>
                <w:sz w:val="16"/>
                <w:szCs w:val="16"/>
              </w:rPr>
            </w:pPr>
            <w:hyperlink r:id="rId23" w:history="1">
              <w:r w:rsidRPr="007E08DD">
                <w:rPr>
                  <w:rStyle w:val="Hyperlink"/>
                  <w:rFonts w:cs="Calibri"/>
                  <w:bCs/>
                  <w:sz w:val="16"/>
                  <w:szCs w:val="16"/>
                </w:rPr>
                <w:t>OECD</w:t>
              </w:r>
            </w:hyperlink>
          </w:p>
        </w:tc>
      </w:tr>
      <w:tr w:rsidR="00BF55C5" w14:paraId="6F6D8702" w14:textId="77777777" w:rsidTr="00544802">
        <w:tc>
          <w:tcPr>
            <w:tcW w:w="2841" w:type="dxa"/>
          </w:tcPr>
          <w:p w14:paraId="58F3A1B9" w14:textId="77777777" w:rsidR="00BF55C5" w:rsidRDefault="00BF55C5" w:rsidP="00544802">
            <w:pPr>
              <w:autoSpaceDE w:val="0"/>
              <w:autoSpaceDN w:val="0"/>
              <w:adjustRightInd w:val="0"/>
              <w:spacing w:after="0" w:line="240" w:lineRule="auto"/>
              <w:rPr>
                <w:rFonts w:cs="Calibri"/>
                <w:bCs/>
                <w:sz w:val="16"/>
                <w:szCs w:val="16"/>
              </w:rPr>
            </w:pPr>
            <w:r w:rsidRPr="008E4339">
              <w:rPr>
                <w:rFonts w:cs="Calibri"/>
                <w:bCs/>
                <w:sz w:val="16"/>
                <w:szCs w:val="16"/>
              </w:rPr>
              <w:t>JOLTS: Job openings: Total</w:t>
            </w:r>
          </w:p>
          <w:p w14:paraId="15902A59" w14:textId="77777777" w:rsidR="00BF55C5" w:rsidRPr="00AF602E" w:rsidRDefault="00BF55C5" w:rsidP="00544802">
            <w:pPr>
              <w:autoSpaceDE w:val="0"/>
              <w:autoSpaceDN w:val="0"/>
              <w:adjustRightInd w:val="0"/>
              <w:spacing w:after="0" w:line="240" w:lineRule="auto"/>
              <w:rPr>
                <w:rFonts w:cs="Calibri"/>
                <w:bCs/>
                <w:i/>
                <w:iCs/>
                <w:sz w:val="16"/>
                <w:szCs w:val="16"/>
              </w:rPr>
            </w:pPr>
            <w:r w:rsidRPr="00AF602E">
              <w:rPr>
                <w:rFonts w:cs="Calibri"/>
                <w:bCs/>
                <w:i/>
                <w:iCs/>
                <w:sz w:val="16"/>
                <w:szCs w:val="16"/>
              </w:rPr>
              <w:t>Level change (thousands)</w:t>
            </w:r>
          </w:p>
        </w:tc>
        <w:tc>
          <w:tcPr>
            <w:tcW w:w="2745" w:type="dxa"/>
          </w:tcPr>
          <w:p w14:paraId="56B560A3" w14:textId="77777777" w:rsidR="00BF55C5" w:rsidRDefault="00BF55C5" w:rsidP="00544802">
            <w:pPr>
              <w:autoSpaceDE w:val="0"/>
              <w:autoSpaceDN w:val="0"/>
              <w:adjustRightInd w:val="0"/>
              <w:spacing w:after="0" w:line="240" w:lineRule="auto"/>
              <w:rPr>
                <w:rFonts w:cs="Calibri"/>
                <w:bCs/>
                <w:sz w:val="16"/>
                <w:szCs w:val="16"/>
              </w:rPr>
            </w:pPr>
            <w:proofErr w:type="spellStart"/>
            <w:r w:rsidRPr="00B23978">
              <w:rPr>
                <w:rFonts w:cs="Calibri"/>
                <w:bCs/>
                <w:sz w:val="16"/>
                <w:szCs w:val="16"/>
              </w:rPr>
              <w:t>Job</w:t>
            </w:r>
            <w:r>
              <w:rPr>
                <w:rFonts w:cs="Calibri"/>
                <w:bCs/>
                <w:sz w:val="16"/>
                <w:szCs w:val="16"/>
              </w:rPr>
              <w:t>_</w:t>
            </w:r>
            <w:r w:rsidRPr="00B23978">
              <w:rPr>
                <w:rFonts w:cs="Calibri"/>
                <w:bCs/>
                <w:sz w:val="16"/>
                <w:szCs w:val="16"/>
              </w:rPr>
              <w:t>vacancies</w:t>
            </w:r>
            <w:proofErr w:type="spellEnd"/>
          </w:p>
          <w:p w14:paraId="074931EC" w14:textId="77777777" w:rsidR="00BF55C5" w:rsidRPr="008E4339" w:rsidRDefault="00BF55C5" w:rsidP="00544802">
            <w:pPr>
              <w:autoSpaceDE w:val="0"/>
              <w:autoSpaceDN w:val="0"/>
              <w:adjustRightInd w:val="0"/>
              <w:spacing w:after="0" w:line="240" w:lineRule="auto"/>
              <w:rPr>
                <w:rFonts w:cs="Calibri"/>
                <w:bCs/>
                <w:sz w:val="16"/>
                <w:szCs w:val="16"/>
              </w:rPr>
            </w:pPr>
            <w:r w:rsidRPr="00AF602E">
              <w:rPr>
                <w:rFonts w:cs="Calibri"/>
                <w:bCs/>
                <w:i/>
                <w:iCs/>
                <w:sz w:val="16"/>
                <w:szCs w:val="16"/>
              </w:rPr>
              <w:t>Level change (thousands)</w:t>
            </w:r>
          </w:p>
        </w:tc>
        <w:tc>
          <w:tcPr>
            <w:tcW w:w="2756" w:type="dxa"/>
          </w:tcPr>
          <w:p w14:paraId="1E0CE302" w14:textId="77777777" w:rsidR="00BF55C5" w:rsidRPr="008E4339" w:rsidRDefault="00BF55C5" w:rsidP="00544802">
            <w:pPr>
              <w:autoSpaceDE w:val="0"/>
              <w:autoSpaceDN w:val="0"/>
              <w:adjustRightInd w:val="0"/>
              <w:spacing w:after="0" w:line="240" w:lineRule="auto"/>
              <w:rPr>
                <w:rFonts w:cs="Calibri"/>
                <w:bCs/>
                <w:sz w:val="16"/>
                <w:szCs w:val="16"/>
              </w:rPr>
            </w:pPr>
            <w:hyperlink r:id="rId24" w:history="1">
              <w:r w:rsidRPr="007E08DD">
                <w:rPr>
                  <w:rStyle w:val="Hyperlink"/>
                  <w:rFonts w:cs="Calibri"/>
                  <w:bCs/>
                  <w:sz w:val="16"/>
                  <w:szCs w:val="16"/>
                </w:rPr>
                <w:t>Bundesbank</w:t>
              </w:r>
            </w:hyperlink>
          </w:p>
        </w:tc>
      </w:tr>
      <w:tr w:rsidR="00BF55C5" w14:paraId="55200427" w14:textId="77777777" w:rsidTr="00544802">
        <w:tc>
          <w:tcPr>
            <w:tcW w:w="2841" w:type="dxa"/>
          </w:tcPr>
          <w:p w14:paraId="57E15C46" w14:textId="77777777" w:rsidR="00BF55C5" w:rsidRDefault="00BF55C5" w:rsidP="00544802">
            <w:pPr>
              <w:autoSpaceDE w:val="0"/>
              <w:autoSpaceDN w:val="0"/>
              <w:adjustRightInd w:val="0"/>
              <w:spacing w:after="0" w:line="240" w:lineRule="auto"/>
              <w:rPr>
                <w:rFonts w:cs="Calibri"/>
                <w:bCs/>
                <w:sz w:val="16"/>
                <w:szCs w:val="16"/>
              </w:rPr>
            </w:pPr>
            <w:r w:rsidRPr="008E4339">
              <w:rPr>
                <w:rFonts w:cs="Calibri"/>
                <w:bCs/>
                <w:sz w:val="16"/>
                <w:szCs w:val="16"/>
              </w:rPr>
              <w:t>Real personal consumption expenditures</w:t>
            </w:r>
          </w:p>
          <w:p w14:paraId="7B9DCFB4" w14:textId="77777777" w:rsidR="00BF55C5" w:rsidRPr="00AF602E" w:rsidRDefault="00BF55C5" w:rsidP="00544802">
            <w:pPr>
              <w:autoSpaceDE w:val="0"/>
              <w:autoSpaceDN w:val="0"/>
              <w:adjustRightInd w:val="0"/>
              <w:spacing w:after="0" w:line="240" w:lineRule="auto"/>
              <w:rPr>
                <w:rFonts w:cs="Calibri"/>
                <w:bCs/>
                <w:i/>
                <w:iCs/>
                <w:sz w:val="16"/>
                <w:szCs w:val="16"/>
              </w:rPr>
            </w:pPr>
            <w:r w:rsidRPr="00AF602E">
              <w:rPr>
                <w:rFonts w:cs="Calibri"/>
                <w:bCs/>
                <w:i/>
                <w:iCs/>
                <w:sz w:val="16"/>
                <w:szCs w:val="16"/>
              </w:rPr>
              <w:t>MoM % change</w:t>
            </w:r>
          </w:p>
        </w:tc>
        <w:tc>
          <w:tcPr>
            <w:tcW w:w="2745" w:type="dxa"/>
          </w:tcPr>
          <w:p w14:paraId="70362A44" w14:textId="77777777" w:rsidR="00BF55C5" w:rsidRDefault="00BF55C5" w:rsidP="00544802">
            <w:pPr>
              <w:autoSpaceDE w:val="0"/>
              <w:autoSpaceDN w:val="0"/>
              <w:adjustRightInd w:val="0"/>
              <w:spacing w:after="0" w:line="240" w:lineRule="auto"/>
              <w:rPr>
                <w:rFonts w:cs="Calibri"/>
                <w:bCs/>
                <w:sz w:val="16"/>
                <w:szCs w:val="16"/>
              </w:rPr>
            </w:pPr>
            <w:proofErr w:type="spellStart"/>
            <w:r w:rsidRPr="008E4339">
              <w:rPr>
                <w:rFonts w:cs="Calibri"/>
                <w:bCs/>
                <w:sz w:val="16"/>
                <w:szCs w:val="16"/>
              </w:rPr>
              <w:t>Personal</w:t>
            </w:r>
            <w:r>
              <w:rPr>
                <w:rFonts w:cs="Calibri"/>
                <w:bCs/>
                <w:sz w:val="16"/>
                <w:szCs w:val="16"/>
              </w:rPr>
              <w:t>_</w:t>
            </w:r>
            <w:r w:rsidRPr="008E4339">
              <w:rPr>
                <w:rFonts w:cs="Calibri"/>
                <w:bCs/>
                <w:sz w:val="16"/>
                <w:szCs w:val="16"/>
              </w:rPr>
              <w:t>consumption</w:t>
            </w:r>
            <w:proofErr w:type="spellEnd"/>
          </w:p>
          <w:p w14:paraId="690078E6" w14:textId="77777777" w:rsidR="00BF55C5" w:rsidRPr="008E4339" w:rsidRDefault="00BF55C5" w:rsidP="00544802">
            <w:pPr>
              <w:autoSpaceDE w:val="0"/>
              <w:autoSpaceDN w:val="0"/>
              <w:adjustRightInd w:val="0"/>
              <w:spacing w:after="0" w:line="240" w:lineRule="auto"/>
              <w:rPr>
                <w:rFonts w:cs="Calibri"/>
                <w:bCs/>
                <w:sz w:val="16"/>
                <w:szCs w:val="16"/>
              </w:rPr>
            </w:pPr>
            <w:r w:rsidRPr="00AF602E">
              <w:rPr>
                <w:rFonts w:cs="Calibri"/>
                <w:bCs/>
                <w:i/>
                <w:iCs/>
                <w:sz w:val="16"/>
                <w:szCs w:val="16"/>
              </w:rPr>
              <w:t>QoQ % change (annual rate)</w:t>
            </w:r>
          </w:p>
        </w:tc>
        <w:tc>
          <w:tcPr>
            <w:tcW w:w="2756" w:type="dxa"/>
          </w:tcPr>
          <w:p w14:paraId="522AF5AE" w14:textId="77777777" w:rsidR="00BF55C5" w:rsidRPr="008E4339" w:rsidRDefault="00BF55C5" w:rsidP="00544802">
            <w:pPr>
              <w:autoSpaceDE w:val="0"/>
              <w:autoSpaceDN w:val="0"/>
              <w:adjustRightInd w:val="0"/>
              <w:spacing w:after="0" w:line="240" w:lineRule="auto"/>
              <w:rPr>
                <w:rFonts w:cs="Calibri"/>
                <w:bCs/>
                <w:sz w:val="16"/>
                <w:szCs w:val="16"/>
              </w:rPr>
            </w:pPr>
            <w:hyperlink r:id="rId25" w:history="1">
              <w:r w:rsidRPr="007E08DD">
                <w:rPr>
                  <w:rStyle w:val="Hyperlink"/>
                  <w:rFonts w:cs="Calibri"/>
                  <w:bCs/>
                  <w:sz w:val="16"/>
                  <w:szCs w:val="16"/>
                </w:rPr>
                <w:t>Bundesbank</w:t>
              </w:r>
            </w:hyperlink>
          </w:p>
        </w:tc>
      </w:tr>
      <w:tr w:rsidR="00BF55C5" w14:paraId="2669FC71" w14:textId="77777777" w:rsidTr="00544802">
        <w:tc>
          <w:tcPr>
            <w:tcW w:w="2841" w:type="dxa"/>
          </w:tcPr>
          <w:p w14:paraId="484C343E" w14:textId="77777777" w:rsidR="00BF55C5" w:rsidRDefault="00BF55C5" w:rsidP="00544802">
            <w:pPr>
              <w:autoSpaceDE w:val="0"/>
              <w:autoSpaceDN w:val="0"/>
              <w:adjustRightInd w:val="0"/>
              <w:spacing w:after="0" w:line="240" w:lineRule="auto"/>
              <w:rPr>
                <w:rFonts w:cs="Calibri"/>
                <w:bCs/>
                <w:sz w:val="16"/>
                <w:szCs w:val="16"/>
              </w:rPr>
            </w:pPr>
            <w:r w:rsidRPr="008E4339">
              <w:rPr>
                <w:rFonts w:cs="Calibri"/>
                <w:bCs/>
                <w:sz w:val="16"/>
                <w:szCs w:val="16"/>
              </w:rPr>
              <w:t>PCE: Chain price index</w:t>
            </w:r>
          </w:p>
          <w:p w14:paraId="2E7D13D4" w14:textId="77777777" w:rsidR="00BF55C5" w:rsidRPr="008E4339" w:rsidRDefault="00BF55C5" w:rsidP="00544802">
            <w:pPr>
              <w:autoSpaceDE w:val="0"/>
              <w:autoSpaceDN w:val="0"/>
              <w:adjustRightInd w:val="0"/>
              <w:spacing w:after="0" w:line="240" w:lineRule="auto"/>
              <w:rPr>
                <w:rFonts w:cs="Calibri"/>
                <w:bCs/>
                <w:sz w:val="16"/>
                <w:szCs w:val="16"/>
              </w:rPr>
            </w:pPr>
            <w:r w:rsidRPr="00AF602E">
              <w:rPr>
                <w:rFonts w:cs="Calibri"/>
                <w:bCs/>
                <w:i/>
                <w:iCs/>
                <w:sz w:val="16"/>
                <w:szCs w:val="16"/>
              </w:rPr>
              <w:t>MoM % change</w:t>
            </w:r>
          </w:p>
        </w:tc>
        <w:tc>
          <w:tcPr>
            <w:tcW w:w="2745" w:type="dxa"/>
          </w:tcPr>
          <w:p w14:paraId="0F6E75AC" w14:textId="77777777" w:rsidR="00BF55C5" w:rsidRPr="008E4339" w:rsidRDefault="00BF55C5" w:rsidP="00544802">
            <w:pPr>
              <w:autoSpaceDE w:val="0"/>
              <w:autoSpaceDN w:val="0"/>
              <w:adjustRightInd w:val="0"/>
              <w:spacing w:after="0" w:line="240" w:lineRule="auto"/>
              <w:rPr>
                <w:rFonts w:cs="Calibri"/>
                <w:bCs/>
                <w:sz w:val="16"/>
                <w:szCs w:val="16"/>
              </w:rPr>
            </w:pPr>
            <w:r>
              <w:rPr>
                <w:rFonts w:cs="Calibri"/>
                <w:bCs/>
                <w:sz w:val="16"/>
                <w:szCs w:val="16"/>
              </w:rPr>
              <w:t>NA</w:t>
            </w:r>
          </w:p>
        </w:tc>
        <w:tc>
          <w:tcPr>
            <w:tcW w:w="2756" w:type="dxa"/>
          </w:tcPr>
          <w:p w14:paraId="1BA5102B" w14:textId="77777777" w:rsidR="00BF55C5" w:rsidRPr="008E4339" w:rsidRDefault="00BF55C5" w:rsidP="00544802">
            <w:pPr>
              <w:autoSpaceDE w:val="0"/>
              <w:autoSpaceDN w:val="0"/>
              <w:adjustRightInd w:val="0"/>
              <w:spacing w:after="0" w:line="240" w:lineRule="auto"/>
              <w:rPr>
                <w:rFonts w:cs="Calibri"/>
                <w:bCs/>
                <w:sz w:val="16"/>
                <w:szCs w:val="16"/>
              </w:rPr>
            </w:pPr>
            <w:r>
              <w:rPr>
                <w:rFonts w:cs="Calibri"/>
                <w:bCs/>
                <w:sz w:val="16"/>
                <w:szCs w:val="16"/>
              </w:rPr>
              <w:t>NA</w:t>
            </w:r>
          </w:p>
        </w:tc>
      </w:tr>
      <w:tr w:rsidR="00BF55C5" w14:paraId="633ED6D2" w14:textId="77777777" w:rsidTr="00544802">
        <w:tc>
          <w:tcPr>
            <w:tcW w:w="2841" w:type="dxa"/>
          </w:tcPr>
          <w:p w14:paraId="4B064514" w14:textId="77777777" w:rsidR="00BF55C5" w:rsidRDefault="00BF55C5" w:rsidP="00544802">
            <w:pPr>
              <w:autoSpaceDE w:val="0"/>
              <w:autoSpaceDN w:val="0"/>
              <w:adjustRightInd w:val="0"/>
              <w:spacing w:after="0" w:line="240" w:lineRule="auto"/>
              <w:rPr>
                <w:rFonts w:cs="Calibri"/>
                <w:bCs/>
                <w:sz w:val="16"/>
                <w:szCs w:val="16"/>
              </w:rPr>
            </w:pPr>
            <w:r w:rsidRPr="008E4339">
              <w:rPr>
                <w:rFonts w:cs="Calibri"/>
                <w:bCs/>
                <w:sz w:val="16"/>
                <w:szCs w:val="16"/>
              </w:rPr>
              <w:t>ISM mfg.: Employment index</w:t>
            </w:r>
          </w:p>
          <w:p w14:paraId="4A94FBCA" w14:textId="77777777" w:rsidR="00BF55C5" w:rsidRPr="00AF602E" w:rsidRDefault="00BF55C5" w:rsidP="00544802">
            <w:pPr>
              <w:autoSpaceDE w:val="0"/>
              <w:autoSpaceDN w:val="0"/>
              <w:adjustRightInd w:val="0"/>
              <w:spacing w:after="0" w:line="240" w:lineRule="auto"/>
              <w:rPr>
                <w:rFonts w:cs="Calibri"/>
                <w:bCs/>
                <w:i/>
                <w:iCs/>
                <w:sz w:val="16"/>
                <w:szCs w:val="16"/>
              </w:rPr>
            </w:pPr>
            <w:r w:rsidRPr="00AF602E">
              <w:rPr>
                <w:rFonts w:cs="Calibri"/>
                <w:bCs/>
                <w:i/>
                <w:iCs/>
                <w:sz w:val="16"/>
                <w:szCs w:val="16"/>
              </w:rPr>
              <w:t>Index</w:t>
            </w:r>
          </w:p>
        </w:tc>
        <w:tc>
          <w:tcPr>
            <w:tcW w:w="2745" w:type="dxa"/>
          </w:tcPr>
          <w:p w14:paraId="508C40F5" w14:textId="77777777" w:rsidR="00BF55C5" w:rsidRDefault="00BF55C5" w:rsidP="00544802">
            <w:pPr>
              <w:autoSpaceDE w:val="0"/>
              <w:autoSpaceDN w:val="0"/>
              <w:adjustRightInd w:val="0"/>
              <w:spacing w:after="0" w:line="240" w:lineRule="auto"/>
              <w:rPr>
                <w:rFonts w:cs="Calibri"/>
                <w:bCs/>
                <w:sz w:val="16"/>
                <w:szCs w:val="16"/>
              </w:rPr>
            </w:pPr>
            <w:proofErr w:type="spellStart"/>
            <w:r>
              <w:rPr>
                <w:rFonts w:cs="Calibri"/>
                <w:bCs/>
                <w:sz w:val="16"/>
                <w:szCs w:val="16"/>
              </w:rPr>
              <w:t>Ifo_employment_index</w:t>
            </w:r>
            <w:proofErr w:type="spellEnd"/>
          </w:p>
          <w:p w14:paraId="2FA4E945" w14:textId="77777777" w:rsidR="00BF55C5" w:rsidRPr="008E4339" w:rsidRDefault="00BF55C5" w:rsidP="00544802">
            <w:pPr>
              <w:autoSpaceDE w:val="0"/>
              <w:autoSpaceDN w:val="0"/>
              <w:adjustRightInd w:val="0"/>
              <w:spacing w:after="0" w:line="240" w:lineRule="auto"/>
              <w:rPr>
                <w:rFonts w:cs="Calibri"/>
                <w:bCs/>
                <w:sz w:val="16"/>
                <w:szCs w:val="16"/>
              </w:rPr>
            </w:pPr>
            <w:r w:rsidRPr="00AF602E">
              <w:rPr>
                <w:rFonts w:cs="Calibri"/>
                <w:bCs/>
                <w:i/>
                <w:iCs/>
                <w:sz w:val="16"/>
                <w:szCs w:val="16"/>
              </w:rPr>
              <w:t>Index</w:t>
            </w:r>
          </w:p>
        </w:tc>
        <w:tc>
          <w:tcPr>
            <w:tcW w:w="2756" w:type="dxa"/>
          </w:tcPr>
          <w:p w14:paraId="6495D5FA" w14:textId="77777777" w:rsidR="00BF55C5" w:rsidRPr="008E4339" w:rsidRDefault="00BF55C5" w:rsidP="00544802">
            <w:pPr>
              <w:autoSpaceDE w:val="0"/>
              <w:autoSpaceDN w:val="0"/>
              <w:adjustRightInd w:val="0"/>
              <w:spacing w:after="0" w:line="240" w:lineRule="auto"/>
              <w:rPr>
                <w:rFonts w:cs="Calibri"/>
                <w:bCs/>
                <w:sz w:val="16"/>
                <w:szCs w:val="16"/>
              </w:rPr>
            </w:pPr>
            <w:hyperlink r:id="rId26" w:history="1">
              <w:r w:rsidRPr="00D84E74">
                <w:rPr>
                  <w:rStyle w:val="Hyperlink"/>
                  <w:rFonts w:cs="Calibri"/>
                  <w:bCs/>
                  <w:sz w:val="16"/>
                  <w:szCs w:val="16"/>
                </w:rPr>
                <w:t>ifo</w:t>
              </w:r>
            </w:hyperlink>
          </w:p>
        </w:tc>
      </w:tr>
      <w:tr w:rsidR="00BF55C5" w14:paraId="41994E90" w14:textId="77777777" w:rsidTr="00544802">
        <w:tc>
          <w:tcPr>
            <w:tcW w:w="2841" w:type="dxa"/>
          </w:tcPr>
          <w:p w14:paraId="7CC431EB" w14:textId="77777777" w:rsidR="00BF55C5" w:rsidRDefault="00BF55C5" w:rsidP="00544802">
            <w:pPr>
              <w:autoSpaceDE w:val="0"/>
              <w:autoSpaceDN w:val="0"/>
              <w:adjustRightInd w:val="0"/>
              <w:spacing w:after="0" w:line="240" w:lineRule="auto"/>
              <w:rPr>
                <w:rFonts w:cs="Calibri"/>
                <w:bCs/>
                <w:sz w:val="16"/>
                <w:szCs w:val="16"/>
              </w:rPr>
            </w:pPr>
            <w:r w:rsidRPr="008E4339">
              <w:rPr>
                <w:rFonts w:cs="Calibri"/>
                <w:bCs/>
                <w:sz w:val="16"/>
                <w:szCs w:val="16"/>
              </w:rPr>
              <w:t>Export price index</w:t>
            </w:r>
          </w:p>
          <w:p w14:paraId="0DBBF956" w14:textId="77777777" w:rsidR="00BF55C5" w:rsidRPr="00AF602E" w:rsidRDefault="00BF55C5" w:rsidP="00544802">
            <w:pPr>
              <w:autoSpaceDE w:val="0"/>
              <w:autoSpaceDN w:val="0"/>
              <w:adjustRightInd w:val="0"/>
              <w:spacing w:after="0" w:line="240" w:lineRule="auto"/>
              <w:rPr>
                <w:rFonts w:cs="Calibri"/>
                <w:bCs/>
                <w:i/>
                <w:iCs/>
                <w:sz w:val="16"/>
                <w:szCs w:val="16"/>
              </w:rPr>
            </w:pPr>
            <w:r w:rsidRPr="00AF602E">
              <w:rPr>
                <w:rFonts w:cs="Calibri"/>
                <w:bCs/>
                <w:i/>
                <w:iCs/>
                <w:sz w:val="16"/>
                <w:szCs w:val="16"/>
              </w:rPr>
              <w:t>MoM % change</w:t>
            </w:r>
          </w:p>
        </w:tc>
        <w:tc>
          <w:tcPr>
            <w:tcW w:w="2745" w:type="dxa"/>
          </w:tcPr>
          <w:p w14:paraId="7F59208B" w14:textId="77777777" w:rsidR="00BF55C5" w:rsidRDefault="00BF55C5" w:rsidP="00544802">
            <w:pPr>
              <w:autoSpaceDE w:val="0"/>
              <w:autoSpaceDN w:val="0"/>
              <w:adjustRightInd w:val="0"/>
              <w:spacing w:after="0" w:line="240" w:lineRule="auto"/>
              <w:rPr>
                <w:rFonts w:cs="Calibri"/>
                <w:bCs/>
                <w:sz w:val="16"/>
                <w:szCs w:val="16"/>
              </w:rPr>
            </w:pPr>
            <w:proofErr w:type="spellStart"/>
            <w:r>
              <w:rPr>
                <w:rFonts w:cs="Calibri"/>
                <w:bCs/>
                <w:sz w:val="16"/>
                <w:szCs w:val="16"/>
              </w:rPr>
              <w:t>Export_price_index</w:t>
            </w:r>
            <w:proofErr w:type="spellEnd"/>
          </w:p>
          <w:p w14:paraId="19427F91" w14:textId="77777777" w:rsidR="00BF55C5" w:rsidRPr="008E4339" w:rsidRDefault="00BF55C5" w:rsidP="00544802">
            <w:pPr>
              <w:autoSpaceDE w:val="0"/>
              <w:autoSpaceDN w:val="0"/>
              <w:adjustRightInd w:val="0"/>
              <w:spacing w:after="0" w:line="240" w:lineRule="auto"/>
              <w:rPr>
                <w:rFonts w:cs="Calibri"/>
                <w:bCs/>
                <w:sz w:val="16"/>
                <w:szCs w:val="16"/>
              </w:rPr>
            </w:pPr>
            <w:r w:rsidRPr="00AF602E">
              <w:rPr>
                <w:rFonts w:cs="Calibri"/>
                <w:bCs/>
                <w:i/>
                <w:iCs/>
                <w:sz w:val="16"/>
                <w:szCs w:val="16"/>
              </w:rPr>
              <w:t>MoM % change</w:t>
            </w:r>
          </w:p>
        </w:tc>
        <w:tc>
          <w:tcPr>
            <w:tcW w:w="2756" w:type="dxa"/>
          </w:tcPr>
          <w:p w14:paraId="272495F3" w14:textId="77777777" w:rsidR="00BF55C5" w:rsidRPr="008E4339" w:rsidRDefault="00BF55C5" w:rsidP="00544802">
            <w:pPr>
              <w:autoSpaceDE w:val="0"/>
              <w:autoSpaceDN w:val="0"/>
              <w:adjustRightInd w:val="0"/>
              <w:spacing w:after="0" w:line="240" w:lineRule="auto"/>
              <w:rPr>
                <w:rFonts w:cs="Calibri"/>
                <w:bCs/>
                <w:sz w:val="16"/>
                <w:szCs w:val="16"/>
              </w:rPr>
            </w:pPr>
            <w:hyperlink r:id="rId27" w:history="1">
              <w:r w:rsidRPr="00D84E74">
                <w:rPr>
                  <w:rStyle w:val="Hyperlink"/>
                  <w:rFonts w:cs="Calibri"/>
                  <w:bCs/>
                  <w:sz w:val="16"/>
                  <w:szCs w:val="16"/>
                </w:rPr>
                <w:t>Bundesbank</w:t>
              </w:r>
            </w:hyperlink>
          </w:p>
        </w:tc>
      </w:tr>
      <w:tr w:rsidR="00BF55C5" w14:paraId="76CACECF" w14:textId="77777777" w:rsidTr="00544802">
        <w:tc>
          <w:tcPr>
            <w:tcW w:w="2841" w:type="dxa"/>
          </w:tcPr>
          <w:p w14:paraId="3167C880" w14:textId="77777777" w:rsidR="00BF55C5" w:rsidRPr="00F60682" w:rsidRDefault="00BF55C5" w:rsidP="00544802">
            <w:pPr>
              <w:autoSpaceDE w:val="0"/>
              <w:autoSpaceDN w:val="0"/>
              <w:adjustRightInd w:val="0"/>
              <w:spacing w:after="0" w:line="240" w:lineRule="auto"/>
              <w:rPr>
                <w:rFonts w:cs="Calibri"/>
                <w:bCs/>
                <w:sz w:val="16"/>
                <w:szCs w:val="16"/>
              </w:rPr>
            </w:pPr>
            <w:proofErr w:type="spellStart"/>
            <w:r w:rsidRPr="00F60682">
              <w:rPr>
                <w:rFonts w:cs="Calibri"/>
                <w:bCs/>
                <w:sz w:val="16"/>
                <w:szCs w:val="16"/>
              </w:rPr>
              <w:t>Manufacturers</w:t>
            </w:r>
            <w:proofErr w:type="spellEnd"/>
            <w:r w:rsidRPr="00F60682">
              <w:rPr>
                <w:rFonts w:cs="Calibri"/>
                <w:bCs/>
                <w:sz w:val="16"/>
                <w:szCs w:val="16"/>
              </w:rPr>
              <w:t xml:space="preserve"> shipments: Durable goods</w:t>
            </w:r>
          </w:p>
          <w:p w14:paraId="75839656" w14:textId="77777777" w:rsidR="00BF55C5" w:rsidRPr="00F60682" w:rsidRDefault="00BF55C5" w:rsidP="00544802">
            <w:pPr>
              <w:autoSpaceDE w:val="0"/>
              <w:autoSpaceDN w:val="0"/>
              <w:adjustRightInd w:val="0"/>
              <w:spacing w:after="0" w:line="240" w:lineRule="auto"/>
              <w:rPr>
                <w:rFonts w:cs="Calibri"/>
                <w:bCs/>
                <w:sz w:val="16"/>
                <w:szCs w:val="16"/>
              </w:rPr>
            </w:pPr>
            <w:r w:rsidRPr="00F60682">
              <w:rPr>
                <w:rFonts w:cs="Calibri"/>
                <w:bCs/>
                <w:i/>
                <w:iCs/>
                <w:sz w:val="16"/>
                <w:szCs w:val="16"/>
              </w:rPr>
              <w:t>MoM % change</w:t>
            </w:r>
          </w:p>
        </w:tc>
        <w:tc>
          <w:tcPr>
            <w:tcW w:w="2745" w:type="dxa"/>
          </w:tcPr>
          <w:p w14:paraId="542B5827" w14:textId="77777777" w:rsidR="00BF55C5" w:rsidRPr="00F60682" w:rsidRDefault="00BF55C5" w:rsidP="00544802">
            <w:pPr>
              <w:autoSpaceDE w:val="0"/>
              <w:autoSpaceDN w:val="0"/>
              <w:adjustRightInd w:val="0"/>
              <w:spacing w:after="0" w:line="240" w:lineRule="auto"/>
              <w:rPr>
                <w:rFonts w:cs="Calibri"/>
                <w:bCs/>
                <w:sz w:val="16"/>
                <w:szCs w:val="16"/>
              </w:rPr>
            </w:pPr>
            <w:r w:rsidRPr="00F60682">
              <w:rPr>
                <w:rFonts w:cs="Calibri"/>
                <w:bCs/>
                <w:sz w:val="16"/>
                <w:szCs w:val="16"/>
              </w:rPr>
              <w:t>NA</w:t>
            </w:r>
          </w:p>
        </w:tc>
        <w:tc>
          <w:tcPr>
            <w:tcW w:w="2756" w:type="dxa"/>
          </w:tcPr>
          <w:p w14:paraId="1DE1B433" w14:textId="77777777" w:rsidR="00BF55C5" w:rsidRPr="00D038AF" w:rsidRDefault="00BF55C5" w:rsidP="00544802">
            <w:pPr>
              <w:autoSpaceDE w:val="0"/>
              <w:autoSpaceDN w:val="0"/>
              <w:adjustRightInd w:val="0"/>
              <w:spacing w:after="0" w:line="240" w:lineRule="auto"/>
              <w:rPr>
                <w:rFonts w:cs="Calibri"/>
                <w:bCs/>
                <w:sz w:val="16"/>
                <w:szCs w:val="16"/>
                <w:highlight w:val="yellow"/>
              </w:rPr>
            </w:pPr>
            <w:r>
              <w:rPr>
                <w:rFonts w:cs="Calibri"/>
                <w:bCs/>
                <w:sz w:val="16"/>
                <w:szCs w:val="16"/>
              </w:rPr>
              <w:t>NA</w:t>
            </w:r>
          </w:p>
        </w:tc>
      </w:tr>
      <w:tr w:rsidR="00BF55C5" w14:paraId="425AA7A6" w14:textId="77777777" w:rsidTr="00544802">
        <w:tc>
          <w:tcPr>
            <w:tcW w:w="2841" w:type="dxa"/>
          </w:tcPr>
          <w:p w14:paraId="5D6CC393" w14:textId="77777777" w:rsidR="00BF55C5" w:rsidRDefault="00BF55C5" w:rsidP="00544802">
            <w:pPr>
              <w:autoSpaceDE w:val="0"/>
              <w:autoSpaceDN w:val="0"/>
              <w:adjustRightInd w:val="0"/>
              <w:spacing w:after="0" w:line="240" w:lineRule="auto"/>
              <w:rPr>
                <w:rFonts w:cs="Calibri"/>
                <w:bCs/>
                <w:sz w:val="16"/>
                <w:szCs w:val="16"/>
              </w:rPr>
            </w:pPr>
            <w:r w:rsidRPr="008E4339">
              <w:rPr>
                <w:rFonts w:cs="Calibri"/>
                <w:bCs/>
                <w:sz w:val="16"/>
                <w:szCs w:val="16"/>
              </w:rPr>
              <w:t>Mfrs. unfilled orders: All manufacturing industries</w:t>
            </w:r>
          </w:p>
          <w:p w14:paraId="3097B94B" w14:textId="77777777" w:rsidR="00BF55C5" w:rsidRPr="008E4339" w:rsidRDefault="00BF55C5" w:rsidP="00544802">
            <w:pPr>
              <w:autoSpaceDE w:val="0"/>
              <w:autoSpaceDN w:val="0"/>
              <w:adjustRightInd w:val="0"/>
              <w:spacing w:after="0" w:line="240" w:lineRule="auto"/>
              <w:rPr>
                <w:rFonts w:cs="Calibri"/>
                <w:bCs/>
                <w:sz w:val="16"/>
                <w:szCs w:val="16"/>
              </w:rPr>
            </w:pPr>
            <w:r w:rsidRPr="00AF602E">
              <w:rPr>
                <w:rFonts w:cs="Calibri"/>
                <w:bCs/>
                <w:i/>
                <w:iCs/>
                <w:sz w:val="16"/>
                <w:szCs w:val="16"/>
              </w:rPr>
              <w:t>MoM % change</w:t>
            </w:r>
          </w:p>
        </w:tc>
        <w:tc>
          <w:tcPr>
            <w:tcW w:w="2745" w:type="dxa"/>
          </w:tcPr>
          <w:p w14:paraId="47AC3262" w14:textId="77777777" w:rsidR="00BF55C5" w:rsidRPr="008E4339" w:rsidRDefault="00BF55C5" w:rsidP="00544802">
            <w:pPr>
              <w:autoSpaceDE w:val="0"/>
              <w:autoSpaceDN w:val="0"/>
              <w:adjustRightInd w:val="0"/>
              <w:spacing w:after="0" w:line="240" w:lineRule="auto"/>
              <w:rPr>
                <w:rFonts w:cs="Calibri"/>
                <w:bCs/>
                <w:sz w:val="16"/>
                <w:szCs w:val="16"/>
              </w:rPr>
            </w:pPr>
            <w:r>
              <w:rPr>
                <w:rFonts w:cs="Calibri"/>
                <w:bCs/>
                <w:sz w:val="16"/>
                <w:szCs w:val="16"/>
              </w:rPr>
              <w:t>NA</w:t>
            </w:r>
          </w:p>
        </w:tc>
        <w:tc>
          <w:tcPr>
            <w:tcW w:w="2756" w:type="dxa"/>
          </w:tcPr>
          <w:p w14:paraId="3415C606" w14:textId="77777777" w:rsidR="00BF55C5" w:rsidRPr="008E4339" w:rsidRDefault="00BF55C5" w:rsidP="00544802">
            <w:pPr>
              <w:autoSpaceDE w:val="0"/>
              <w:autoSpaceDN w:val="0"/>
              <w:adjustRightInd w:val="0"/>
              <w:spacing w:after="0" w:line="240" w:lineRule="auto"/>
              <w:rPr>
                <w:rFonts w:cs="Calibri"/>
                <w:bCs/>
                <w:sz w:val="16"/>
                <w:szCs w:val="16"/>
              </w:rPr>
            </w:pPr>
            <w:r>
              <w:rPr>
                <w:rFonts w:cs="Calibri"/>
                <w:bCs/>
                <w:sz w:val="16"/>
                <w:szCs w:val="16"/>
              </w:rPr>
              <w:t>NA</w:t>
            </w:r>
          </w:p>
        </w:tc>
      </w:tr>
      <w:tr w:rsidR="00BF55C5" w14:paraId="658C8496" w14:textId="77777777" w:rsidTr="00544802">
        <w:tc>
          <w:tcPr>
            <w:tcW w:w="2841" w:type="dxa"/>
          </w:tcPr>
          <w:p w14:paraId="2ADE727C" w14:textId="77777777" w:rsidR="00BF55C5" w:rsidRDefault="00BF55C5" w:rsidP="00544802">
            <w:pPr>
              <w:autoSpaceDE w:val="0"/>
              <w:autoSpaceDN w:val="0"/>
              <w:adjustRightInd w:val="0"/>
              <w:spacing w:after="0" w:line="240" w:lineRule="auto"/>
              <w:rPr>
                <w:rFonts w:cs="Calibri"/>
                <w:bCs/>
                <w:sz w:val="16"/>
                <w:szCs w:val="16"/>
              </w:rPr>
            </w:pPr>
            <w:proofErr w:type="spellStart"/>
            <w:r w:rsidRPr="008E4339">
              <w:rPr>
                <w:rFonts w:cs="Calibri"/>
                <w:bCs/>
                <w:sz w:val="16"/>
                <w:szCs w:val="16"/>
              </w:rPr>
              <w:t>Manufacturers</w:t>
            </w:r>
            <w:proofErr w:type="spellEnd"/>
            <w:r w:rsidRPr="008E4339">
              <w:rPr>
                <w:rFonts w:cs="Calibri"/>
                <w:bCs/>
                <w:sz w:val="16"/>
                <w:szCs w:val="16"/>
              </w:rPr>
              <w:t xml:space="preserve"> inventories: Durable goods</w:t>
            </w:r>
          </w:p>
          <w:p w14:paraId="32DAB718" w14:textId="77777777" w:rsidR="00BF55C5" w:rsidRPr="008E4339" w:rsidRDefault="00BF55C5" w:rsidP="00544802">
            <w:pPr>
              <w:autoSpaceDE w:val="0"/>
              <w:autoSpaceDN w:val="0"/>
              <w:adjustRightInd w:val="0"/>
              <w:spacing w:after="0" w:line="240" w:lineRule="auto"/>
              <w:rPr>
                <w:rFonts w:cs="Calibri"/>
                <w:bCs/>
                <w:sz w:val="16"/>
                <w:szCs w:val="16"/>
              </w:rPr>
            </w:pPr>
            <w:r w:rsidRPr="00AF602E">
              <w:rPr>
                <w:rFonts w:cs="Calibri"/>
                <w:bCs/>
                <w:i/>
                <w:iCs/>
                <w:sz w:val="16"/>
                <w:szCs w:val="16"/>
              </w:rPr>
              <w:t>MoM % change</w:t>
            </w:r>
          </w:p>
        </w:tc>
        <w:tc>
          <w:tcPr>
            <w:tcW w:w="2745" w:type="dxa"/>
          </w:tcPr>
          <w:p w14:paraId="0BAEE877" w14:textId="77777777" w:rsidR="00BF55C5" w:rsidRPr="008E4339" w:rsidRDefault="00BF55C5" w:rsidP="00544802">
            <w:pPr>
              <w:autoSpaceDE w:val="0"/>
              <w:autoSpaceDN w:val="0"/>
              <w:adjustRightInd w:val="0"/>
              <w:spacing w:after="0" w:line="240" w:lineRule="auto"/>
              <w:rPr>
                <w:rFonts w:cs="Calibri"/>
                <w:bCs/>
                <w:sz w:val="16"/>
                <w:szCs w:val="16"/>
              </w:rPr>
            </w:pPr>
            <w:r>
              <w:rPr>
                <w:rFonts w:cs="Calibri"/>
                <w:bCs/>
                <w:sz w:val="16"/>
                <w:szCs w:val="16"/>
              </w:rPr>
              <w:t>NA</w:t>
            </w:r>
          </w:p>
        </w:tc>
        <w:tc>
          <w:tcPr>
            <w:tcW w:w="2756" w:type="dxa"/>
          </w:tcPr>
          <w:p w14:paraId="5018E16A" w14:textId="77777777" w:rsidR="00BF55C5" w:rsidRPr="008E4339" w:rsidRDefault="00BF55C5" w:rsidP="00544802">
            <w:pPr>
              <w:autoSpaceDE w:val="0"/>
              <w:autoSpaceDN w:val="0"/>
              <w:adjustRightInd w:val="0"/>
              <w:spacing w:after="0" w:line="240" w:lineRule="auto"/>
              <w:rPr>
                <w:rFonts w:cs="Calibri"/>
                <w:bCs/>
                <w:sz w:val="16"/>
                <w:szCs w:val="16"/>
              </w:rPr>
            </w:pPr>
            <w:r>
              <w:rPr>
                <w:rFonts w:cs="Calibri"/>
                <w:bCs/>
                <w:sz w:val="16"/>
                <w:szCs w:val="16"/>
              </w:rPr>
              <w:t>NA</w:t>
            </w:r>
          </w:p>
        </w:tc>
      </w:tr>
      <w:tr w:rsidR="00BF55C5" w14:paraId="4E88C91B" w14:textId="77777777" w:rsidTr="00544802">
        <w:tc>
          <w:tcPr>
            <w:tcW w:w="2841" w:type="dxa"/>
          </w:tcPr>
          <w:p w14:paraId="5AC7499B" w14:textId="77777777" w:rsidR="00BF55C5" w:rsidRDefault="00BF55C5" w:rsidP="00544802">
            <w:pPr>
              <w:autoSpaceDE w:val="0"/>
              <w:autoSpaceDN w:val="0"/>
              <w:adjustRightInd w:val="0"/>
              <w:spacing w:after="0" w:line="240" w:lineRule="auto"/>
              <w:rPr>
                <w:rFonts w:cs="Calibri"/>
                <w:bCs/>
                <w:sz w:val="16"/>
                <w:szCs w:val="16"/>
              </w:rPr>
            </w:pPr>
            <w:r w:rsidRPr="008E4339">
              <w:rPr>
                <w:rFonts w:cs="Calibri"/>
                <w:bCs/>
                <w:sz w:val="16"/>
                <w:szCs w:val="16"/>
              </w:rPr>
              <w:t>Real gross domestic income</w:t>
            </w:r>
          </w:p>
          <w:p w14:paraId="2A5F945B" w14:textId="77777777" w:rsidR="00BF55C5" w:rsidRPr="00AF602E" w:rsidRDefault="00BF55C5" w:rsidP="00544802">
            <w:pPr>
              <w:autoSpaceDE w:val="0"/>
              <w:autoSpaceDN w:val="0"/>
              <w:adjustRightInd w:val="0"/>
              <w:spacing w:after="0" w:line="240" w:lineRule="auto"/>
              <w:rPr>
                <w:rFonts w:cs="Calibri"/>
                <w:bCs/>
                <w:i/>
                <w:iCs/>
                <w:sz w:val="16"/>
                <w:szCs w:val="16"/>
              </w:rPr>
            </w:pPr>
            <w:r w:rsidRPr="00AF602E">
              <w:rPr>
                <w:rFonts w:cs="Calibri"/>
                <w:bCs/>
                <w:i/>
                <w:iCs/>
                <w:sz w:val="16"/>
                <w:szCs w:val="16"/>
              </w:rPr>
              <w:t>QoQ % change (annual rate)</w:t>
            </w:r>
          </w:p>
        </w:tc>
        <w:tc>
          <w:tcPr>
            <w:tcW w:w="2745" w:type="dxa"/>
          </w:tcPr>
          <w:p w14:paraId="2FCB20C1" w14:textId="77777777" w:rsidR="00BF55C5" w:rsidRDefault="00BF55C5" w:rsidP="00544802">
            <w:pPr>
              <w:autoSpaceDE w:val="0"/>
              <w:autoSpaceDN w:val="0"/>
              <w:adjustRightInd w:val="0"/>
              <w:spacing w:after="0" w:line="240" w:lineRule="auto"/>
              <w:rPr>
                <w:rFonts w:cs="Calibri"/>
                <w:bCs/>
                <w:sz w:val="16"/>
                <w:szCs w:val="16"/>
              </w:rPr>
            </w:pPr>
            <w:r>
              <w:rPr>
                <w:rFonts w:cs="Calibri"/>
                <w:bCs/>
                <w:sz w:val="16"/>
                <w:szCs w:val="16"/>
              </w:rPr>
              <w:t>GDI</w:t>
            </w:r>
          </w:p>
          <w:p w14:paraId="1EB460B6" w14:textId="77777777" w:rsidR="00BF55C5" w:rsidRPr="008E4339" w:rsidRDefault="00BF55C5" w:rsidP="00544802">
            <w:pPr>
              <w:autoSpaceDE w:val="0"/>
              <w:autoSpaceDN w:val="0"/>
              <w:adjustRightInd w:val="0"/>
              <w:spacing w:after="0" w:line="240" w:lineRule="auto"/>
              <w:rPr>
                <w:rFonts w:cs="Calibri"/>
                <w:bCs/>
                <w:sz w:val="16"/>
                <w:szCs w:val="16"/>
              </w:rPr>
            </w:pPr>
            <w:r w:rsidRPr="00AF602E">
              <w:rPr>
                <w:rFonts w:cs="Calibri"/>
                <w:bCs/>
                <w:i/>
                <w:iCs/>
                <w:sz w:val="16"/>
                <w:szCs w:val="16"/>
              </w:rPr>
              <w:t>QoQ % change (annual rate)</w:t>
            </w:r>
          </w:p>
        </w:tc>
        <w:tc>
          <w:tcPr>
            <w:tcW w:w="2756" w:type="dxa"/>
          </w:tcPr>
          <w:p w14:paraId="08EEDC5E" w14:textId="77777777" w:rsidR="00BF55C5" w:rsidRPr="008E4339" w:rsidRDefault="00BF55C5" w:rsidP="00544802">
            <w:pPr>
              <w:autoSpaceDE w:val="0"/>
              <w:autoSpaceDN w:val="0"/>
              <w:adjustRightInd w:val="0"/>
              <w:spacing w:after="0" w:line="240" w:lineRule="auto"/>
              <w:rPr>
                <w:rFonts w:cs="Calibri"/>
                <w:bCs/>
                <w:sz w:val="16"/>
                <w:szCs w:val="16"/>
              </w:rPr>
            </w:pPr>
            <w:hyperlink r:id="rId28" w:history="1">
              <w:r w:rsidRPr="00D038AF">
                <w:rPr>
                  <w:rStyle w:val="Hyperlink"/>
                  <w:rFonts w:cs="Calibri"/>
                  <w:bCs/>
                  <w:sz w:val="16"/>
                  <w:szCs w:val="16"/>
                </w:rPr>
                <w:t>Bundesbank</w:t>
              </w:r>
            </w:hyperlink>
          </w:p>
        </w:tc>
      </w:tr>
      <w:tr w:rsidR="00BF55C5" w14:paraId="4B3E3D4F" w14:textId="77777777" w:rsidTr="00544802">
        <w:tc>
          <w:tcPr>
            <w:tcW w:w="2841" w:type="dxa"/>
          </w:tcPr>
          <w:p w14:paraId="7097EB2B" w14:textId="77777777" w:rsidR="00BF55C5" w:rsidRPr="006B2835" w:rsidRDefault="00BF55C5" w:rsidP="00544802">
            <w:pPr>
              <w:autoSpaceDE w:val="0"/>
              <w:autoSpaceDN w:val="0"/>
              <w:adjustRightInd w:val="0"/>
              <w:spacing w:after="0" w:line="240" w:lineRule="auto"/>
              <w:rPr>
                <w:rFonts w:cs="Calibri"/>
                <w:bCs/>
                <w:sz w:val="16"/>
                <w:szCs w:val="16"/>
              </w:rPr>
            </w:pPr>
            <w:r w:rsidRPr="006B2835">
              <w:rPr>
                <w:rFonts w:cs="Calibri"/>
                <w:bCs/>
                <w:sz w:val="16"/>
                <w:szCs w:val="16"/>
              </w:rPr>
              <w:t>Real disposable personal income</w:t>
            </w:r>
          </w:p>
          <w:p w14:paraId="0F25D313" w14:textId="77777777" w:rsidR="00BF55C5" w:rsidRPr="006B2835" w:rsidRDefault="00BF55C5" w:rsidP="00544802">
            <w:pPr>
              <w:autoSpaceDE w:val="0"/>
              <w:autoSpaceDN w:val="0"/>
              <w:adjustRightInd w:val="0"/>
              <w:spacing w:after="0" w:line="240" w:lineRule="auto"/>
              <w:rPr>
                <w:rFonts w:cs="Calibri"/>
                <w:bCs/>
                <w:sz w:val="16"/>
                <w:szCs w:val="16"/>
              </w:rPr>
            </w:pPr>
            <w:r w:rsidRPr="006B2835">
              <w:rPr>
                <w:rFonts w:cs="Calibri"/>
                <w:bCs/>
                <w:i/>
                <w:iCs/>
                <w:sz w:val="16"/>
                <w:szCs w:val="16"/>
              </w:rPr>
              <w:t>MoM % change</w:t>
            </w:r>
          </w:p>
        </w:tc>
        <w:tc>
          <w:tcPr>
            <w:tcW w:w="2745" w:type="dxa"/>
          </w:tcPr>
          <w:p w14:paraId="391F3C85" w14:textId="77777777" w:rsidR="00BF55C5" w:rsidRDefault="00BF55C5" w:rsidP="00544802">
            <w:pPr>
              <w:autoSpaceDE w:val="0"/>
              <w:autoSpaceDN w:val="0"/>
              <w:adjustRightInd w:val="0"/>
              <w:spacing w:after="0" w:line="240" w:lineRule="auto"/>
              <w:rPr>
                <w:rFonts w:cs="Calibri"/>
                <w:bCs/>
                <w:sz w:val="16"/>
                <w:szCs w:val="16"/>
              </w:rPr>
            </w:pPr>
            <w:proofErr w:type="spellStart"/>
            <w:r w:rsidRPr="006B2835">
              <w:rPr>
                <w:rFonts w:cs="Calibri"/>
                <w:bCs/>
                <w:sz w:val="16"/>
                <w:szCs w:val="16"/>
              </w:rPr>
              <w:t>Disposable</w:t>
            </w:r>
            <w:r>
              <w:rPr>
                <w:rFonts w:cs="Calibri"/>
                <w:bCs/>
                <w:sz w:val="16"/>
                <w:szCs w:val="16"/>
              </w:rPr>
              <w:t>_</w:t>
            </w:r>
            <w:r w:rsidRPr="006B2835">
              <w:rPr>
                <w:rFonts w:cs="Calibri"/>
                <w:bCs/>
                <w:sz w:val="16"/>
                <w:szCs w:val="16"/>
              </w:rPr>
              <w:t>personal</w:t>
            </w:r>
            <w:proofErr w:type="spellEnd"/>
          </w:p>
          <w:p w14:paraId="7E619221" w14:textId="77777777" w:rsidR="00BF55C5" w:rsidRPr="008E4339" w:rsidRDefault="00BF55C5" w:rsidP="00544802">
            <w:pPr>
              <w:autoSpaceDE w:val="0"/>
              <w:autoSpaceDN w:val="0"/>
              <w:adjustRightInd w:val="0"/>
              <w:spacing w:after="0" w:line="240" w:lineRule="auto"/>
              <w:rPr>
                <w:rFonts w:cs="Calibri"/>
                <w:bCs/>
                <w:sz w:val="16"/>
                <w:szCs w:val="16"/>
              </w:rPr>
            </w:pPr>
            <w:r w:rsidRPr="00AF602E">
              <w:rPr>
                <w:rFonts w:cs="Calibri"/>
                <w:bCs/>
                <w:i/>
                <w:iCs/>
                <w:sz w:val="16"/>
                <w:szCs w:val="16"/>
              </w:rPr>
              <w:t>QoQ % change (annual rate)</w:t>
            </w:r>
          </w:p>
        </w:tc>
        <w:tc>
          <w:tcPr>
            <w:tcW w:w="2756" w:type="dxa"/>
          </w:tcPr>
          <w:p w14:paraId="002FF7B3" w14:textId="77777777" w:rsidR="00BF55C5" w:rsidRPr="008E4339" w:rsidRDefault="00BF55C5" w:rsidP="00544802">
            <w:pPr>
              <w:autoSpaceDE w:val="0"/>
              <w:autoSpaceDN w:val="0"/>
              <w:adjustRightInd w:val="0"/>
              <w:spacing w:after="0" w:line="240" w:lineRule="auto"/>
              <w:rPr>
                <w:rFonts w:cs="Calibri"/>
                <w:bCs/>
                <w:sz w:val="16"/>
                <w:szCs w:val="16"/>
              </w:rPr>
            </w:pPr>
            <w:hyperlink r:id="rId29" w:history="1">
              <w:r w:rsidRPr="00F60682">
                <w:rPr>
                  <w:rStyle w:val="Hyperlink"/>
                  <w:rFonts w:cs="Calibri"/>
                  <w:bCs/>
                  <w:sz w:val="16"/>
                  <w:szCs w:val="16"/>
                </w:rPr>
                <w:t>Bundesbank</w:t>
              </w:r>
            </w:hyperlink>
          </w:p>
        </w:tc>
      </w:tr>
      <w:tr w:rsidR="00BF55C5" w14:paraId="7A3CBC0A" w14:textId="77777777" w:rsidTr="00544802">
        <w:tc>
          <w:tcPr>
            <w:tcW w:w="2841" w:type="dxa"/>
          </w:tcPr>
          <w:p w14:paraId="2DC2CAC8" w14:textId="77777777" w:rsidR="00BF55C5" w:rsidRPr="006B2835" w:rsidRDefault="00BF55C5" w:rsidP="00544802">
            <w:pPr>
              <w:autoSpaceDE w:val="0"/>
              <w:autoSpaceDN w:val="0"/>
              <w:adjustRightInd w:val="0"/>
              <w:spacing w:after="0" w:line="240" w:lineRule="auto"/>
              <w:rPr>
                <w:rFonts w:cs="Calibri"/>
                <w:bCs/>
                <w:sz w:val="16"/>
                <w:szCs w:val="16"/>
              </w:rPr>
            </w:pPr>
            <w:r w:rsidRPr="006B2835">
              <w:rPr>
                <w:rFonts w:cs="Calibri"/>
                <w:bCs/>
                <w:sz w:val="16"/>
                <w:szCs w:val="16"/>
              </w:rPr>
              <w:t>Exports: Goods and services</w:t>
            </w:r>
          </w:p>
          <w:p w14:paraId="24EA1CAC" w14:textId="77777777" w:rsidR="00BF55C5" w:rsidRPr="006B2835" w:rsidRDefault="00BF55C5" w:rsidP="00544802">
            <w:pPr>
              <w:autoSpaceDE w:val="0"/>
              <w:autoSpaceDN w:val="0"/>
              <w:adjustRightInd w:val="0"/>
              <w:spacing w:after="0" w:line="240" w:lineRule="auto"/>
              <w:rPr>
                <w:rFonts w:cs="Calibri"/>
                <w:bCs/>
                <w:sz w:val="16"/>
                <w:szCs w:val="16"/>
              </w:rPr>
            </w:pPr>
            <w:r w:rsidRPr="006B2835">
              <w:rPr>
                <w:rFonts w:cs="Calibri"/>
                <w:bCs/>
                <w:i/>
                <w:iCs/>
                <w:sz w:val="16"/>
                <w:szCs w:val="16"/>
              </w:rPr>
              <w:t>MoM % change</w:t>
            </w:r>
          </w:p>
        </w:tc>
        <w:tc>
          <w:tcPr>
            <w:tcW w:w="2745" w:type="dxa"/>
          </w:tcPr>
          <w:p w14:paraId="445AA6EF" w14:textId="77777777" w:rsidR="00BF55C5" w:rsidRDefault="00BF55C5" w:rsidP="00544802">
            <w:pPr>
              <w:autoSpaceDE w:val="0"/>
              <w:autoSpaceDN w:val="0"/>
              <w:adjustRightInd w:val="0"/>
              <w:spacing w:after="0" w:line="240" w:lineRule="auto"/>
              <w:rPr>
                <w:rFonts w:cs="Calibri"/>
                <w:bCs/>
                <w:sz w:val="16"/>
                <w:szCs w:val="16"/>
              </w:rPr>
            </w:pPr>
            <w:r>
              <w:rPr>
                <w:rFonts w:cs="Calibri"/>
                <w:bCs/>
                <w:sz w:val="16"/>
                <w:szCs w:val="16"/>
              </w:rPr>
              <w:t>Exports</w:t>
            </w:r>
          </w:p>
          <w:p w14:paraId="64C2FE5B" w14:textId="77777777" w:rsidR="00BF55C5" w:rsidRPr="008E4339" w:rsidRDefault="00BF55C5" w:rsidP="00544802">
            <w:pPr>
              <w:autoSpaceDE w:val="0"/>
              <w:autoSpaceDN w:val="0"/>
              <w:adjustRightInd w:val="0"/>
              <w:spacing w:after="0" w:line="240" w:lineRule="auto"/>
              <w:rPr>
                <w:rFonts w:cs="Calibri"/>
                <w:bCs/>
                <w:sz w:val="16"/>
                <w:szCs w:val="16"/>
              </w:rPr>
            </w:pPr>
            <w:r w:rsidRPr="006B2835">
              <w:rPr>
                <w:rFonts w:cs="Calibri"/>
                <w:bCs/>
                <w:i/>
                <w:iCs/>
                <w:sz w:val="16"/>
                <w:szCs w:val="16"/>
              </w:rPr>
              <w:t>MoM % change</w:t>
            </w:r>
          </w:p>
        </w:tc>
        <w:tc>
          <w:tcPr>
            <w:tcW w:w="2756" w:type="dxa"/>
          </w:tcPr>
          <w:p w14:paraId="27A4D99A" w14:textId="77777777" w:rsidR="00BF55C5" w:rsidRPr="008E4339" w:rsidRDefault="00BF55C5" w:rsidP="00544802">
            <w:pPr>
              <w:autoSpaceDE w:val="0"/>
              <w:autoSpaceDN w:val="0"/>
              <w:adjustRightInd w:val="0"/>
              <w:spacing w:after="0" w:line="240" w:lineRule="auto"/>
              <w:rPr>
                <w:rFonts w:cs="Calibri"/>
                <w:bCs/>
                <w:sz w:val="16"/>
                <w:szCs w:val="16"/>
              </w:rPr>
            </w:pPr>
            <w:hyperlink r:id="rId30" w:history="1">
              <w:r w:rsidRPr="002854C4">
                <w:rPr>
                  <w:rStyle w:val="Hyperlink"/>
                  <w:rFonts w:cs="Calibri"/>
                  <w:bCs/>
                  <w:sz w:val="16"/>
                  <w:szCs w:val="16"/>
                </w:rPr>
                <w:t>Bundesbank</w:t>
              </w:r>
            </w:hyperlink>
          </w:p>
        </w:tc>
      </w:tr>
      <w:tr w:rsidR="00BF55C5" w14:paraId="1326DE5D" w14:textId="77777777" w:rsidTr="00544802">
        <w:tc>
          <w:tcPr>
            <w:tcW w:w="2841" w:type="dxa"/>
          </w:tcPr>
          <w:p w14:paraId="0706B656" w14:textId="77777777" w:rsidR="00BF55C5" w:rsidRPr="006B2835" w:rsidRDefault="00BF55C5" w:rsidP="00544802">
            <w:pPr>
              <w:autoSpaceDE w:val="0"/>
              <w:autoSpaceDN w:val="0"/>
              <w:adjustRightInd w:val="0"/>
              <w:spacing w:after="0" w:line="240" w:lineRule="auto"/>
              <w:rPr>
                <w:rFonts w:cs="Calibri"/>
                <w:bCs/>
                <w:sz w:val="16"/>
                <w:szCs w:val="16"/>
              </w:rPr>
            </w:pPr>
            <w:r w:rsidRPr="006B2835">
              <w:rPr>
                <w:rFonts w:cs="Calibri"/>
                <w:bCs/>
                <w:sz w:val="16"/>
                <w:szCs w:val="16"/>
              </w:rPr>
              <w:t>Imports: Goods and services</w:t>
            </w:r>
          </w:p>
          <w:p w14:paraId="278DA788" w14:textId="77777777" w:rsidR="00BF55C5" w:rsidRPr="006B2835" w:rsidRDefault="00BF55C5" w:rsidP="00544802">
            <w:pPr>
              <w:autoSpaceDE w:val="0"/>
              <w:autoSpaceDN w:val="0"/>
              <w:adjustRightInd w:val="0"/>
              <w:spacing w:after="0" w:line="240" w:lineRule="auto"/>
              <w:rPr>
                <w:rFonts w:cs="Calibri"/>
                <w:bCs/>
                <w:sz w:val="16"/>
                <w:szCs w:val="16"/>
              </w:rPr>
            </w:pPr>
            <w:r w:rsidRPr="006B2835">
              <w:rPr>
                <w:rFonts w:cs="Calibri"/>
                <w:bCs/>
                <w:i/>
                <w:iCs/>
                <w:sz w:val="16"/>
                <w:szCs w:val="16"/>
              </w:rPr>
              <w:t>MoM % change</w:t>
            </w:r>
          </w:p>
        </w:tc>
        <w:tc>
          <w:tcPr>
            <w:tcW w:w="2745" w:type="dxa"/>
          </w:tcPr>
          <w:p w14:paraId="0060DF48" w14:textId="77777777" w:rsidR="00BF55C5" w:rsidRDefault="00BF55C5" w:rsidP="00544802">
            <w:pPr>
              <w:autoSpaceDE w:val="0"/>
              <w:autoSpaceDN w:val="0"/>
              <w:adjustRightInd w:val="0"/>
              <w:spacing w:after="0" w:line="240" w:lineRule="auto"/>
              <w:rPr>
                <w:rFonts w:cs="Calibri"/>
                <w:bCs/>
                <w:sz w:val="16"/>
                <w:szCs w:val="16"/>
              </w:rPr>
            </w:pPr>
            <w:r>
              <w:rPr>
                <w:rFonts w:cs="Calibri"/>
                <w:bCs/>
                <w:sz w:val="16"/>
                <w:szCs w:val="16"/>
              </w:rPr>
              <w:t>Imports</w:t>
            </w:r>
          </w:p>
          <w:p w14:paraId="1F627C97" w14:textId="77777777" w:rsidR="00BF55C5" w:rsidRPr="008E4339" w:rsidRDefault="00BF55C5" w:rsidP="00544802">
            <w:pPr>
              <w:autoSpaceDE w:val="0"/>
              <w:autoSpaceDN w:val="0"/>
              <w:adjustRightInd w:val="0"/>
              <w:spacing w:after="0" w:line="240" w:lineRule="auto"/>
              <w:rPr>
                <w:rFonts w:cs="Calibri"/>
                <w:bCs/>
                <w:sz w:val="16"/>
                <w:szCs w:val="16"/>
              </w:rPr>
            </w:pPr>
            <w:r w:rsidRPr="006B2835">
              <w:rPr>
                <w:rFonts w:cs="Calibri"/>
                <w:bCs/>
                <w:i/>
                <w:iCs/>
                <w:sz w:val="16"/>
                <w:szCs w:val="16"/>
              </w:rPr>
              <w:t>MoM % change</w:t>
            </w:r>
          </w:p>
        </w:tc>
        <w:tc>
          <w:tcPr>
            <w:tcW w:w="2756" w:type="dxa"/>
          </w:tcPr>
          <w:p w14:paraId="20525F83" w14:textId="77777777" w:rsidR="00BF55C5" w:rsidRPr="008E4339" w:rsidRDefault="00BF55C5" w:rsidP="00544802">
            <w:pPr>
              <w:autoSpaceDE w:val="0"/>
              <w:autoSpaceDN w:val="0"/>
              <w:adjustRightInd w:val="0"/>
              <w:spacing w:after="0" w:line="240" w:lineRule="auto"/>
              <w:rPr>
                <w:rFonts w:cs="Calibri"/>
                <w:bCs/>
                <w:sz w:val="16"/>
                <w:szCs w:val="16"/>
              </w:rPr>
            </w:pPr>
            <w:hyperlink r:id="rId31" w:history="1">
              <w:r w:rsidRPr="002854C4">
                <w:rPr>
                  <w:rStyle w:val="Hyperlink"/>
                  <w:rFonts w:cs="Calibri"/>
                  <w:bCs/>
                  <w:sz w:val="16"/>
                  <w:szCs w:val="16"/>
                </w:rPr>
                <w:t>Bundesbank</w:t>
              </w:r>
            </w:hyperlink>
          </w:p>
        </w:tc>
      </w:tr>
    </w:tbl>
    <w:p w14:paraId="21577D02" w14:textId="77777777" w:rsidR="0028357D" w:rsidRDefault="0028357D" w:rsidP="008E4339">
      <w:pPr>
        <w:autoSpaceDE w:val="0"/>
        <w:autoSpaceDN w:val="0"/>
        <w:adjustRightInd w:val="0"/>
        <w:spacing w:after="0" w:line="240" w:lineRule="auto"/>
        <w:ind w:left="720"/>
        <w:jc w:val="both"/>
        <w:rPr>
          <w:rFonts w:cs="NimbusRomNo9L-Medi"/>
          <w:bCs/>
          <w:szCs w:val="24"/>
        </w:rPr>
      </w:pPr>
    </w:p>
    <w:p w14:paraId="0D590894" w14:textId="1B3B0843" w:rsidR="00BF55C5" w:rsidRDefault="00BF55C5" w:rsidP="00BF55C5">
      <w:pPr>
        <w:autoSpaceDE w:val="0"/>
        <w:autoSpaceDN w:val="0"/>
        <w:adjustRightInd w:val="0"/>
        <w:spacing w:after="0" w:line="240" w:lineRule="auto"/>
        <w:jc w:val="both"/>
        <w:rPr>
          <w:rFonts w:cs="NimbusRomNo9L-Medi"/>
          <w:bCs/>
          <w:szCs w:val="24"/>
        </w:rPr>
      </w:pPr>
      <w:r>
        <w:rPr>
          <w:rFonts w:cs="NimbusRomNo9L-Medi"/>
          <w:bCs/>
          <w:szCs w:val="24"/>
        </w:rPr>
        <w:tab/>
        <w:t>Data loading and selection:</w:t>
      </w:r>
    </w:p>
    <w:p w14:paraId="5D059F20" w14:textId="5438CE76" w:rsidR="00BF55C5" w:rsidRDefault="00BF55C5" w:rsidP="00BF55C5">
      <w:pPr>
        <w:pStyle w:val="Listenabsatz"/>
        <w:numPr>
          <w:ilvl w:val="0"/>
          <w:numId w:val="12"/>
        </w:numPr>
        <w:autoSpaceDE w:val="0"/>
        <w:autoSpaceDN w:val="0"/>
        <w:adjustRightInd w:val="0"/>
        <w:spacing w:after="0" w:line="240" w:lineRule="auto"/>
        <w:jc w:val="both"/>
        <w:rPr>
          <w:rFonts w:cs="NimbusRomNo9L-Medi"/>
          <w:bCs/>
          <w:szCs w:val="24"/>
        </w:rPr>
      </w:pPr>
      <w:r>
        <w:rPr>
          <w:rFonts w:cs="NimbusRomNo9L-Medi"/>
          <w:bCs/>
          <w:szCs w:val="24"/>
        </w:rPr>
        <w:t xml:space="preserve">Construction of variables: </w:t>
      </w:r>
      <w:r w:rsidR="00634AF6">
        <w:rPr>
          <w:rFonts w:cs="NimbusRomNo9L-Medi"/>
          <w:bCs/>
          <w:szCs w:val="24"/>
        </w:rPr>
        <w:t xml:space="preserve">Transform raw series into </w:t>
      </w:r>
      <w:r w:rsidR="00967635">
        <w:rPr>
          <w:rFonts w:cs="NimbusRomNo9L-Medi"/>
          <w:bCs/>
          <w:szCs w:val="24"/>
        </w:rPr>
        <w:t xml:space="preserve">more </w:t>
      </w:r>
      <w:r w:rsidR="00967635">
        <w:rPr>
          <w:rFonts w:cs="NimbusRomNo9L-Medi"/>
          <w:bCs/>
          <w:szCs w:val="24"/>
        </w:rPr>
        <w:t>appropriate</w:t>
      </w:r>
      <w:r w:rsidR="00967635">
        <w:rPr>
          <w:rFonts w:cs="NimbusRomNo9L-Medi"/>
          <w:bCs/>
          <w:szCs w:val="24"/>
        </w:rPr>
        <w:t xml:space="preserve"> </w:t>
      </w:r>
      <w:r w:rsidR="00634AF6">
        <w:rPr>
          <w:rFonts w:cs="NimbusRomNo9L-Medi"/>
          <w:bCs/>
          <w:szCs w:val="24"/>
        </w:rPr>
        <w:t xml:space="preserve">metrics, </w:t>
      </w:r>
      <w:r>
        <w:rPr>
          <w:rFonts w:cs="NimbusRomNo9L-Medi"/>
          <w:bCs/>
          <w:szCs w:val="24"/>
        </w:rPr>
        <w:t>such as QoQ % change and level changes etc.</w:t>
      </w:r>
    </w:p>
    <w:p w14:paraId="5EB05983" w14:textId="2645C0E4" w:rsidR="00BF55C5" w:rsidRDefault="00BF55C5" w:rsidP="00BF55C5">
      <w:pPr>
        <w:pStyle w:val="Listenabsatz"/>
        <w:numPr>
          <w:ilvl w:val="0"/>
          <w:numId w:val="12"/>
        </w:numPr>
        <w:autoSpaceDE w:val="0"/>
        <w:autoSpaceDN w:val="0"/>
        <w:adjustRightInd w:val="0"/>
        <w:spacing w:after="0" w:line="240" w:lineRule="auto"/>
        <w:jc w:val="both"/>
        <w:rPr>
          <w:rFonts w:cs="NimbusRomNo9L-Medi"/>
          <w:bCs/>
          <w:szCs w:val="24"/>
        </w:rPr>
      </w:pPr>
      <w:r>
        <w:rPr>
          <w:rFonts w:cs="NimbusRomNo9L-Medi"/>
          <w:bCs/>
          <w:szCs w:val="24"/>
        </w:rPr>
        <w:t xml:space="preserve">Sample length: </w:t>
      </w:r>
      <w:r w:rsidRPr="00BF55C5">
        <w:rPr>
          <w:rFonts w:cs="NimbusRomNo9L-Medi"/>
          <w:bCs/>
          <w:szCs w:val="24"/>
        </w:rPr>
        <w:t>Different starting points of the target variable will be evaluated to balance sample size against structural breaks</w:t>
      </w:r>
      <w:r>
        <w:rPr>
          <w:rFonts w:cs="NimbusRomNo9L-Medi"/>
          <w:bCs/>
          <w:szCs w:val="24"/>
        </w:rPr>
        <w:t>.</w:t>
      </w:r>
    </w:p>
    <w:p w14:paraId="6F21C575" w14:textId="2AD7C563" w:rsidR="00634AF6" w:rsidRPr="00634AF6" w:rsidRDefault="00634AF6" w:rsidP="00634AF6">
      <w:pPr>
        <w:pStyle w:val="Listenabsatz"/>
        <w:numPr>
          <w:ilvl w:val="0"/>
          <w:numId w:val="12"/>
        </w:numPr>
        <w:spacing w:after="0"/>
        <w:rPr>
          <w:rFonts w:cs="NimbusRomNo9L-Medi"/>
          <w:bCs/>
          <w:szCs w:val="24"/>
        </w:rPr>
      </w:pPr>
      <w:r w:rsidRPr="00634AF6">
        <w:rPr>
          <w:rFonts w:cs="NimbusRomNo9L-Medi"/>
          <w:bCs/>
          <w:szCs w:val="24"/>
        </w:rPr>
        <w:t>R</w:t>
      </w:r>
      <w:r w:rsidR="00BF55C5" w:rsidRPr="00634AF6">
        <w:rPr>
          <w:rFonts w:cs="NimbusRomNo9L-Medi"/>
          <w:bCs/>
          <w:szCs w:val="24"/>
        </w:rPr>
        <w:t xml:space="preserve">eal-time consistency: </w:t>
      </w:r>
      <w:proofErr w:type="spellStart"/>
      <w:r>
        <w:rPr>
          <w:rFonts w:cs="NimbusRomNo9L-Medi"/>
          <w:bCs/>
          <w:szCs w:val="24"/>
        </w:rPr>
        <w:t>A</w:t>
      </w:r>
      <w:r w:rsidRPr="00634AF6">
        <w:rPr>
          <w:rFonts w:cs="NimbusRomNo9L-Medi"/>
          <w:bCs/>
          <w:szCs w:val="24"/>
        </w:rPr>
        <w:t>ll time</w:t>
      </w:r>
      <w:proofErr w:type="spellEnd"/>
      <w:r w:rsidRPr="00634AF6">
        <w:rPr>
          <w:rFonts w:cs="NimbusRomNo9L-Medi"/>
          <w:bCs/>
          <w:szCs w:val="24"/>
        </w:rPr>
        <w:t xml:space="preserve"> series will be lagged according to their publication delays to replicate the information set available at each forecast origin. Data revisions are not considered and are left for future research.</w:t>
      </w:r>
    </w:p>
    <w:p w14:paraId="186101F1" w14:textId="108E8D70" w:rsidR="00942A3A" w:rsidRPr="00634AF6" w:rsidRDefault="00634AF6" w:rsidP="00634AF6">
      <w:pPr>
        <w:pStyle w:val="Listenabsatz"/>
        <w:numPr>
          <w:ilvl w:val="0"/>
          <w:numId w:val="12"/>
        </w:numPr>
        <w:rPr>
          <w:rFonts w:cs="NimbusRomNo9L-Medi"/>
          <w:bCs/>
          <w:szCs w:val="24"/>
        </w:rPr>
      </w:pPr>
      <w:r w:rsidRPr="00634AF6">
        <w:rPr>
          <w:rFonts w:cs="NimbusRomNo9L-Medi"/>
          <w:bCs/>
          <w:szCs w:val="24"/>
        </w:rPr>
        <w:t>Predictor selection</w:t>
      </w:r>
      <w:r w:rsidR="00BF55C5" w:rsidRPr="00634AF6">
        <w:rPr>
          <w:rFonts w:cs="NimbusRomNo9L-Medi"/>
          <w:bCs/>
          <w:szCs w:val="24"/>
        </w:rPr>
        <w:t xml:space="preserve">: </w:t>
      </w:r>
      <w:r w:rsidRPr="00634AF6">
        <w:rPr>
          <w:rFonts w:cs="NimbusRomNo9L-Medi"/>
          <w:bCs/>
          <w:szCs w:val="24"/>
        </w:rPr>
        <w:t>Potential predictors will be screened using correlation-based analysis</w:t>
      </w:r>
      <w:r>
        <w:rPr>
          <w:rFonts w:cs="NimbusRomNo9L-Medi"/>
          <w:bCs/>
          <w:szCs w:val="24"/>
        </w:rPr>
        <w:t>.</w:t>
      </w:r>
    </w:p>
    <w:p w14:paraId="62CF3B2B" w14:textId="77777777" w:rsidR="00227557" w:rsidRDefault="007B72A2" w:rsidP="00837D77">
      <w:pPr>
        <w:autoSpaceDE w:val="0"/>
        <w:autoSpaceDN w:val="0"/>
        <w:adjustRightInd w:val="0"/>
        <w:spacing w:after="0" w:line="240" w:lineRule="auto"/>
        <w:ind w:left="720"/>
        <w:jc w:val="both"/>
        <w:rPr>
          <w:rFonts w:cs="NimbusRomNo9L-Medi"/>
          <w:bCs/>
          <w:szCs w:val="24"/>
        </w:rPr>
      </w:pPr>
      <w:r>
        <w:rPr>
          <w:rFonts w:cs="NimbusRomNo9L-Medi"/>
          <w:bCs/>
          <w:szCs w:val="24"/>
        </w:rPr>
        <w:t>Data preprocessing:</w:t>
      </w:r>
    </w:p>
    <w:p w14:paraId="43D4F8B3" w14:textId="2733E4A0" w:rsidR="008D09BE" w:rsidRDefault="007F5E18" w:rsidP="00837D77">
      <w:pPr>
        <w:pStyle w:val="Listenabsatz"/>
        <w:numPr>
          <w:ilvl w:val="0"/>
          <w:numId w:val="7"/>
        </w:numPr>
        <w:autoSpaceDE w:val="0"/>
        <w:autoSpaceDN w:val="0"/>
        <w:adjustRightInd w:val="0"/>
        <w:spacing w:after="0" w:line="240" w:lineRule="auto"/>
        <w:jc w:val="both"/>
        <w:rPr>
          <w:rFonts w:cs="NimbusRomNo9L-Medi"/>
          <w:bCs/>
          <w:szCs w:val="24"/>
        </w:rPr>
      </w:pPr>
      <w:r>
        <w:rPr>
          <w:rFonts w:cs="NimbusRomNo9L-Medi"/>
          <w:bCs/>
          <w:szCs w:val="24"/>
        </w:rPr>
        <w:t xml:space="preserve">Handling </w:t>
      </w:r>
      <w:r w:rsidR="008D09BE">
        <w:rPr>
          <w:rFonts w:cs="NimbusRomNo9L-Medi"/>
          <w:bCs/>
          <w:szCs w:val="24"/>
        </w:rPr>
        <w:t>missing values</w:t>
      </w:r>
      <w:r>
        <w:rPr>
          <w:rFonts w:cs="NimbusRomNo9L-Medi"/>
          <w:bCs/>
          <w:szCs w:val="24"/>
        </w:rPr>
        <w:t xml:space="preserve">: </w:t>
      </w:r>
      <w:r w:rsidR="008D09BE">
        <w:rPr>
          <w:rFonts w:cs="NimbusRomNo9L-Medi"/>
          <w:bCs/>
          <w:szCs w:val="24"/>
        </w:rPr>
        <w:t>Following</w:t>
      </w:r>
      <w:r>
        <w:rPr>
          <w:rFonts w:cs="NimbusRomNo9L-Medi"/>
          <w:bCs/>
          <w:szCs w:val="24"/>
        </w:rPr>
        <w:t xml:space="preserve"> Hopp </w:t>
      </w:r>
      <w:r w:rsidR="008D09BE">
        <w:rPr>
          <w:rFonts w:cs="NimbusRomNo9L-Medi"/>
          <w:bCs/>
          <w:szCs w:val="24"/>
        </w:rPr>
        <w:fldChar w:fldCharType="begin"/>
      </w:r>
      <w:r w:rsidR="008D09BE">
        <w:rPr>
          <w:rFonts w:cs="NimbusRomNo9L-Medi"/>
          <w:bCs/>
          <w:szCs w:val="24"/>
        </w:rPr>
        <w:instrText xml:space="preserve"> ADDIN ZOTERO_ITEM CSL_CITATION {"citationID":"fOmbXugm","properties":{"formattedCitation":"(Hopp, 2024)","plainCitation":"(Hopp, 2024)","noteIndex":0},"citationItems":[{"id":332,"uris":["http://zotero.org/users/local/ATy5qmc0/items/CNS5G2ES"],"itemData":{"id":332,"type":"article-journal","abstract":"Nowcasting can play a key role in giving policymakers timelier insight to data published with a significant time lag, such as final GDP figures. Currently, there are a plethora of methodologies and approaches for practitioners to choose from. However, there lacks a comprehensive comparison of these disparate approaches in terms of predictive performance and characteristics. This paper addresses that deficiency by examining the performance of 17 different methodologies in nowcasting US quarterly GDP growth, including all the methods most commonly employed in nowcasting, as well as some of the most popular traditional machine learning approaches. Performance was assessed over a 20-year period, from 2002 to 2022. This span encompassed two crises, the 2008 financial crisis and the COVID crisis, as well as extended tranquil periods. The two best-performing methodologies in the analysis were long short-term memory artificial neural networks (LSTM) and Bayesian vector autoregression (Bayesian VAR). To facilitate further application and testing of each of the examined methodologies, an open-source repository containing boilerplate code that can be applied to different datasets is published alongside the paper, available at: github.com/dhopp1/nowcasting_benchmark","container-title":"Empirical Economics","DOI":"10.1007/s00181-023-02515-6","ISSN":"1435-8921","issue":"5","journalAbbreviation":"Empir Econ","language":"en","page":"2191-2247","source":"Springer Link","title":"Benchmarking econometric and machine learning methodologies in nowcasting GDP","volume":"66","author":[{"family":"Hopp","given":"Daniel"}],"issued":{"date-parts":[["2024",5,1]]}}}],"schema":"https://github.com/citation-style-language/schema/raw/master/csl-citation.json"} </w:instrText>
      </w:r>
      <w:r w:rsidR="008D09BE">
        <w:rPr>
          <w:rFonts w:cs="NimbusRomNo9L-Medi"/>
          <w:bCs/>
          <w:szCs w:val="24"/>
        </w:rPr>
        <w:fldChar w:fldCharType="separate"/>
      </w:r>
      <w:r w:rsidR="008D09BE">
        <w:rPr>
          <w:rFonts w:cs="NimbusRomNo9L-Medi"/>
          <w:bCs/>
          <w:noProof/>
          <w:szCs w:val="24"/>
        </w:rPr>
        <w:t>(2024)</w:t>
      </w:r>
      <w:r w:rsidR="008D09BE">
        <w:rPr>
          <w:rFonts w:cs="NimbusRomNo9L-Medi"/>
          <w:bCs/>
          <w:szCs w:val="24"/>
        </w:rPr>
        <w:fldChar w:fldCharType="end"/>
      </w:r>
      <w:r>
        <w:rPr>
          <w:rFonts w:cs="NimbusRomNo9L-Medi"/>
          <w:bCs/>
          <w:szCs w:val="24"/>
        </w:rPr>
        <w:t xml:space="preserve">, three </w:t>
      </w:r>
      <w:r w:rsidR="008D09BE">
        <w:rPr>
          <w:rFonts w:cs="NimbusRomNo9L-Medi"/>
          <w:bCs/>
          <w:szCs w:val="24"/>
        </w:rPr>
        <w:t>approaches to missing values are possible: removing predictors with missing values, removing observations with missing values, imputing missing values. Consistent with Hopp’s findings, this thesis will impute missing values using mean imputation.</w:t>
      </w:r>
    </w:p>
    <w:p w14:paraId="0E74EC72" w14:textId="76472DAC" w:rsidR="008D09BE" w:rsidRDefault="007F5E18" w:rsidP="00837D77">
      <w:pPr>
        <w:pStyle w:val="Listenabsatz"/>
        <w:numPr>
          <w:ilvl w:val="0"/>
          <w:numId w:val="7"/>
        </w:numPr>
        <w:autoSpaceDE w:val="0"/>
        <w:autoSpaceDN w:val="0"/>
        <w:adjustRightInd w:val="0"/>
        <w:spacing w:after="0" w:line="240" w:lineRule="auto"/>
        <w:jc w:val="both"/>
        <w:rPr>
          <w:rFonts w:cs="NimbusRomNo9L-Medi"/>
          <w:bCs/>
          <w:szCs w:val="24"/>
        </w:rPr>
      </w:pPr>
      <w:r>
        <w:rPr>
          <w:rFonts w:cs="NimbusRomNo9L-Medi"/>
          <w:bCs/>
          <w:szCs w:val="24"/>
        </w:rPr>
        <w:t xml:space="preserve">Handling </w:t>
      </w:r>
      <w:r w:rsidR="008D09BE">
        <w:rPr>
          <w:rFonts w:cs="NimbusRomNo9L-Medi"/>
          <w:bCs/>
          <w:szCs w:val="24"/>
        </w:rPr>
        <w:t xml:space="preserve">mixed </w:t>
      </w:r>
      <w:r>
        <w:rPr>
          <w:rFonts w:cs="NimbusRomNo9L-Medi"/>
          <w:bCs/>
          <w:szCs w:val="24"/>
        </w:rPr>
        <w:t xml:space="preserve">frequencies: </w:t>
      </w:r>
      <w:r w:rsidR="008D09BE">
        <w:rPr>
          <w:rFonts w:cs="NimbusRomNo9L-Medi"/>
          <w:bCs/>
          <w:szCs w:val="24"/>
        </w:rPr>
        <w:t>According to</w:t>
      </w:r>
      <w:r>
        <w:rPr>
          <w:rFonts w:cs="NimbusRomNo9L-Medi"/>
          <w:bCs/>
          <w:szCs w:val="24"/>
        </w:rPr>
        <w:t xml:space="preserve"> Hopp </w:t>
      </w:r>
      <w:r w:rsidR="008D09BE">
        <w:rPr>
          <w:rFonts w:cs="NimbusRomNo9L-Medi"/>
          <w:bCs/>
          <w:szCs w:val="24"/>
        </w:rPr>
        <w:fldChar w:fldCharType="begin"/>
      </w:r>
      <w:r w:rsidR="008D09BE">
        <w:rPr>
          <w:rFonts w:cs="NimbusRomNo9L-Medi"/>
          <w:bCs/>
          <w:szCs w:val="24"/>
        </w:rPr>
        <w:instrText xml:space="preserve"> ADDIN ZOTERO_ITEM CSL_CITATION {"citationID":"jJjRPLfI","properties":{"formattedCitation":"(Hopp, 2024)","plainCitation":"(Hopp, 2024)","noteIndex":0},"citationItems":[{"id":332,"uris":["http://zotero.org/users/local/ATy5qmc0/items/CNS5G2ES"],"itemData":{"id":332,"type":"article-journal","abstract":"Nowcasting can play a key role in giving policymakers timelier insight to data published with a significant time lag, such as final GDP figures. Currently, there are a plethora of methodologies and approaches for practitioners to choose from. However, there lacks a comprehensive comparison of these disparate approaches in terms of predictive performance and characteristics. This paper addresses that deficiency by examining the performance of 17 different methodologies in nowcasting US quarterly GDP growth, including all the methods most commonly employed in nowcasting, as well as some of the most popular traditional machine learning approaches. Performance was assessed over a 20-year period, from 2002 to 2022. This span encompassed two crises, the 2008 financial crisis and the COVID crisis, as well as extended tranquil periods. The two best-performing methodologies in the analysis were long short-term memory artificial neural networks (LSTM) and Bayesian vector autoregression (Bayesian VAR). To facilitate further application and testing of each of the examined methodologies, an open-source repository containing boilerplate code that can be applied to different datasets is published alongside the paper, available at: github.com/dhopp1/nowcasting_benchmark","container-title":"Empirical Economics","DOI":"10.1007/s00181-023-02515-6","ISSN":"1435-8921","issue":"5","journalAbbreviation":"Empir Econ","language":"en","page":"2191-2247","source":"Springer Link","title":"Benchmarking econometric and machine learning methodologies in nowcasting GDP","volume":"66","author":[{"family":"Hopp","given":"Daniel"}],"issued":{"date-parts":[["2024",5,1]]}}}],"schema":"https://github.com/citation-style-language/schema/raw/master/csl-citation.json"} </w:instrText>
      </w:r>
      <w:r w:rsidR="008D09BE">
        <w:rPr>
          <w:rFonts w:cs="NimbusRomNo9L-Medi"/>
          <w:bCs/>
          <w:szCs w:val="24"/>
        </w:rPr>
        <w:fldChar w:fldCharType="separate"/>
      </w:r>
      <w:r w:rsidR="008D09BE">
        <w:rPr>
          <w:rFonts w:cs="NimbusRomNo9L-Medi"/>
          <w:bCs/>
          <w:noProof/>
          <w:szCs w:val="24"/>
        </w:rPr>
        <w:t>(2024)</w:t>
      </w:r>
      <w:r w:rsidR="008D09BE">
        <w:rPr>
          <w:rFonts w:cs="NimbusRomNo9L-Medi"/>
          <w:bCs/>
          <w:szCs w:val="24"/>
        </w:rPr>
        <w:fldChar w:fldCharType="end"/>
      </w:r>
      <w:r w:rsidR="008D09BE">
        <w:rPr>
          <w:rFonts w:cs="NimbusRomNo9L-Medi"/>
          <w:bCs/>
          <w:szCs w:val="24"/>
        </w:rPr>
        <w:t>, mixed-frequency data can be addressed by: aggregating higher-frequency data to lower frequency, stacking higher-frequency data to lower frequency, interpolating lower-frequency to higher frequency. Following his results, this study will stack higher-frequency data into separate time series.</w:t>
      </w:r>
    </w:p>
    <w:p w14:paraId="2686D63E" w14:textId="1F5A6C8C" w:rsidR="00227557" w:rsidRPr="00096F32" w:rsidRDefault="008D09BE" w:rsidP="00837D77">
      <w:pPr>
        <w:pStyle w:val="Listenabsatz"/>
        <w:numPr>
          <w:ilvl w:val="0"/>
          <w:numId w:val="7"/>
        </w:numPr>
        <w:autoSpaceDE w:val="0"/>
        <w:autoSpaceDN w:val="0"/>
        <w:adjustRightInd w:val="0"/>
        <w:spacing w:after="0" w:line="240" w:lineRule="auto"/>
        <w:jc w:val="both"/>
        <w:rPr>
          <w:rFonts w:cs="NimbusRomNo9L-Medi"/>
          <w:bCs/>
          <w:szCs w:val="24"/>
        </w:rPr>
      </w:pPr>
      <w:r>
        <w:rPr>
          <w:rFonts w:cs="NimbusRomNo9L-Medi"/>
          <w:bCs/>
          <w:szCs w:val="24"/>
        </w:rPr>
        <w:t xml:space="preserve">Additional preprocessing steps: </w:t>
      </w:r>
      <w:r w:rsidR="00227557" w:rsidRPr="00096F32">
        <w:rPr>
          <w:rFonts w:cs="NimbusRomNo9L-Medi"/>
          <w:bCs/>
          <w:szCs w:val="24"/>
        </w:rPr>
        <w:t xml:space="preserve">Standardization of </w:t>
      </w:r>
      <w:r>
        <w:rPr>
          <w:rFonts w:cs="NimbusRomNo9L-Medi"/>
          <w:bCs/>
          <w:szCs w:val="24"/>
        </w:rPr>
        <w:t xml:space="preserve">all </w:t>
      </w:r>
      <w:r w:rsidR="00227557" w:rsidRPr="00096F32">
        <w:rPr>
          <w:rFonts w:cs="NimbusRomNo9L-Medi"/>
          <w:bCs/>
          <w:szCs w:val="24"/>
        </w:rPr>
        <w:t>variables</w:t>
      </w:r>
      <w:r w:rsidR="00096F32" w:rsidRPr="00096F32">
        <w:rPr>
          <w:rFonts w:cs="NimbusRomNo9L-Medi"/>
          <w:bCs/>
          <w:szCs w:val="24"/>
        </w:rPr>
        <w:t>, c</w:t>
      </w:r>
      <w:r w:rsidR="00227557" w:rsidRPr="00096F32">
        <w:rPr>
          <w:rFonts w:cs="NimbusRomNo9L-Medi"/>
          <w:bCs/>
          <w:szCs w:val="24"/>
        </w:rPr>
        <w:t>onstruction of training and test samples</w:t>
      </w:r>
      <w:r w:rsidR="00096F32" w:rsidRPr="00096F32">
        <w:rPr>
          <w:rFonts w:cs="NimbusRomNo9L-Medi"/>
          <w:bCs/>
          <w:szCs w:val="24"/>
        </w:rPr>
        <w:t xml:space="preserve">, </w:t>
      </w:r>
      <w:r w:rsidR="00096F32">
        <w:rPr>
          <w:rFonts w:cs="NimbusRomNo9L-Medi"/>
          <w:bCs/>
          <w:szCs w:val="24"/>
        </w:rPr>
        <w:t>c</w:t>
      </w:r>
      <w:r w:rsidR="00227557" w:rsidRPr="00096F32">
        <w:rPr>
          <w:rFonts w:cs="NimbusRomNo9L-Medi"/>
          <w:bCs/>
          <w:szCs w:val="24"/>
        </w:rPr>
        <w:t>onstruction of</w:t>
      </w:r>
      <w:r w:rsidR="00096F32">
        <w:rPr>
          <w:rFonts w:cs="NimbusRomNo9L-Medi"/>
          <w:bCs/>
          <w:szCs w:val="24"/>
        </w:rPr>
        <w:t xml:space="preserve"> </w:t>
      </w:r>
      <w:r w:rsidR="00227557" w:rsidRPr="00096F32">
        <w:rPr>
          <w:rFonts w:cs="NimbusRomNo9L-Medi"/>
          <w:bCs/>
          <w:szCs w:val="24"/>
        </w:rPr>
        <w:t>sequences</w:t>
      </w:r>
      <w:r w:rsidR="00D46046">
        <w:rPr>
          <w:rFonts w:cs="NimbusRomNo9L-Medi"/>
          <w:bCs/>
          <w:szCs w:val="24"/>
        </w:rPr>
        <w:t>.</w:t>
      </w:r>
    </w:p>
    <w:p w14:paraId="718EABC3" w14:textId="77777777" w:rsidR="00194D95" w:rsidRPr="007B72A2" w:rsidRDefault="00194D95" w:rsidP="00837D77">
      <w:pPr>
        <w:autoSpaceDE w:val="0"/>
        <w:autoSpaceDN w:val="0"/>
        <w:adjustRightInd w:val="0"/>
        <w:spacing w:after="0" w:line="240" w:lineRule="auto"/>
        <w:jc w:val="both"/>
        <w:rPr>
          <w:rFonts w:cs="NimbusRomNo9L-Medi"/>
          <w:bCs/>
          <w:szCs w:val="24"/>
        </w:rPr>
      </w:pPr>
    </w:p>
    <w:p w14:paraId="1C5B52DC" w14:textId="77777777" w:rsidR="00227557" w:rsidRDefault="00A56971" w:rsidP="00837D77">
      <w:pPr>
        <w:autoSpaceDE w:val="0"/>
        <w:autoSpaceDN w:val="0"/>
        <w:adjustRightInd w:val="0"/>
        <w:spacing w:after="0" w:line="240" w:lineRule="auto"/>
        <w:ind w:left="720"/>
        <w:jc w:val="both"/>
        <w:rPr>
          <w:rFonts w:cs="NimbusRomNo9L-Medi"/>
          <w:bCs/>
          <w:szCs w:val="24"/>
        </w:rPr>
      </w:pPr>
      <w:r w:rsidRPr="007B72A2">
        <w:rPr>
          <w:rFonts w:cs="NimbusRomNo9L-Medi"/>
          <w:bCs/>
          <w:szCs w:val="24"/>
        </w:rPr>
        <w:t>Benchmark models</w:t>
      </w:r>
      <w:r w:rsidR="00194D95" w:rsidRPr="007B72A2">
        <w:rPr>
          <w:rFonts w:cs="NimbusRomNo9L-Medi"/>
          <w:bCs/>
          <w:szCs w:val="24"/>
        </w:rPr>
        <w:t>:</w:t>
      </w:r>
    </w:p>
    <w:p w14:paraId="0C991485" w14:textId="6B030070" w:rsidR="00634AF6" w:rsidRPr="00634AF6" w:rsidRDefault="00A56971" w:rsidP="00634AF6">
      <w:pPr>
        <w:pStyle w:val="Listenabsatz"/>
        <w:numPr>
          <w:ilvl w:val="0"/>
          <w:numId w:val="8"/>
        </w:numPr>
        <w:spacing w:after="0" w:line="240" w:lineRule="auto"/>
        <w:rPr>
          <w:rFonts w:cs="NimbusRomNo9L-Medi"/>
          <w:bCs/>
          <w:szCs w:val="24"/>
        </w:rPr>
      </w:pPr>
      <w:r w:rsidRPr="00837D77">
        <w:rPr>
          <w:rFonts w:cs="NimbusRomNo9L-Medi"/>
          <w:bCs/>
          <w:szCs w:val="24"/>
        </w:rPr>
        <w:t>Statistical</w:t>
      </w:r>
      <w:r w:rsidR="00965369">
        <w:rPr>
          <w:rFonts w:cs="NimbusRomNo9L-Medi"/>
          <w:bCs/>
          <w:szCs w:val="24"/>
        </w:rPr>
        <w:t>:</w:t>
      </w:r>
      <w:r w:rsidR="00634AF6">
        <w:rPr>
          <w:rFonts w:cs="NimbusRomNo9L-Medi"/>
          <w:bCs/>
          <w:szCs w:val="24"/>
        </w:rPr>
        <w:t xml:space="preserve"> </w:t>
      </w:r>
      <w:r w:rsidR="00965369">
        <w:rPr>
          <w:rFonts w:cs="NimbusRomNo9L-Medi"/>
          <w:bCs/>
          <w:szCs w:val="24"/>
        </w:rPr>
        <w:t>AR(1)</w:t>
      </w:r>
      <w:r w:rsidR="00634AF6">
        <w:rPr>
          <w:rFonts w:cs="NimbusRomNo9L-Medi"/>
          <w:bCs/>
          <w:szCs w:val="24"/>
        </w:rPr>
        <w:t xml:space="preserve"> model (implemented using</w:t>
      </w:r>
      <w:r w:rsidR="0028357D" w:rsidRPr="00837D77">
        <w:rPr>
          <w:rFonts w:cs="NimbusRomNo9L-Medi"/>
          <w:bCs/>
          <w:szCs w:val="24"/>
        </w:rPr>
        <w:t xml:space="preserve"> </w:t>
      </w:r>
      <w:proofErr w:type="spellStart"/>
      <w:r w:rsidR="0028357D" w:rsidRPr="00837D77">
        <w:rPr>
          <w:rFonts w:cs="NimbusRomNo9L-Medi"/>
          <w:bCs/>
          <w:szCs w:val="24"/>
        </w:rPr>
        <w:t>statsmodels</w:t>
      </w:r>
      <w:proofErr w:type="spellEnd"/>
      <w:r w:rsidR="0028357D" w:rsidRPr="00837D77">
        <w:rPr>
          <w:rFonts w:cs="NimbusRomNo9L-Medi"/>
          <w:bCs/>
          <w:szCs w:val="24"/>
        </w:rPr>
        <w:t xml:space="preserve"> </w:t>
      </w:r>
      <w:r w:rsidR="0028357D" w:rsidRPr="00837D77">
        <w:rPr>
          <w:rFonts w:cs="NimbusRomNo9L-Medi"/>
          <w:bCs/>
          <w:szCs w:val="24"/>
        </w:rPr>
        <w:fldChar w:fldCharType="begin"/>
      </w:r>
      <w:r w:rsidR="0028357D" w:rsidRPr="00837D77">
        <w:rPr>
          <w:rFonts w:cs="NimbusRomNo9L-Medi"/>
          <w:bCs/>
          <w:szCs w:val="24"/>
        </w:rPr>
        <w:instrText xml:space="preserve"> ADDIN ZOTERO_ITEM CSL_CITATION {"citationID":"6fmvGmPE","properties":{"formattedCitation":"(Josef Perktold et al., 2024)","plainCitation":"(Josef Perktold et al., 2024)","noteIndex":0},"citationItems":[{"id":385,"uris":["http://zotero.org/users/local/ATy5qmc0/items/8KPD7UXC"],"itemData":{"id":385,"type":"software","abstract":"This is a compatibility release that will allow statsmodels to run in environments using NumPy 2.\n\n\n\nFull compatibility with NumPy 2\n\nImproved future proofing against pandas 3 changes","DOI":"10.5281/ZENODO.593847","license":"Creative Commons Attribution 4.0 International","publisher":"Zenodo","source":"DOI.org (Datacite)","title":"statsmodels/statsmodels: Release 0.14.2","title-short":"statsmodels/statsmodels","URL":"https://zenodo.org/doi/10.5281/zenodo.593847","version":"v0.14.2","author":[{"family":"Josef Perktold","given":""},{"family":"Skipper Seabold","given":""},{"family":"Kevin Sheppard","given":""},{"family":"ChadFulton","given":""},{"family":"Kerby Shedden","given":""},{"family":"jbrockmendel","given":""},{"family":"j-grana6","given":""},{"family":"Peter Quackenbush","given":""},{"family":"Vincent Arel-Bundock","given":""},{"family":"Wes McKinney","given":""},{"family":"Ian Langmore","given":""},{"family":"Bart Baker","given":""},{"family":"Ralf Gommers","given":""},{"family":"yogabonito","given":""},{"family":"s-scherrer","given":""},{"family":"Yauhen Zhurko","given":""},{"family":"Matthew Brett","given":""},{"family":"Enrico Giampieri","given":""},{"family":"yl565","given":""},{"family":"Jarrod Millman","given":""},{"family":"Paul Hobson","given":""},{"family":"Vincent","given":""},{"family":"Pamphile Roy","given":""},{"family":"Tom Augspurger","given":""},{"family":"tvanzyl","given":""},{"family":"alexbrc","given":""},{"family":"Tyler Hartley","given":""},{"family":"Fernando Perez","given":""},{"family":"Yuji Tamiya","given":""},{"family":"Yaroslav Halchenko","given":""}],"accessed":{"date-parts":[["2026",3,8]]},"issued":{"date-parts":[["2024",4,17]]}}}],"schema":"https://github.com/citation-style-language/schema/raw/master/csl-citation.json"} </w:instrText>
      </w:r>
      <w:r w:rsidR="0028357D" w:rsidRPr="00837D77">
        <w:rPr>
          <w:rFonts w:cs="NimbusRomNo9L-Medi"/>
          <w:bCs/>
          <w:szCs w:val="24"/>
        </w:rPr>
        <w:fldChar w:fldCharType="separate"/>
      </w:r>
      <w:r w:rsidR="0028357D" w:rsidRPr="00837D77">
        <w:rPr>
          <w:rFonts w:cs="NimbusRomNo9L-Medi"/>
          <w:bCs/>
          <w:noProof/>
          <w:szCs w:val="24"/>
        </w:rPr>
        <w:t>(Josef Perktold et al., 2024)</w:t>
      </w:r>
      <w:r w:rsidR="0028357D" w:rsidRPr="00837D77">
        <w:rPr>
          <w:rFonts w:cs="NimbusRomNo9L-Medi"/>
          <w:bCs/>
          <w:szCs w:val="24"/>
        </w:rPr>
        <w:fldChar w:fldCharType="end"/>
      </w:r>
      <w:r w:rsidR="00634AF6">
        <w:rPr>
          <w:rFonts w:cs="NimbusRomNo9L-Medi"/>
          <w:bCs/>
          <w:szCs w:val="24"/>
        </w:rPr>
        <w:t>) and mean forecast</w:t>
      </w:r>
      <w:r w:rsidR="00D46046">
        <w:rPr>
          <w:rFonts w:cs="NimbusRomNo9L-Medi"/>
          <w:bCs/>
          <w:szCs w:val="24"/>
        </w:rPr>
        <w:t>.</w:t>
      </w:r>
    </w:p>
    <w:p w14:paraId="3D790962" w14:textId="6D34B0C3" w:rsidR="00C35739" w:rsidRPr="00B914D0" w:rsidRDefault="00A56971" w:rsidP="00B914D0">
      <w:pPr>
        <w:pStyle w:val="Listenabsatz"/>
        <w:numPr>
          <w:ilvl w:val="0"/>
          <w:numId w:val="8"/>
        </w:numPr>
        <w:spacing w:line="240" w:lineRule="auto"/>
        <w:rPr>
          <w:rFonts w:cs="NimbusRomNo9L-Medi"/>
          <w:bCs/>
          <w:szCs w:val="24"/>
        </w:rPr>
      </w:pPr>
      <w:r w:rsidRPr="00837D77">
        <w:rPr>
          <w:rFonts w:cs="NimbusRomNo9L-Medi"/>
          <w:bCs/>
          <w:szCs w:val="24"/>
        </w:rPr>
        <w:lastRenderedPageBreak/>
        <w:t>Institutional</w:t>
      </w:r>
      <w:r w:rsidR="008D09BE" w:rsidRPr="00837D77">
        <w:rPr>
          <w:rFonts w:cs="NimbusRomNo9L-Medi"/>
          <w:bCs/>
          <w:szCs w:val="24"/>
        </w:rPr>
        <w:t>:</w:t>
      </w:r>
      <w:r w:rsidR="00B914D0">
        <w:rPr>
          <w:rFonts w:cs="NimbusRomNo9L-Medi"/>
          <w:bCs/>
          <w:szCs w:val="24"/>
        </w:rPr>
        <w:t xml:space="preserve"> </w:t>
      </w:r>
      <w:hyperlink r:id="rId32" w:history="1">
        <w:r w:rsidR="00B914D0">
          <w:rPr>
            <w:rStyle w:val="Hyperlink"/>
            <w:rFonts w:cs="NimbusRomNo9L-Medi"/>
            <w:bCs/>
            <w:szCs w:val="24"/>
          </w:rPr>
          <w:t>ECB staff macroeconomic projections</w:t>
        </w:r>
      </w:hyperlink>
      <w:r w:rsidR="00B914D0">
        <w:rPr>
          <w:rFonts w:cs="NimbusRomNo9L-Medi"/>
          <w:bCs/>
          <w:szCs w:val="24"/>
        </w:rPr>
        <w:t xml:space="preserve"> and </w:t>
      </w:r>
      <w:hyperlink r:id="rId33" w:history="1">
        <w:r w:rsidRPr="00B914D0">
          <w:rPr>
            <w:rStyle w:val="Hyperlink"/>
            <w:rFonts w:cs="NimbusRomNo9L-Medi"/>
            <w:bCs/>
            <w:szCs w:val="24"/>
          </w:rPr>
          <w:t>Ifo Economic Forecast</w:t>
        </w:r>
      </w:hyperlink>
      <w:r w:rsidR="00D46046">
        <w:t>.</w:t>
      </w:r>
    </w:p>
    <w:p w14:paraId="24B82C79" w14:textId="7ADE9160" w:rsidR="007B72A2" w:rsidRDefault="00837D77" w:rsidP="00837D77">
      <w:pPr>
        <w:autoSpaceDE w:val="0"/>
        <w:autoSpaceDN w:val="0"/>
        <w:adjustRightInd w:val="0"/>
        <w:spacing w:after="0" w:line="240" w:lineRule="auto"/>
        <w:ind w:left="720"/>
        <w:jc w:val="both"/>
        <w:rPr>
          <w:rFonts w:cs="NimbusRomNo9L-Medi"/>
          <w:bCs/>
          <w:szCs w:val="24"/>
        </w:rPr>
      </w:pPr>
      <w:r>
        <w:rPr>
          <w:rFonts w:cs="NimbusRomNo9L-Medi"/>
          <w:bCs/>
          <w:szCs w:val="24"/>
        </w:rPr>
        <w:t xml:space="preserve">LSTM </w:t>
      </w:r>
      <w:r w:rsidR="007B72A2">
        <w:rPr>
          <w:rFonts w:cs="NimbusRomNo9L-Medi"/>
          <w:bCs/>
          <w:szCs w:val="24"/>
        </w:rPr>
        <w:t>Model</w:t>
      </w:r>
      <w:r w:rsidR="00CE1A06">
        <w:rPr>
          <w:rFonts w:cs="NimbusRomNo9L-Medi"/>
          <w:bCs/>
          <w:szCs w:val="24"/>
        </w:rPr>
        <w:t>:</w:t>
      </w:r>
    </w:p>
    <w:p w14:paraId="42D1BC33" w14:textId="196E0E38" w:rsidR="008D09BE" w:rsidRDefault="00504878" w:rsidP="00837D77">
      <w:pPr>
        <w:pStyle w:val="Listenabsatz"/>
        <w:numPr>
          <w:ilvl w:val="0"/>
          <w:numId w:val="9"/>
        </w:numPr>
        <w:autoSpaceDE w:val="0"/>
        <w:autoSpaceDN w:val="0"/>
        <w:adjustRightInd w:val="0"/>
        <w:spacing w:after="0" w:line="240" w:lineRule="auto"/>
        <w:jc w:val="both"/>
        <w:rPr>
          <w:rFonts w:cs="NimbusRomNo9L-Medi"/>
          <w:bCs/>
          <w:szCs w:val="24"/>
        </w:rPr>
      </w:pPr>
      <w:r>
        <w:rPr>
          <w:rFonts w:cs="NimbusRomNo9L-Medi"/>
          <w:bCs/>
          <w:szCs w:val="24"/>
        </w:rPr>
        <w:t xml:space="preserve">Model will be implemented using </w:t>
      </w:r>
      <w:proofErr w:type="spellStart"/>
      <w:r w:rsidR="008D09BE">
        <w:rPr>
          <w:rFonts w:cs="NimbusRomNo9L-Medi"/>
          <w:bCs/>
          <w:szCs w:val="24"/>
        </w:rPr>
        <w:t>PyTorch</w:t>
      </w:r>
      <w:proofErr w:type="spellEnd"/>
      <w:r w:rsidR="00D46046">
        <w:rPr>
          <w:rFonts w:cs="NimbusRomNo9L-Medi"/>
          <w:bCs/>
          <w:szCs w:val="24"/>
        </w:rPr>
        <w:t>.</w:t>
      </w:r>
    </w:p>
    <w:p w14:paraId="11211830" w14:textId="1E672479" w:rsidR="00DF260A" w:rsidRPr="00837D77" w:rsidRDefault="00456D4E" w:rsidP="00837D77">
      <w:pPr>
        <w:pStyle w:val="Listenabsatz"/>
        <w:numPr>
          <w:ilvl w:val="0"/>
          <w:numId w:val="9"/>
        </w:numPr>
        <w:autoSpaceDE w:val="0"/>
        <w:autoSpaceDN w:val="0"/>
        <w:adjustRightInd w:val="0"/>
        <w:spacing w:after="0" w:line="240" w:lineRule="auto"/>
        <w:jc w:val="both"/>
        <w:rPr>
          <w:rFonts w:cs="NimbusRomNo9L-Medi"/>
          <w:bCs/>
          <w:szCs w:val="24"/>
        </w:rPr>
      </w:pPr>
      <w:r w:rsidRPr="00837D77">
        <w:rPr>
          <w:rFonts w:cs="NimbusRomNo9L-Medi"/>
          <w:bCs/>
          <w:szCs w:val="24"/>
        </w:rPr>
        <w:t>Model architecture</w:t>
      </w:r>
      <w:r w:rsidR="008D09BE" w:rsidRPr="00837D77">
        <w:rPr>
          <w:rFonts w:cs="NimbusRomNo9L-Medi"/>
          <w:bCs/>
          <w:szCs w:val="24"/>
        </w:rPr>
        <w:t>:</w:t>
      </w:r>
      <w:r w:rsidR="00837D77" w:rsidRPr="00837D77">
        <w:rPr>
          <w:rFonts w:cs="NimbusRomNo9L-Medi"/>
          <w:bCs/>
          <w:szCs w:val="24"/>
        </w:rPr>
        <w:t xml:space="preserve"> Optional dimensionality-reduction layer using Principal Component Analysis</w:t>
      </w:r>
      <w:r w:rsidR="00837D77">
        <w:rPr>
          <w:rFonts w:cs="NimbusRomNo9L-Medi"/>
          <w:bCs/>
          <w:szCs w:val="24"/>
        </w:rPr>
        <w:t>, o</w:t>
      </w:r>
      <w:r w:rsidR="00837D77" w:rsidRPr="00837D77">
        <w:rPr>
          <w:rFonts w:cs="NimbusRomNo9L-Medi"/>
          <w:bCs/>
          <w:szCs w:val="24"/>
        </w:rPr>
        <w:t xml:space="preserve">ne or two Long Short-Term Memory layers, as commonly used in the literature </w:t>
      </w:r>
      <w:r w:rsidR="00DF260A" w:rsidRPr="00837D77">
        <w:rPr>
          <w:rFonts w:cs="NimbusRomNo9L-Medi"/>
          <w:bCs/>
          <w:szCs w:val="24"/>
        </w:rPr>
        <w:fldChar w:fldCharType="begin"/>
      </w:r>
      <w:r w:rsidR="00DF260A" w:rsidRPr="00837D77">
        <w:rPr>
          <w:rFonts w:cs="NimbusRomNo9L-Medi"/>
          <w:bCs/>
          <w:szCs w:val="24"/>
        </w:rPr>
        <w:instrText xml:space="preserve"> ADDIN ZOTERO_ITEM CSL_CITATION {"citationID":"pUnIwn8J","properties":{"formattedCitation":"(Hopp, 2024; Oancea and Simionescu, 2024)","plainCitation":"(Hopp, 2024; Oancea and Simionescu, 2024)","noteIndex":0},"citationItems":[{"id":332,"uris":["http://zotero.org/users/local/ATy5qmc0/items/CNS5G2ES"],"itemData":{"id":332,"type":"article-journal","abstract":"Nowcasting can play a key role in giving policymakers timelier insight to data published with a significant time lag, such as final GDP figures. Currently, there are a plethora of methodologies and approaches for practitioners to choose from. However, there lacks a comprehensive comparison of these disparate approaches in terms of predictive performance and characteristics. This paper addresses that deficiency by examining the performance of 17 different methodologies in nowcasting US quarterly GDP growth, including all the methods most commonly employed in nowcasting, as well as some of the most popular traditional machine learning approaches. Performance was assessed over a 20-year period, from 2002 to 2022. This span encompassed two crises, the 2008 financial crisis and the COVID crisis, as well as extended tranquil periods. The two best-performing methodologies in the analysis were long short-term memory artificial neural networks (LSTM) and Bayesian vector autoregression (Bayesian VAR). To facilitate further application and testing of each of the examined methodologies, an open-source repository containing boilerplate code that can be applied to different datasets is published alongside the paper, available at: github.com/dhopp1/nowcasting_benchmark","container-title":"Empirical Economics","DOI":"10.1007/s00181-023-02515-6","ISSN":"1435-8921","issue":"5","journalAbbreviation":"Empir Econ","language":"en","page":"2191-2247","source":"Springer Link","title":"Benchmarking econometric and machine learning methodologies in nowcasting GDP","volume":"66","author":[{"family":"Hopp","given":"Daniel"}],"issued":{"date-parts":[["2024",5,1]]}}},{"id":327,"uris":["http://zotero.org/users/local/ATy5qmc0/items/Q5FEAGXD"],"itemData":{"id":327,"type":"article-journal","abstract":"In recent years, precise economic forecasting has primarily relied on econometric models, which often assume linearity and stationarity in time series data. However, the nonlinear and dynamic nature of economic data calls for more innovative approaches. Machine learning (ML) techniques offer significant advantages over traditional methods by capturing complex, nonlinear patterns without predefined specifications. This study investigates the effectiveness of Long Short-Term Memory (LSTM) networks for forecasting Gross Domestic Product (GDP) in a univariate setting using quarterly Romanian GDP data spanning from 1995 to 2023. The dataset encompasses significant economic events, including the 2008 financial crisis and the COVID-19 pandemic, highlighting its relevance for broader economic forecasting applications. While the univariate approach simplifies model development, it also limits the incorporation of additional economic indicators, potentially affecting generalizability. Furthermore, computational challenges, such as time-intensive hyperparameter tuning, emerged during model optimization. We implemented LSTM networks with input data based on four and six lags to predict GDP and compared their performance with Seasonal Autoregressive Integrated Moving Average (SARIMA), a classical econometric method. Our results reveal that LSTM networks consistently outperformed SARIMA in predictive accuracy, demonstrating their robustness in capturing economic trends. These findings underscore the potential of ML in enhancing economic forecasting methodologies.","container-title":"Electronics","DOI":"10.3390/electronics13244918","ISSN":"2079-9292","issue":"24","language":"en","license":"http://creativecommons.org/licenses/by/3.0/","page":"4918","publisher":"Multidisciplinary Digital Publishing Institute","source":"www.mdpi.com","title":"Gross Domestic Product Forecasting: Harnessing Machine Learning for Accurate Economic Predictions in a Univariate Setting","title-short":"Gross Domestic Product Forecasting","volume":"13","author":[{"family":"Oancea","given":"Bogdan"},{"family":"Simionescu","given":"Mihaela"}],"issued":{"date-parts":[["2024",1]]}}}],"schema":"https://github.com/citation-style-language/schema/raw/master/csl-citation.json"} </w:instrText>
      </w:r>
      <w:r w:rsidR="00DF260A" w:rsidRPr="00837D77">
        <w:rPr>
          <w:rFonts w:cs="NimbusRomNo9L-Medi"/>
          <w:bCs/>
          <w:szCs w:val="24"/>
        </w:rPr>
        <w:fldChar w:fldCharType="separate"/>
      </w:r>
      <w:r w:rsidR="00DF260A" w:rsidRPr="00837D77">
        <w:rPr>
          <w:rFonts w:cs="NimbusRomNo9L-Medi"/>
          <w:bCs/>
          <w:noProof/>
          <w:szCs w:val="24"/>
        </w:rPr>
        <w:t>(Hopp, 2024; Oancea and Simionescu, 2024)</w:t>
      </w:r>
      <w:r w:rsidR="00DF260A" w:rsidRPr="00837D77">
        <w:rPr>
          <w:rFonts w:cs="NimbusRomNo9L-Medi"/>
          <w:bCs/>
          <w:szCs w:val="24"/>
        </w:rPr>
        <w:fldChar w:fldCharType="end"/>
      </w:r>
      <w:r w:rsidR="00837D77" w:rsidRPr="00837D77">
        <w:rPr>
          <w:rFonts w:cs="NimbusRomNo9L-Medi"/>
          <w:bCs/>
          <w:szCs w:val="24"/>
        </w:rPr>
        <w:t xml:space="preserve"> and a dense output layer converting the LSTM output into the final forecast</w:t>
      </w:r>
      <w:r w:rsidR="00837D77">
        <w:rPr>
          <w:rFonts w:cs="NimbusRomNo9L-Medi"/>
          <w:bCs/>
          <w:szCs w:val="24"/>
        </w:rPr>
        <w:t xml:space="preserve"> </w:t>
      </w:r>
      <w:r w:rsidR="00DF260A" w:rsidRPr="00837D77">
        <w:rPr>
          <w:rFonts w:cs="NimbusRomNo9L-Medi"/>
          <w:bCs/>
          <w:szCs w:val="24"/>
        </w:rPr>
        <w:fldChar w:fldCharType="begin"/>
      </w:r>
      <w:r w:rsidR="00DF260A" w:rsidRPr="00837D77">
        <w:rPr>
          <w:rFonts w:cs="NimbusRomNo9L-Medi"/>
          <w:bCs/>
          <w:szCs w:val="24"/>
        </w:rPr>
        <w:instrText xml:space="preserve"> ADDIN ZOTERO_ITEM CSL_CITATION {"citationID":"Nj4L1k2g","properties":{"formattedCitation":"(Oancea and Simionescu, 2024)","plainCitation":"(Oancea and Simionescu, 2024)","noteIndex":0},"citationItems":[{"id":327,"uris":["http://zotero.org/users/local/ATy5qmc0/items/Q5FEAGXD"],"itemData":{"id":327,"type":"article-journal","abstract":"In recent years, precise economic forecasting has primarily relied on econometric models, which often assume linearity and stationarity in time series data. However, the nonlinear and dynamic nature of economic data calls for more innovative approaches. Machine learning (ML) techniques offer significant advantages over traditional methods by capturing complex, nonlinear patterns without predefined specifications. This study investigates the effectiveness of Long Short-Term Memory (LSTM) networks for forecasting Gross Domestic Product (GDP) in a univariate setting using quarterly Romanian GDP data spanning from 1995 to 2023. The dataset encompasses significant economic events, including the 2008 financial crisis and the COVID-19 pandemic, highlighting its relevance for broader economic forecasting applications. While the univariate approach simplifies model development, it also limits the incorporation of additional economic indicators, potentially affecting generalizability. Furthermore, computational challenges, such as time-intensive hyperparameter tuning, emerged during model optimization. We implemented LSTM networks with input data based on four and six lags to predict GDP and compared their performance with Seasonal Autoregressive Integrated Moving Average (SARIMA), a classical econometric method. Our results reveal that LSTM networks consistently outperformed SARIMA in predictive accuracy, demonstrating their robustness in capturing economic trends. These findings underscore the potential of ML in enhancing economic forecasting methodologies.","container-title":"Electronics","DOI":"10.3390/electronics13244918","ISSN":"2079-9292","issue":"24","language":"en","license":"http://creativecommons.org/licenses/by/3.0/","page":"4918","publisher":"Multidisciplinary Digital Publishing Institute","source":"www.mdpi.com","title":"Gross Domestic Product Forecasting: Harnessing Machine Learning for Accurate Economic Predictions in a Univariate Setting","title-short":"Gross Domestic Product Forecasting","volume":"13","author":[{"family":"Oancea","given":"Bogdan"},{"family":"Simionescu","given":"Mihaela"}],"issued":{"date-parts":[["2024",1]]}}}],"schema":"https://github.com/citation-style-language/schema/raw/master/csl-citation.json"} </w:instrText>
      </w:r>
      <w:r w:rsidR="00DF260A" w:rsidRPr="00837D77">
        <w:rPr>
          <w:rFonts w:cs="NimbusRomNo9L-Medi"/>
          <w:bCs/>
          <w:szCs w:val="24"/>
        </w:rPr>
        <w:fldChar w:fldCharType="separate"/>
      </w:r>
      <w:r w:rsidR="00DF260A" w:rsidRPr="00837D77">
        <w:rPr>
          <w:rFonts w:cs="NimbusRomNo9L-Medi"/>
          <w:bCs/>
          <w:noProof/>
          <w:szCs w:val="24"/>
        </w:rPr>
        <w:t>(Oancea and Simionescu, 2024)</w:t>
      </w:r>
      <w:r w:rsidR="00DF260A" w:rsidRPr="00837D77">
        <w:rPr>
          <w:rFonts w:cs="NimbusRomNo9L-Medi"/>
          <w:bCs/>
          <w:szCs w:val="24"/>
        </w:rPr>
        <w:fldChar w:fldCharType="end"/>
      </w:r>
      <w:r w:rsidR="00DF260A" w:rsidRPr="00837D77">
        <w:rPr>
          <w:rFonts w:cs="NimbusRomNo9L-Medi"/>
          <w:bCs/>
          <w:szCs w:val="24"/>
        </w:rPr>
        <w:t>.</w:t>
      </w:r>
    </w:p>
    <w:p w14:paraId="1AF0E1A2" w14:textId="4D084A74" w:rsidR="00456D4E" w:rsidRPr="00837D77" w:rsidRDefault="00456D4E" w:rsidP="00837D77">
      <w:pPr>
        <w:pStyle w:val="Listenabsatz"/>
        <w:numPr>
          <w:ilvl w:val="0"/>
          <w:numId w:val="9"/>
        </w:numPr>
        <w:spacing w:after="0" w:line="240" w:lineRule="auto"/>
        <w:rPr>
          <w:rFonts w:cs="NimbusRomNo9L-Medi"/>
          <w:bCs/>
          <w:szCs w:val="24"/>
        </w:rPr>
      </w:pPr>
      <w:r w:rsidRPr="00837D77">
        <w:rPr>
          <w:rFonts w:cs="NimbusRomNo9L-Medi"/>
          <w:bCs/>
          <w:szCs w:val="24"/>
        </w:rPr>
        <w:t xml:space="preserve">Model-specific </w:t>
      </w:r>
      <w:r w:rsidR="00DF260A" w:rsidRPr="00837D77">
        <w:rPr>
          <w:rFonts w:cs="NimbusRomNo9L-Medi"/>
          <w:bCs/>
          <w:szCs w:val="24"/>
        </w:rPr>
        <w:t xml:space="preserve">(i.e. hidden layer size, dropout rate, lookback window) and training specific </w:t>
      </w:r>
      <w:r w:rsidRPr="00837D77">
        <w:rPr>
          <w:rFonts w:cs="NimbusRomNo9L-Medi"/>
          <w:bCs/>
          <w:szCs w:val="24"/>
        </w:rPr>
        <w:t xml:space="preserve">hyperparameter </w:t>
      </w:r>
      <w:r w:rsidR="00DF260A" w:rsidRPr="00837D77">
        <w:rPr>
          <w:rFonts w:cs="NimbusRomNo9L-Medi"/>
          <w:bCs/>
          <w:szCs w:val="24"/>
        </w:rPr>
        <w:t xml:space="preserve">(i.e. number of epochs, learning rate, batch size) </w:t>
      </w:r>
      <w:r w:rsidR="00837D77" w:rsidRPr="00837D77">
        <w:rPr>
          <w:rFonts w:cs="NimbusRomNo9L-Medi"/>
          <w:bCs/>
          <w:szCs w:val="24"/>
        </w:rPr>
        <w:t>will be optimized using cross-validation, following Oancea &amp; Simionescu</w:t>
      </w:r>
      <w:r w:rsidR="00DF260A" w:rsidRPr="00837D77">
        <w:rPr>
          <w:rFonts w:cs="NimbusRomNo9L-Medi"/>
          <w:bCs/>
          <w:szCs w:val="24"/>
        </w:rPr>
        <w:t xml:space="preserve"> </w:t>
      </w:r>
      <w:r w:rsidR="00DF260A" w:rsidRPr="00837D77">
        <w:rPr>
          <w:rFonts w:cs="NimbusRomNo9L-Medi"/>
          <w:bCs/>
          <w:szCs w:val="24"/>
        </w:rPr>
        <w:fldChar w:fldCharType="begin"/>
      </w:r>
      <w:r w:rsidR="00DF260A" w:rsidRPr="00837D77">
        <w:rPr>
          <w:rFonts w:cs="NimbusRomNo9L-Medi"/>
          <w:bCs/>
          <w:szCs w:val="24"/>
        </w:rPr>
        <w:instrText xml:space="preserve"> ADDIN ZOTERO_ITEM CSL_CITATION {"citationID":"SgVodCsy","properties":{"formattedCitation":"(Oancea and Simionescu, 2024)","plainCitation":"(Oancea and Simionescu, 2024)","noteIndex":0},"citationItems":[{"id":327,"uris":["http://zotero.org/users/local/ATy5qmc0/items/Q5FEAGXD"],"itemData":{"id":327,"type":"article-journal","abstract":"In recent years, precise economic forecasting has primarily relied on econometric models, which often assume linearity and stationarity in time series data. However, the nonlinear and dynamic nature of economic data calls for more innovative approaches. Machine learning (ML) techniques offer significant advantages over traditional methods by capturing complex, nonlinear patterns without predefined specifications. This study investigates the effectiveness of Long Short-Term Memory (LSTM) networks for forecasting Gross Domestic Product (GDP) in a univariate setting using quarterly Romanian GDP data spanning from 1995 to 2023. The dataset encompasses significant economic events, including the 2008 financial crisis and the COVID-19 pandemic, highlighting its relevance for broader economic forecasting applications. While the univariate approach simplifies model development, it also limits the incorporation of additional economic indicators, potentially affecting generalizability. Furthermore, computational challenges, such as time-intensive hyperparameter tuning, emerged during model optimization. We implemented LSTM networks with input data based on four and six lags to predict GDP and compared their performance with Seasonal Autoregressive Integrated Moving Average (SARIMA), a classical econometric method. Our results reveal that LSTM networks consistently outperformed SARIMA in predictive accuracy, demonstrating their robustness in capturing economic trends. These findings underscore the potential of ML in enhancing economic forecasting methodologies.","container-title":"Electronics","DOI":"10.3390/electronics13244918","ISSN":"2079-9292","issue":"24","language":"en","license":"http://creativecommons.org/licenses/by/3.0/","page":"4918","publisher":"Multidisciplinary Digital Publishing Institute","source":"www.mdpi.com","title":"Gross Domestic Product Forecasting: Harnessing Machine Learning for Accurate Economic Predictions in a Univariate Setting","title-short":"Gross Domestic Product Forecasting","volume":"13","author":[{"family":"Oancea","given":"Bogdan"},{"family":"Simionescu","given":"Mihaela"}],"issued":{"date-parts":[["2024",1]]}}}],"schema":"https://github.com/citation-style-language/schema/raw/master/csl-citation.json"} </w:instrText>
      </w:r>
      <w:r w:rsidR="00DF260A" w:rsidRPr="00837D77">
        <w:rPr>
          <w:rFonts w:cs="NimbusRomNo9L-Medi"/>
          <w:bCs/>
          <w:szCs w:val="24"/>
        </w:rPr>
        <w:fldChar w:fldCharType="separate"/>
      </w:r>
      <w:r w:rsidR="00DF260A" w:rsidRPr="00837D77">
        <w:rPr>
          <w:rFonts w:cs="NimbusRomNo9L-Medi"/>
          <w:bCs/>
          <w:noProof/>
          <w:szCs w:val="24"/>
        </w:rPr>
        <w:t>(2024)</w:t>
      </w:r>
      <w:r w:rsidR="00DF260A" w:rsidRPr="00837D77">
        <w:rPr>
          <w:rFonts w:cs="NimbusRomNo9L-Medi"/>
          <w:bCs/>
          <w:szCs w:val="24"/>
        </w:rPr>
        <w:fldChar w:fldCharType="end"/>
      </w:r>
      <w:r w:rsidR="00DF260A" w:rsidRPr="00837D77">
        <w:rPr>
          <w:rFonts w:cs="NimbusRomNo9L-Medi"/>
          <w:bCs/>
          <w:szCs w:val="24"/>
        </w:rPr>
        <w:t>.</w:t>
      </w:r>
    </w:p>
    <w:p w14:paraId="30FB0A43" w14:textId="175F6124" w:rsidR="00456D4E" w:rsidRDefault="00837D77" w:rsidP="00837D77">
      <w:pPr>
        <w:pStyle w:val="Listenabsatz"/>
        <w:numPr>
          <w:ilvl w:val="0"/>
          <w:numId w:val="9"/>
        </w:numPr>
        <w:autoSpaceDE w:val="0"/>
        <w:autoSpaceDN w:val="0"/>
        <w:adjustRightInd w:val="0"/>
        <w:spacing w:after="0" w:line="240" w:lineRule="auto"/>
        <w:jc w:val="both"/>
        <w:rPr>
          <w:rFonts w:cs="NimbusRomNo9L-Medi"/>
          <w:bCs/>
          <w:szCs w:val="24"/>
        </w:rPr>
      </w:pPr>
      <w:r>
        <w:rPr>
          <w:rFonts w:cs="NimbusRomNo9L-Medi"/>
          <w:bCs/>
          <w:szCs w:val="24"/>
        </w:rPr>
        <w:t xml:space="preserve">Forecast strategies: </w:t>
      </w:r>
      <w:r w:rsidR="00456D4E" w:rsidRPr="00456D4E">
        <w:rPr>
          <w:rFonts w:cs="NimbusRomNo9L-Medi"/>
          <w:bCs/>
          <w:szCs w:val="24"/>
        </w:rPr>
        <w:t>Forecast</w:t>
      </w:r>
      <w:r w:rsidR="00F953E6">
        <w:rPr>
          <w:rFonts w:cs="NimbusRomNo9L-Medi"/>
          <w:bCs/>
          <w:szCs w:val="24"/>
        </w:rPr>
        <w:t xml:space="preserve">s </w:t>
      </w:r>
      <w:r>
        <w:rPr>
          <w:rFonts w:cs="NimbusRomNo9L-Medi"/>
          <w:bCs/>
          <w:szCs w:val="24"/>
        </w:rPr>
        <w:t>will</w:t>
      </w:r>
      <w:r w:rsidR="00F953E6">
        <w:rPr>
          <w:rFonts w:cs="NimbusRomNo9L-Medi"/>
          <w:bCs/>
          <w:szCs w:val="24"/>
        </w:rPr>
        <w:t xml:space="preserve"> be obtained using a recursive forecast </w:t>
      </w:r>
      <w:r w:rsidR="00F953E6">
        <w:rPr>
          <w:rFonts w:cs="NimbusRomNo9L-Medi"/>
          <w:bCs/>
          <w:szCs w:val="24"/>
        </w:rPr>
        <w:fldChar w:fldCharType="begin"/>
      </w:r>
      <w:r w:rsidR="00F953E6">
        <w:rPr>
          <w:rFonts w:cs="NimbusRomNo9L-Medi"/>
          <w:bCs/>
          <w:szCs w:val="24"/>
        </w:rPr>
        <w:instrText xml:space="preserve"> ADDIN ZOTERO_ITEM CSL_CITATION {"citationID":"IIZjG3gS","properties":{"formattedCitation":"(Oancea and Simionescu, 2024)","plainCitation":"(Oancea and Simionescu, 2024)","noteIndex":0},"citationItems":[{"id":327,"uris":["http://zotero.org/users/local/ATy5qmc0/items/Q5FEAGXD"],"itemData":{"id":327,"type":"article-journal","abstract":"In recent years, precise economic forecasting has primarily relied on econometric models, which often assume linearity and stationarity in time series data. However, the nonlinear and dynamic nature of economic data calls for more innovative approaches. Machine learning (ML) techniques offer significant advantages over traditional methods by capturing complex, nonlinear patterns without predefined specifications. This study investigates the effectiveness of Long Short-Term Memory (LSTM) networks for forecasting Gross Domestic Product (GDP) in a univariate setting using quarterly Romanian GDP data spanning from 1995 to 2023. The dataset encompasses significant economic events, including the 2008 financial crisis and the COVID-19 pandemic, highlighting its relevance for broader economic forecasting applications. While the univariate approach simplifies model development, it also limits the incorporation of additional economic indicators, potentially affecting generalizability. Furthermore, computational challenges, such as time-intensive hyperparameter tuning, emerged during model optimization. We implemented LSTM networks with input data based on four and six lags to predict GDP and compared their performance with Seasonal Autoregressive Integrated Moving Average (SARIMA), a classical econometric method. Our results reveal that LSTM networks consistently outperformed SARIMA in predictive accuracy, demonstrating their robustness in capturing economic trends. These findings underscore the potential of ML in enhancing economic forecasting methodologies.","container-title":"Electronics","DOI":"10.3390/electronics13244918","ISSN":"2079-9292","issue":"24","language":"en","license":"http://creativecommons.org/licenses/by/3.0/","page":"4918","publisher":"Multidisciplinary Digital Publishing Institute","source":"www.mdpi.com","title":"Gross Domestic Product Forecasting: Harnessing Machine Learning for Accurate Economic Predictions in a Univariate Setting","title-short":"Gross Domestic Product Forecasting","volume":"13","author":[{"family":"Oancea","given":"Bogdan"},{"family":"Simionescu","given":"Mihaela"}],"issued":{"date-parts":[["2024",1]]}}}],"schema":"https://github.com/citation-style-language/schema/raw/master/csl-citation.json"} </w:instrText>
      </w:r>
      <w:r w:rsidR="00F953E6">
        <w:rPr>
          <w:rFonts w:cs="NimbusRomNo9L-Medi"/>
          <w:bCs/>
          <w:szCs w:val="24"/>
        </w:rPr>
        <w:fldChar w:fldCharType="separate"/>
      </w:r>
      <w:r w:rsidR="00F953E6">
        <w:rPr>
          <w:rFonts w:cs="NimbusRomNo9L-Medi"/>
          <w:bCs/>
          <w:noProof/>
          <w:szCs w:val="24"/>
        </w:rPr>
        <w:t>(Oancea and Simionescu, 2024)</w:t>
      </w:r>
      <w:r w:rsidR="00F953E6">
        <w:rPr>
          <w:rFonts w:cs="NimbusRomNo9L-Medi"/>
          <w:bCs/>
          <w:szCs w:val="24"/>
        </w:rPr>
        <w:fldChar w:fldCharType="end"/>
      </w:r>
      <w:r>
        <w:rPr>
          <w:rFonts w:cs="NimbusRomNo9L-Medi"/>
          <w:bCs/>
          <w:szCs w:val="24"/>
        </w:rPr>
        <w:t>.</w:t>
      </w:r>
    </w:p>
    <w:p w14:paraId="3809ED27" w14:textId="77777777" w:rsidR="00F953E6" w:rsidRPr="00F953E6" w:rsidRDefault="00F953E6" w:rsidP="00837D77">
      <w:pPr>
        <w:autoSpaceDE w:val="0"/>
        <w:autoSpaceDN w:val="0"/>
        <w:adjustRightInd w:val="0"/>
        <w:spacing w:after="0" w:line="240" w:lineRule="auto"/>
        <w:jc w:val="both"/>
        <w:rPr>
          <w:rFonts w:cs="NimbusRomNo9L-Medi"/>
          <w:bCs/>
          <w:szCs w:val="24"/>
        </w:rPr>
      </w:pPr>
    </w:p>
    <w:p w14:paraId="3182E707" w14:textId="6C55C1DC" w:rsidR="00CE1A06" w:rsidRDefault="00CE1A06" w:rsidP="00837D77">
      <w:pPr>
        <w:autoSpaceDE w:val="0"/>
        <w:autoSpaceDN w:val="0"/>
        <w:adjustRightInd w:val="0"/>
        <w:spacing w:after="0" w:line="240" w:lineRule="auto"/>
        <w:ind w:left="708"/>
        <w:jc w:val="both"/>
        <w:rPr>
          <w:rFonts w:cs="NimbusRomNo9L-Medi"/>
          <w:bCs/>
          <w:szCs w:val="24"/>
        </w:rPr>
      </w:pPr>
      <w:r>
        <w:rPr>
          <w:rFonts w:cs="NimbusRomNo9L-Medi"/>
          <w:bCs/>
          <w:szCs w:val="24"/>
        </w:rPr>
        <w:t>Evaluation:</w:t>
      </w:r>
    </w:p>
    <w:p w14:paraId="5B963FD2" w14:textId="3FA1F7AB" w:rsidR="0071539D" w:rsidRDefault="00837D77" w:rsidP="00634AF6">
      <w:pPr>
        <w:autoSpaceDE w:val="0"/>
        <w:autoSpaceDN w:val="0"/>
        <w:adjustRightInd w:val="0"/>
        <w:spacing w:after="0" w:line="240" w:lineRule="auto"/>
        <w:ind w:left="708"/>
        <w:jc w:val="both"/>
        <w:rPr>
          <w:rFonts w:cs="NimbusRomNo9L-Medi"/>
          <w:bCs/>
          <w:szCs w:val="24"/>
        </w:rPr>
      </w:pPr>
      <w:r w:rsidRPr="00837D77">
        <w:rPr>
          <w:rFonts w:cs="NimbusRomNo9L-Medi"/>
          <w:bCs/>
          <w:szCs w:val="24"/>
        </w:rPr>
        <w:t xml:space="preserve">Forecast accuracy will be evaluated relative to the benchmark models using </w:t>
      </w:r>
      <w:r w:rsidR="00634AF6">
        <w:rPr>
          <w:rFonts w:cs="NimbusRomNo9L-Medi"/>
          <w:bCs/>
          <w:szCs w:val="24"/>
        </w:rPr>
        <w:t xml:space="preserve">different </w:t>
      </w:r>
      <w:r w:rsidRPr="00837D77">
        <w:rPr>
          <w:rFonts w:cs="NimbusRomNo9L-Medi"/>
          <w:bCs/>
          <w:szCs w:val="24"/>
        </w:rPr>
        <w:t>forecast horizons</w:t>
      </w:r>
      <w:r w:rsidR="00634AF6">
        <w:rPr>
          <w:rFonts w:cs="NimbusRomNo9L-Medi"/>
          <w:bCs/>
          <w:szCs w:val="24"/>
        </w:rPr>
        <w:t xml:space="preserve">. </w:t>
      </w:r>
      <w:r w:rsidR="00634AF6" w:rsidRPr="00634AF6">
        <w:rPr>
          <w:rFonts w:cs="NimbusRomNo9L-Medi"/>
          <w:bCs/>
          <w:szCs w:val="24"/>
        </w:rPr>
        <w:t>Given the limited evaluation sample, results will be interpreted primarily descriptively.</w:t>
      </w:r>
    </w:p>
    <w:p w14:paraId="1A422228" w14:textId="77777777" w:rsidR="00837D77" w:rsidRPr="00614BDF" w:rsidRDefault="00837D77" w:rsidP="00837D77">
      <w:pPr>
        <w:autoSpaceDE w:val="0"/>
        <w:autoSpaceDN w:val="0"/>
        <w:adjustRightInd w:val="0"/>
        <w:spacing w:after="0" w:line="240" w:lineRule="auto"/>
        <w:jc w:val="both"/>
        <w:rPr>
          <w:rFonts w:cs="NimbusRomNo9L-Regu"/>
          <w:szCs w:val="24"/>
        </w:rPr>
      </w:pPr>
    </w:p>
    <w:p w14:paraId="4901D5FF" w14:textId="77777777" w:rsidR="00484503" w:rsidRPr="0012795D" w:rsidRDefault="00A03850" w:rsidP="00837D77">
      <w:pPr>
        <w:numPr>
          <w:ilvl w:val="0"/>
          <w:numId w:val="1"/>
        </w:numPr>
        <w:autoSpaceDE w:val="0"/>
        <w:autoSpaceDN w:val="0"/>
        <w:adjustRightInd w:val="0"/>
        <w:spacing w:after="0" w:line="240" w:lineRule="auto"/>
        <w:rPr>
          <w:rFonts w:cs="NimbusRomNo9L-Medi"/>
          <w:b/>
          <w:szCs w:val="24"/>
        </w:rPr>
      </w:pPr>
      <w:r w:rsidRPr="0012795D">
        <w:rPr>
          <w:rFonts w:cs="NimbusRomNo9L-Medi"/>
          <w:b/>
          <w:szCs w:val="24"/>
        </w:rPr>
        <w:t>Expected Results</w:t>
      </w:r>
    </w:p>
    <w:p w14:paraId="667B7F7C" w14:textId="579AF94E" w:rsidR="00484503" w:rsidRDefault="00A61832" w:rsidP="00837D77">
      <w:pPr>
        <w:autoSpaceDE w:val="0"/>
        <w:autoSpaceDN w:val="0"/>
        <w:adjustRightInd w:val="0"/>
        <w:spacing w:after="0" w:line="240" w:lineRule="auto"/>
        <w:ind w:left="708"/>
        <w:jc w:val="both"/>
        <w:rPr>
          <w:rFonts w:cs="NimbusRomNo9L-Medi"/>
          <w:bCs/>
          <w:szCs w:val="24"/>
        </w:rPr>
      </w:pPr>
      <w:r>
        <w:rPr>
          <w:rFonts w:cs="NimbusRomNo9L-Medi"/>
          <w:bCs/>
          <w:szCs w:val="24"/>
        </w:rPr>
        <w:t>If LSTM outperforms:</w:t>
      </w:r>
      <w:r w:rsidR="00484503">
        <w:rPr>
          <w:rFonts w:cs="NimbusRomNo9L-Medi"/>
          <w:bCs/>
          <w:szCs w:val="24"/>
        </w:rPr>
        <w:t xml:space="preserve"> </w:t>
      </w:r>
      <w:r>
        <w:rPr>
          <w:rFonts w:cs="NimbusRomNo9L-Medi"/>
          <w:bCs/>
          <w:szCs w:val="24"/>
        </w:rPr>
        <w:t xml:space="preserve">Evidence for </w:t>
      </w:r>
      <w:r w:rsidR="00456D4E">
        <w:rPr>
          <w:rFonts w:cs="NimbusRomNo9L-Medi"/>
          <w:bCs/>
          <w:szCs w:val="24"/>
        </w:rPr>
        <w:t>long-term</w:t>
      </w:r>
      <w:r w:rsidR="005F1C23">
        <w:rPr>
          <w:rFonts w:cs="NimbusRomNo9L-Medi"/>
          <w:bCs/>
          <w:szCs w:val="24"/>
        </w:rPr>
        <w:t xml:space="preserve"> dependencies and </w:t>
      </w:r>
      <w:r>
        <w:rPr>
          <w:rFonts w:cs="NimbusRomNo9L-Medi"/>
          <w:bCs/>
          <w:szCs w:val="24"/>
        </w:rPr>
        <w:t xml:space="preserve">nonlinear macro forecasting gains and demonstrates usefulness of </w:t>
      </w:r>
      <w:r w:rsidR="005F1C23">
        <w:rPr>
          <w:rFonts w:cs="NimbusRomNo9L-Medi"/>
          <w:bCs/>
          <w:szCs w:val="24"/>
        </w:rPr>
        <w:t>LSTM</w:t>
      </w:r>
      <w:r w:rsidR="00E92D84">
        <w:rPr>
          <w:rFonts w:cs="NimbusRomNo9L-Medi"/>
          <w:bCs/>
          <w:szCs w:val="24"/>
        </w:rPr>
        <w:t>.</w:t>
      </w:r>
    </w:p>
    <w:p w14:paraId="2AD6AECF" w14:textId="77777777" w:rsidR="00484503" w:rsidRDefault="00484503" w:rsidP="00837D77">
      <w:pPr>
        <w:autoSpaceDE w:val="0"/>
        <w:autoSpaceDN w:val="0"/>
        <w:adjustRightInd w:val="0"/>
        <w:spacing w:after="0" w:line="240" w:lineRule="auto"/>
        <w:ind w:left="708"/>
        <w:jc w:val="both"/>
        <w:rPr>
          <w:rFonts w:cs="NimbusRomNo9L-Medi"/>
          <w:bCs/>
          <w:szCs w:val="24"/>
        </w:rPr>
      </w:pPr>
    </w:p>
    <w:p w14:paraId="08FD1138" w14:textId="6F5B0671" w:rsidR="00484503" w:rsidRPr="00484503" w:rsidRDefault="00A61832" w:rsidP="00837D77">
      <w:pPr>
        <w:autoSpaceDE w:val="0"/>
        <w:autoSpaceDN w:val="0"/>
        <w:adjustRightInd w:val="0"/>
        <w:spacing w:after="0" w:line="240" w:lineRule="auto"/>
        <w:ind w:left="708"/>
        <w:jc w:val="both"/>
        <w:rPr>
          <w:rFonts w:cs="NimbusRomNo9L-Medi"/>
          <w:bCs/>
          <w:szCs w:val="24"/>
        </w:rPr>
      </w:pPr>
      <w:r>
        <w:rPr>
          <w:rFonts w:cs="NimbusRomNo9L-Medi"/>
          <w:bCs/>
          <w:szCs w:val="24"/>
        </w:rPr>
        <w:t xml:space="preserve">If LSTM does not </w:t>
      </w:r>
      <w:r w:rsidR="00484503">
        <w:rPr>
          <w:rFonts w:cs="NimbusRomNo9L-Medi"/>
          <w:bCs/>
          <w:szCs w:val="24"/>
        </w:rPr>
        <w:t xml:space="preserve">outperform: </w:t>
      </w:r>
      <w:r w:rsidR="004A679E">
        <w:rPr>
          <w:rFonts w:cs="NimbusRomNo9L-Medi"/>
          <w:bCs/>
          <w:szCs w:val="24"/>
        </w:rPr>
        <w:t xml:space="preserve">Evidence </w:t>
      </w:r>
      <w:r w:rsidR="003B71C0">
        <w:rPr>
          <w:rFonts w:cs="NimbusRomNo9L-Medi"/>
          <w:bCs/>
          <w:szCs w:val="24"/>
        </w:rPr>
        <w:t xml:space="preserve">for </w:t>
      </w:r>
      <w:r w:rsidR="004A679E">
        <w:rPr>
          <w:rFonts w:cs="NimbusRomNo9L-Medi"/>
          <w:bCs/>
          <w:szCs w:val="24"/>
        </w:rPr>
        <w:t>overfitting risk</w:t>
      </w:r>
      <w:r w:rsidR="002157A1">
        <w:rPr>
          <w:rFonts w:cs="NimbusRomNo9L-Medi"/>
          <w:bCs/>
          <w:szCs w:val="24"/>
        </w:rPr>
        <w:t>s</w:t>
      </w:r>
      <w:r w:rsidR="004A679E">
        <w:rPr>
          <w:rFonts w:cs="NimbusRomNo9L-Medi"/>
          <w:bCs/>
          <w:szCs w:val="24"/>
        </w:rPr>
        <w:t xml:space="preserve"> and demonstrates </w:t>
      </w:r>
      <w:r>
        <w:rPr>
          <w:rFonts w:cs="NimbusRomNo9L-Medi"/>
          <w:bCs/>
          <w:szCs w:val="24"/>
        </w:rPr>
        <w:t>limits of deep learning with small macro datasets</w:t>
      </w:r>
      <w:r w:rsidR="00E92D84">
        <w:rPr>
          <w:rFonts w:cs="NimbusRomNo9L-Medi"/>
          <w:bCs/>
          <w:szCs w:val="24"/>
        </w:rPr>
        <w:t>.</w:t>
      </w:r>
    </w:p>
    <w:p w14:paraId="29815B4E" w14:textId="77777777" w:rsidR="00614BDF" w:rsidRPr="00614BDF" w:rsidRDefault="00614BDF" w:rsidP="00837D77">
      <w:pPr>
        <w:autoSpaceDE w:val="0"/>
        <w:autoSpaceDN w:val="0"/>
        <w:adjustRightInd w:val="0"/>
        <w:spacing w:after="0" w:line="240" w:lineRule="auto"/>
        <w:jc w:val="both"/>
        <w:rPr>
          <w:rFonts w:cs="NimbusRomNo9L-Regu"/>
          <w:szCs w:val="24"/>
        </w:rPr>
      </w:pPr>
    </w:p>
    <w:p w14:paraId="62987A74" w14:textId="6F6589EF" w:rsidR="00614BDF" w:rsidRDefault="00A03850" w:rsidP="00837D77">
      <w:pPr>
        <w:numPr>
          <w:ilvl w:val="0"/>
          <w:numId w:val="1"/>
        </w:numPr>
        <w:autoSpaceDE w:val="0"/>
        <w:autoSpaceDN w:val="0"/>
        <w:adjustRightInd w:val="0"/>
        <w:spacing w:after="0" w:line="240" w:lineRule="auto"/>
        <w:rPr>
          <w:rFonts w:cs="NimbusRomNo9L-Regu"/>
          <w:szCs w:val="24"/>
        </w:rPr>
      </w:pPr>
      <w:r>
        <w:rPr>
          <w:rFonts w:cs="NimbusRomNo9L-Medi"/>
          <w:b/>
          <w:szCs w:val="24"/>
        </w:rPr>
        <w:t>Preliminary Outline</w:t>
      </w:r>
      <w:r w:rsidR="00122174">
        <w:rPr>
          <w:rFonts w:cs="NimbusRomNo9L-Medi"/>
          <w:b/>
          <w:szCs w:val="24"/>
        </w:rPr>
        <w:br/>
      </w:r>
      <w:r w:rsidR="005B4AF1">
        <w:rPr>
          <w:rFonts w:cs="NimbusRomNo9L-Regu"/>
          <w:szCs w:val="24"/>
        </w:rPr>
        <w:t>Introduction</w:t>
      </w:r>
      <w:r w:rsidR="00456D4E">
        <w:rPr>
          <w:rFonts w:cs="NimbusRomNo9L-Regu"/>
          <w:szCs w:val="24"/>
        </w:rPr>
        <w:t>:</w:t>
      </w:r>
    </w:p>
    <w:p w14:paraId="78E2D20B" w14:textId="7BE3775A" w:rsidR="00456D4E" w:rsidRDefault="00456D4E" w:rsidP="00837D77">
      <w:pPr>
        <w:numPr>
          <w:ilvl w:val="0"/>
          <w:numId w:val="3"/>
        </w:numPr>
        <w:autoSpaceDE w:val="0"/>
        <w:autoSpaceDN w:val="0"/>
        <w:adjustRightInd w:val="0"/>
        <w:spacing w:after="0" w:line="240" w:lineRule="auto"/>
        <w:jc w:val="both"/>
        <w:rPr>
          <w:rFonts w:cs="NimbusRomNo9L-Regu"/>
          <w:szCs w:val="24"/>
        </w:rPr>
      </w:pPr>
      <w:r>
        <w:rPr>
          <w:rFonts w:cs="NimbusRomNo9L-Regu"/>
          <w:szCs w:val="24"/>
        </w:rPr>
        <w:t>Motivation</w:t>
      </w:r>
    </w:p>
    <w:p w14:paraId="0E9E9A0C" w14:textId="03373B19" w:rsidR="003B02F0" w:rsidRDefault="003B02F0" w:rsidP="00837D77">
      <w:pPr>
        <w:numPr>
          <w:ilvl w:val="0"/>
          <w:numId w:val="3"/>
        </w:numPr>
        <w:autoSpaceDE w:val="0"/>
        <w:autoSpaceDN w:val="0"/>
        <w:adjustRightInd w:val="0"/>
        <w:spacing w:after="0" w:line="240" w:lineRule="auto"/>
        <w:jc w:val="both"/>
        <w:rPr>
          <w:rFonts w:cs="NimbusRomNo9L-Regu"/>
          <w:szCs w:val="24"/>
        </w:rPr>
      </w:pPr>
      <w:r>
        <w:rPr>
          <w:rFonts w:cs="NimbusRomNo9L-Regu"/>
          <w:szCs w:val="24"/>
        </w:rPr>
        <w:t>Literature Review</w:t>
      </w:r>
    </w:p>
    <w:p w14:paraId="75887308" w14:textId="77777777" w:rsidR="005B4AF1" w:rsidRDefault="005B4AF1" w:rsidP="00837D77">
      <w:pPr>
        <w:autoSpaceDE w:val="0"/>
        <w:autoSpaceDN w:val="0"/>
        <w:adjustRightInd w:val="0"/>
        <w:spacing w:after="0" w:line="240" w:lineRule="auto"/>
        <w:jc w:val="both"/>
        <w:rPr>
          <w:rFonts w:cs="NimbusRomNo9L-Regu"/>
          <w:szCs w:val="24"/>
        </w:rPr>
      </w:pPr>
    </w:p>
    <w:p w14:paraId="0EB1EE59" w14:textId="25698DF0" w:rsidR="005B4AF1" w:rsidRDefault="00CE1A06" w:rsidP="00837D77">
      <w:pPr>
        <w:autoSpaceDE w:val="0"/>
        <w:autoSpaceDN w:val="0"/>
        <w:adjustRightInd w:val="0"/>
        <w:spacing w:after="0" w:line="240" w:lineRule="auto"/>
        <w:ind w:left="708"/>
        <w:jc w:val="both"/>
        <w:rPr>
          <w:rFonts w:cs="NimbusRomNo9L-Regu"/>
          <w:szCs w:val="24"/>
        </w:rPr>
      </w:pPr>
      <w:r>
        <w:rPr>
          <w:rFonts w:cs="NimbusRomNo9L-Regu"/>
          <w:szCs w:val="24"/>
        </w:rPr>
        <w:t>D</w:t>
      </w:r>
      <w:r w:rsidR="005B4AF1">
        <w:rPr>
          <w:rFonts w:cs="NimbusRomNo9L-Regu"/>
          <w:szCs w:val="24"/>
        </w:rPr>
        <w:t>ata</w:t>
      </w:r>
      <w:r w:rsidR="00456D4E">
        <w:rPr>
          <w:rFonts w:cs="NimbusRomNo9L-Regu"/>
          <w:szCs w:val="24"/>
        </w:rPr>
        <w:t>:</w:t>
      </w:r>
    </w:p>
    <w:p w14:paraId="56A8194F" w14:textId="2F20468B" w:rsidR="00CE1A06" w:rsidRDefault="00CE1A06" w:rsidP="00837D77">
      <w:pPr>
        <w:pStyle w:val="Listenabsatz"/>
        <w:numPr>
          <w:ilvl w:val="0"/>
          <w:numId w:val="3"/>
        </w:numPr>
        <w:autoSpaceDE w:val="0"/>
        <w:autoSpaceDN w:val="0"/>
        <w:adjustRightInd w:val="0"/>
        <w:spacing w:after="0" w:line="240" w:lineRule="auto"/>
        <w:jc w:val="both"/>
        <w:rPr>
          <w:rFonts w:cs="NimbusRomNo9L-Regu"/>
          <w:szCs w:val="24"/>
        </w:rPr>
      </w:pPr>
      <w:r>
        <w:rPr>
          <w:rFonts w:cs="NimbusRomNo9L-Regu"/>
          <w:szCs w:val="24"/>
        </w:rPr>
        <w:t>Descriptive statistics</w:t>
      </w:r>
    </w:p>
    <w:p w14:paraId="7F74B75B" w14:textId="7B997B79" w:rsidR="00CE1A06" w:rsidRDefault="00456D4E" w:rsidP="00837D77">
      <w:pPr>
        <w:pStyle w:val="Listenabsatz"/>
        <w:numPr>
          <w:ilvl w:val="0"/>
          <w:numId w:val="3"/>
        </w:numPr>
        <w:autoSpaceDE w:val="0"/>
        <w:autoSpaceDN w:val="0"/>
        <w:adjustRightInd w:val="0"/>
        <w:spacing w:after="0" w:line="240" w:lineRule="auto"/>
        <w:jc w:val="both"/>
        <w:rPr>
          <w:rFonts w:cs="NimbusRomNo9L-Regu"/>
          <w:szCs w:val="24"/>
        </w:rPr>
      </w:pPr>
      <w:r>
        <w:rPr>
          <w:rFonts w:cs="NimbusRomNo9L-Regu"/>
          <w:szCs w:val="24"/>
        </w:rPr>
        <w:t>D</w:t>
      </w:r>
      <w:r w:rsidR="00CE1A06">
        <w:rPr>
          <w:rFonts w:cs="NimbusRomNo9L-Regu"/>
          <w:szCs w:val="24"/>
        </w:rPr>
        <w:t>omestic predictors</w:t>
      </w:r>
    </w:p>
    <w:p w14:paraId="29988BFA" w14:textId="6A98B7B1" w:rsidR="00CE1A06" w:rsidRDefault="00456D4E" w:rsidP="00837D77">
      <w:pPr>
        <w:pStyle w:val="Listenabsatz"/>
        <w:numPr>
          <w:ilvl w:val="0"/>
          <w:numId w:val="3"/>
        </w:numPr>
        <w:autoSpaceDE w:val="0"/>
        <w:autoSpaceDN w:val="0"/>
        <w:adjustRightInd w:val="0"/>
        <w:spacing w:after="0" w:line="240" w:lineRule="auto"/>
        <w:jc w:val="both"/>
        <w:rPr>
          <w:rFonts w:cs="NimbusRomNo9L-Regu"/>
          <w:szCs w:val="24"/>
        </w:rPr>
      </w:pPr>
      <w:r>
        <w:rPr>
          <w:rFonts w:cs="NimbusRomNo9L-Regu"/>
          <w:szCs w:val="24"/>
        </w:rPr>
        <w:t>I</w:t>
      </w:r>
      <w:r w:rsidR="00CE1A06">
        <w:rPr>
          <w:rFonts w:cs="NimbusRomNo9L-Regu"/>
          <w:szCs w:val="24"/>
        </w:rPr>
        <w:t>nternational predictors</w:t>
      </w:r>
    </w:p>
    <w:p w14:paraId="33719F51" w14:textId="39399A85" w:rsidR="00CE1A06" w:rsidRDefault="00CE1A06" w:rsidP="00837D77">
      <w:pPr>
        <w:pStyle w:val="Listenabsatz"/>
        <w:numPr>
          <w:ilvl w:val="0"/>
          <w:numId w:val="3"/>
        </w:numPr>
        <w:autoSpaceDE w:val="0"/>
        <w:autoSpaceDN w:val="0"/>
        <w:adjustRightInd w:val="0"/>
        <w:spacing w:after="0" w:line="240" w:lineRule="auto"/>
        <w:jc w:val="both"/>
        <w:rPr>
          <w:rFonts w:cs="NimbusRomNo9L-Regu"/>
          <w:szCs w:val="24"/>
        </w:rPr>
      </w:pPr>
      <w:r>
        <w:rPr>
          <w:rFonts w:cs="NimbusRomNo9L-Regu"/>
          <w:szCs w:val="24"/>
        </w:rPr>
        <w:t>Data cleaning</w:t>
      </w:r>
    </w:p>
    <w:p w14:paraId="2D60F02C" w14:textId="4AB8D84D" w:rsidR="00CE1A06" w:rsidRPr="00CE1A06" w:rsidRDefault="00CE1A06" w:rsidP="00837D77">
      <w:pPr>
        <w:pStyle w:val="Listenabsatz"/>
        <w:numPr>
          <w:ilvl w:val="0"/>
          <w:numId w:val="3"/>
        </w:numPr>
        <w:autoSpaceDE w:val="0"/>
        <w:autoSpaceDN w:val="0"/>
        <w:adjustRightInd w:val="0"/>
        <w:spacing w:after="0" w:line="240" w:lineRule="auto"/>
        <w:jc w:val="both"/>
        <w:rPr>
          <w:rFonts w:cs="NimbusRomNo9L-Regu"/>
          <w:szCs w:val="24"/>
        </w:rPr>
      </w:pPr>
      <w:r>
        <w:rPr>
          <w:rFonts w:cs="NimbusRomNo9L-Regu"/>
          <w:szCs w:val="24"/>
        </w:rPr>
        <w:t>Predictor selection</w:t>
      </w:r>
    </w:p>
    <w:p w14:paraId="4EB1F30F" w14:textId="77777777" w:rsidR="00CE1A06" w:rsidRDefault="00CE1A06" w:rsidP="00837D77">
      <w:pPr>
        <w:autoSpaceDE w:val="0"/>
        <w:autoSpaceDN w:val="0"/>
        <w:adjustRightInd w:val="0"/>
        <w:spacing w:after="0" w:line="240" w:lineRule="auto"/>
        <w:ind w:left="708"/>
        <w:jc w:val="both"/>
        <w:rPr>
          <w:rFonts w:cs="NimbusRomNo9L-Regu"/>
          <w:szCs w:val="24"/>
        </w:rPr>
      </w:pPr>
    </w:p>
    <w:p w14:paraId="115F022C" w14:textId="5D76EA41" w:rsidR="00CE1A06" w:rsidRDefault="00CE1A06" w:rsidP="00837D77">
      <w:pPr>
        <w:autoSpaceDE w:val="0"/>
        <w:autoSpaceDN w:val="0"/>
        <w:adjustRightInd w:val="0"/>
        <w:spacing w:after="0" w:line="240" w:lineRule="auto"/>
        <w:ind w:left="708"/>
        <w:jc w:val="both"/>
        <w:rPr>
          <w:rFonts w:cs="NimbusRomNo9L-Regu"/>
          <w:szCs w:val="24"/>
        </w:rPr>
      </w:pPr>
      <w:r>
        <w:rPr>
          <w:rFonts w:cs="NimbusRomNo9L-Regu"/>
          <w:szCs w:val="24"/>
        </w:rPr>
        <w:t>Methods</w:t>
      </w:r>
      <w:r w:rsidR="00456D4E">
        <w:rPr>
          <w:rFonts w:cs="NimbusRomNo9L-Regu"/>
          <w:szCs w:val="24"/>
        </w:rPr>
        <w:t>:</w:t>
      </w:r>
    </w:p>
    <w:p w14:paraId="02DFED1E" w14:textId="5E5F5BD6" w:rsidR="00CE1A06" w:rsidRDefault="00CE1A06" w:rsidP="00837D77">
      <w:pPr>
        <w:pStyle w:val="Listenabsatz"/>
        <w:numPr>
          <w:ilvl w:val="0"/>
          <w:numId w:val="3"/>
        </w:numPr>
        <w:autoSpaceDE w:val="0"/>
        <w:autoSpaceDN w:val="0"/>
        <w:adjustRightInd w:val="0"/>
        <w:spacing w:after="0" w:line="240" w:lineRule="auto"/>
        <w:jc w:val="both"/>
        <w:rPr>
          <w:rFonts w:cs="NimbusRomNo9L-Regu"/>
          <w:szCs w:val="24"/>
        </w:rPr>
      </w:pPr>
      <w:r>
        <w:rPr>
          <w:rFonts w:cs="NimbusRomNo9L-Regu"/>
          <w:szCs w:val="24"/>
        </w:rPr>
        <w:t>Model</w:t>
      </w:r>
      <w:r w:rsidR="00456D4E">
        <w:rPr>
          <w:rFonts w:cs="NimbusRomNo9L-Regu"/>
          <w:szCs w:val="24"/>
        </w:rPr>
        <w:t xml:space="preserve"> framework</w:t>
      </w:r>
    </w:p>
    <w:p w14:paraId="3726D357" w14:textId="01C5CB20" w:rsidR="00CE1A06" w:rsidRDefault="00CE1A06" w:rsidP="00837D77">
      <w:pPr>
        <w:pStyle w:val="Listenabsatz"/>
        <w:numPr>
          <w:ilvl w:val="0"/>
          <w:numId w:val="3"/>
        </w:numPr>
        <w:autoSpaceDE w:val="0"/>
        <w:autoSpaceDN w:val="0"/>
        <w:adjustRightInd w:val="0"/>
        <w:spacing w:after="0" w:line="240" w:lineRule="auto"/>
        <w:jc w:val="both"/>
        <w:rPr>
          <w:rFonts w:cs="NimbusRomNo9L-Regu"/>
          <w:szCs w:val="24"/>
        </w:rPr>
      </w:pPr>
      <w:r>
        <w:rPr>
          <w:rFonts w:cs="NimbusRomNo9L-Regu"/>
          <w:szCs w:val="24"/>
        </w:rPr>
        <w:t>Model specification</w:t>
      </w:r>
    </w:p>
    <w:p w14:paraId="6BAA6383" w14:textId="006311BC" w:rsidR="00CE1A06" w:rsidRDefault="00CE1A06" w:rsidP="00837D77">
      <w:pPr>
        <w:pStyle w:val="Listenabsatz"/>
        <w:numPr>
          <w:ilvl w:val="0"/>
          <w:numId w:val="3"/>
        </w:numPr>
        <w:autoSpaceDE w:val="0"/>
        <w:autoSpaceDN w:val="0"/>
        <w:adjustRightInd w:val="0"/>
        <w:spacing w:after="0" w:line="240" w:lineRule="auto"/>
        <w:jc w:val="both"/>
        <w:rPr>
          <w:rFonts w:cs="NimbusRomNo9L-Regu"/>
          <w:szCs w:val="24"/>
        </w:rPr>
      </w:pPr>
      <w:r>
        <w:rPr>
          <w:rFonts w:cs="NimbusRomNo9L-Regu"/>
          <w:szCs w:val="24"/>
        </w:rPr>
        <w:t>Hyperparameter tuning</w:t>
      </w:r>
    </w:p>
    <w:p w14:paraId="678D7F2B" w14:textId="0ECB6F7A" w:rsidR="00CE1A06" w:rsidRDefault="00CE1A06" w:rsidP="00837D77">
      <w:pPr>
        <w:pStyle w:val="Listenabsatz"/>
        <w:numPr>
          <w:ilvl w:val="0"/>
          <w:numId w:val="3"/>
        </w:numPr>
        <w:autoSpaceDE w:val="0"/>
        <w:autoSpaceDN w:val="0"/>
        <w:adjustRightInd w:val="0"/>
        <w:spacing w:after="0" w:line="240" w:lineRule="auto"/>
        <w:jc w:val="both"/>
        <w:rPr>
          <w:rFonts w:cs="NimbusRomNo9L-Regu"/>
          <w:szCs w:val="24"/>
        </w:rPr>
      </w:pPr>
      <w:r>
        <w:rPr>
          <w:rFonts w:cs="NimbusRomNo9L-Regu"/>
          <w:szCs w:val="24"/>
        </w:rPr>
        <w:t>Forecast</w:t>
      </w:r>
      <w:r w:rsidR="00456D4E">
        <w:rPr>
          <w:rFonts w:cs="NimbusRomNo9L-Regu"/>
          <w:szCs w:val="24"/>
        </w:rPr>
        <w:t xml:space="preserve"> approach</w:t>
      </w:r>
    </w:p>
    <w:p w14:paraId="28596029" w14:textId="176CB63F" w:rsidR="00623AE4" w:rsidRPr="00CE1A06" w:rsidRDefault="00623AE4" w:rsidP="00837D77">
      <w:pPr>
        <w:pStyle w:val="Listenabsatz"/>
        <w:numPr>
          <w:ilvl w:val="0"/>
          <w:numId w:val="3"/>
        </w:numPr>
        <w:autoSpaceDE w:val="0"/>
        <w:autoSpaceDN w:val="0"/>
        <w:adjustRightInd w:val="0"/>
        <w:spacing w:after="0" w:line="240" w:lineRule="auto"/>
        <w:jc w:val="both"/>
        <w:rPr>
          <w:rFonts w:cs="NimbusRomNo9L-Regu"/>
          <w:szCs w:val="24"/>
        </w:rPr>
      </w:pPr>
      <w:r w:rsidRPr="00CE1A06">
        <w:rPr>
          <w:rFonts w:cs="NimbusRomNo9L-Regu"/>
          <w:szCs w:val="24"/>
        </w:rPr>
        <w:t>Benchmark</w:t>
      </w:r>
      <w:r w:rsidR="00456D4E">
        <w:rPr>
          <w:rFonts w:cs="NimbusRomNo9L-Regu"/>
          <w:szCs w:val="24"/>
        </w:rPr>
        <w:t xml:space="preserve"> models</w:t>
      </w:r>
    </w:p>
    <w:p w14:paraId="1A53CE51" w14:textId="77777777" w:rsidR="005B4AF1" w:rsidRDefault="005B4AF1" w:rsidP="00837D77">
      <w:pPr>
        <w:autoSpaceDE w:val="0"/>
        <w:autoSpaceDN w:val="0"/>
        <w:adjustRightInd w:val="0"/>
        <w:spacing w:after="0" w:line="240" w:lineRule="auto"/>
        <w:ind w:left="708"/>
        <w:jc w:val="both"/>
        <w:rPr>
          <w:rFonts w:cs="NimbusRomNo9L-Regu"/>
          <w:szCs w:val="24"/>
        </w:rPr>
      </w:pPr>
    </w:p>
    <w:p w14:paraId="1C1EAEA1" w14:textId="73DD7170" w:rsidR="003B02F0" w:rsidRDefault="005B4AF1" w:rsidP="00837D77">
      <w:pPr>
        <w:autoSpaceDE w:val="0"/>
        <w:autoSpaceDN w:val="0"/>
        <w:adjustRightInd w:val="0"/>
        <w:spacing w:after="0" w:line="240" w:lineRule="auto"/>
        <w:ind w:left="708"/>
        <w:jc w:val="both"/>
        <w:rPr>
          <w:rFonts w:cs="NimbusRomNo9L-Regu"/>
          <w:szCs w:val="24"/>
        </w:rPr>
      </w:pPr>
      <w:r>
        <w:rPr>
          <w:rFonts w:cs="NimbusRomNo9L-Regu"/>
          <w:szCs w:val="24"/>
        </w:rPr>
        <w:t>Empirical results</w:t>
      </w:r>
      <w:r w:rsidR="00456D4E">
        <w:rPr>
          <w:rFonts w:cs="NimbusRomNo9L-Regu"/>
          <w:szCs w:val="24"/>
        </w:rPr>
        <w:t>:</w:t>
      </w:r>
    </w:p>
    <w:p w14:paraId="6D6B75AF" w14:textId="19ACA181" w:rsidR="00623AE4" w:rsidRDefault="00623AE4" w:rsidP="00837D77">
      <w:pPr>
        <w:numPr>
          <w:ilvl w:val="0"/>
          <w:numId w:val="3"/>
        </w:numPr>
        <w:autoSpaceDE w:val="0"/>
        <w:autoSpaceDN w:val="0"/>
        <w:adjustRightInd w:val="0"/>
        <w:spacing w:after="0" w:line="240" w:lineRule="auto"/>
        <w:jc w:val="both"/>
        <w:rPr>
          <w:rFonts w:cs="NimbusRomNo9L-Regu"/>
          <w:szCs w:val="24"/>
        </w:rPr>
      </w:pPr>
      <w:r>
        <w:rPr>
          <w:rFonts w:cs="NimbusRomNo9L-Regu"/>
          <w:szCs w:val="24"/>
        </w:rPr>
        <w:t xml:space="preserve">Forecast performance comparison with </w:t>
      </w:r>
      <w:r w:rsidR="0071539D">
        <w:rPr>
          <w:rFonts w:cs="NimbusRomNo9L-Regu"/>
          <w:szCs w:val="24"/>
        </w:rPr>
        <w:t>b</w:t>
      </w:r>
      <w:r>
        <w:rPr>
          <w:rFonts w:cs="NimbusRomNo9L-Regu"/>
          <w:szCs w:val="24"/>
        </w:rPr>
        <w:t>enchmarks</w:t>
      </w:r>
    </w:p>
    <w:p w14:paraId="601E089D" w14:textId="650E61F1" w:rsidR="003B02F0" w:rsidRDefault="003B02F0" w:rsidP="00837D77">
      <w:pPr>
        <w:numPr>
          <w:ilvl w:val="0"/>
          <w:numId w:val="3"/>
        </w:numPr>
        <w:autoSpaceDE w:val="0"/>
        <w:autoSpaceDN w:val="0"/>
        <w:adjustRightInd w:val="0"/>
        <w:spacing w:after="0" w:line="240" w:lineRule="auto"/>
        <w:jc w:val="both"/>
        <w:rPr>
          <w:rFonts w:cs="NimbusRomNo9L-Regu"/>
          <w:szCs w:val="24"/>
        </w:rPr>
      </w:pPr>
      <w:r>
        <w:rPr>
          <w:rFonts w:cs="NimbusRomNo9L-Regu"/>
          <w:szCs w:val="24"/>
        </w:rPr>
        <w:t xml:space="preserve">Robustness </w:t>
      </w:r>
      <w:r w:rsidR="0071539D">
        <w:rPr>
          <w:rFonts w:cs="NimbusRomNo9L-Regu"/>
          <w:szCs w:val="24"/>
        </w:rPr>
        <w:t>c</w:t>
      </w:r>
      <w:r>
        <w:rPr>
          <w:rFonts w:cs="NimbusRomNo9L-Regu"/>
          <w:szCs w:val="24"/>
        </w:rPr>
        <w:t>hecks</w:t>
      </w:r>
    </w:p>
    <w:p w14:paraId="7B3D5CBA" w14:textId="77777777" w:rsidR="005B4AF1" w:rsidRDefault="005B4AF1" w:rsidP="00837D77">
      <w:pPr>
        <w:autoSpaceDE w:val="0"/>
        <w:autoSpaceDN w:val="0"/>
        <w:adjustRightInd w:val="0"/>
        <w:spacing w:after="0" w:line="240" w:lineRule="auto"/>
        <w:ind w:left="708"/>
        <w:jc w:val="both"/>
        <w:rPr>
          <w:rFonts w:cs="NimbusRomNo9L-Regu"/>
          <w:szCs w:val="24"/>
        </w:rPr>
      </w:pPr>
    </w:p>
    <w:p w14:paraId="7C1B48C6" w14:textId="0BFE0249" w:rsidR="005B4AF1" w:rsidRDefault="005B4AF1" w:rsidP="00837D77">
      <w:pPr>
        <w:autoSpaceDE w:val="0"/>
        <w:autoSpaceDN w:val="0"/>
        <w:adjustRightInd w:val="0"/>
        <w:spacing w:after="0" w:line="240" w:lineRule="auto"/>
        <w:ind w:left="708"/>
        <w:jc w:val="both"/>
        <w:rPr>
          <w:rFonts w:cs="NimbusRomNo9L-Regu"/>
          <w:szCs w:val="24"/>
        </w:rPr>
      </w:pPr>
      <w:r>
        <w:rPr>
          <w:rFonts w:cs="NimbusRomNo9L-Regu"/>
          <w:szCs w:val="24"/>
        </w:rPr>
        <w:t>Conclusion</w:t>
      </w:r>
    </w:p>
    <w:p w14:paraId="4697B4FD" w14:textId="771A28FB" w:rsidR="00634AF6" w:rsidRPr="00634AF6" w:rsidRDefault="00634AF6" w:rsidP="00634AF6">
      <w:pPr>
        <w:pStyle w:val="Listenabsatz"/>
        <w:numPr>
          <w:ilvl w:val="0"/>
          <w:numId w:val="3"/>
        </w:numPr>
        <w:autoSpaceDE w:val="0"/>
        <w:autoSpaceDN w:val="0"/>
        <w:adjustRightInd w:val="0"/>
        <w:spacing w:after="0" w:line="240" w:lineRule="auto"/>
        <w:jc w:val="both"/>
        <w:rPr>
          <w:rFonts w:cs="NimbusRomNo9L-Regu"/>
          <w:szCs w:val="24"/>
        </w:rPr>
      </w:pPr>
      <w:r>
        <w:rPr>
          <w:rFonts w:cs="NimbusRomNo9L-Regu"/>
          <w:szCs w:val="24"/>
        </w:rPr>
        <w:t>Key findings</w:t>
      </w:r>
    </w:p>
    <w:p w14:paraId="0B73E3AE" w14:textId="43A73C01" w:rsidR="00AE0DFB" w:rsidRDefault="00AE0DFB" w:rsidP="00AE0DFB">
      <w:pPr>
        <w:pStyle w:val="Listenabsatz"/>
        <w:numPr>
          <w:ilvl w:val="0"/>
          <w:numId w:val="3"/>
        </w:numPr>
        <w:autoSpaceDE w:val="0"/>
        <w:autoSpaceDN w:val="0"/>
        <w:adjustRightInd w:val="0"/>
        <w:spacing w:after="0" w:line="240" w:lineRule="auto"/>
        <w:jc w:val="both"/>
        <w:rPr>
          <w:rFonts w:cs="NimbusRomNo9L-Regu"/>
          <w:szCs w:val="24"/>
        </w:rPr>
      </w:pPr>
      <w:r>
        <w:rPr>
          <w:rFonts w:cs="NimbusRomNo9L-Regu"/>
          <w:szCs w:val="24"/>
        </w:rPr>
        <w:lastRenderedPageBreak/>
        <w:t>Limitations</w:t>
      </w:r>
    </w:p>
    <w:p w14:paraId="43861C99" w14:textId="42766017" w:rsidR="00AE0DFB" w:rsidRPr="00AE0DFB" w:rsidRDefault="00634AF6" w:rsidP="00AE0DFB">
      <w:pPr>
        <w:pStyle w:val="Listenabsatz"/>
        <w:numPr>
          <w:ilvl w:val="0"/>
          <w:numId w:val="3"/>
        </w:numPr>
        <w:autoSpaceDE w:val="0"/>
        <w:autoSpaceDN w:val="0"/>
        <w:adjustRightInd w:val="0"/>
        <w:spacing w:after="0" w:line="240" w:lineRule="auto"/>
        <w:jc w:val="both"/>
        <w:rPr>
          <w:rFonts w:cs="NimbusRomNo9L-Regu"/>
          <w:szCs w:val="24"/>
        </w:rPr>
      </w:pPr>
      <w:r>
        <w:rPr>
          <w:rFonts w:cs="NimbusRomNo9L-Regu"/>
          <w:szCs w:val="24"/>
        </w:rPr>
        <w:t>Direction for future research</w:t>
      </w:r>
    </w:p>
    <w:p w14:paraId="3DC3C1DA" w14:textId="77777777" w:rsidR="005B4AF1" w:rsidRDefault="005B4AF1" w:rsidP="00837D77">
      <w:pPr>
        <w:autoSpaceDE w:val="0"/>
        <w:autoSpaceDN w:val="0"/>
        <w:adjustRightInd w:val="0"/>
        <w:spacing w:after="0" w:line="240" w:lineRule="auto"/>
        <w:ind w:left="708"/>
        <w:jc w:val="both"/>
        <w:rPr>
          <w:rFonts w:cs="NimbusRomNo9L-Regu"/>
          <w:szCs w:val="24"/>
        </w:rPr>
      </w:pPr>
    </w:p>
    <w:p w14:paraId="19F08DA8" w14:textId="21F3407F" w:rsidR="005B4AF1" w:rsidRDefault="005B4AF1" w:rsidP="00837D77">
      <w:pPr>
        <w:autoSpaceDE w:val="0"/>
        <w:autoSpaceDN w:val="0"/>
        <w:adjustRightInd w:val="0"/>
        <w:spacing w:after="0" w:line="240" w:lineRule="auto"/>
        <w:ind w:left="708"/>
        <w:jc w:val="both"/>
        <w:rPr>
          <w:rFonts w:cs="NimbusRomNo9L-Regu"/>
          <w:szCs w:val="24"/>
        </w:rPr>
      </w:pPr>
      <w:r>
        <w:rPr>
          <w:rFonts w:cs="NimbusRomNo9L-Regu"/>
          <w:szCs w:val="24"/>
        </w:rPr>
        <w:t>References</w:t>
      </w:r>
    </w:p>
    <w:p w14:paraId="7564BD75" w14:textId="77777777" w:rsidR="0071539D" w:rsidRDefault="0071539D" w:rsidP="00837D77">
      <w:pPr>
        <w:autoSpaceDE w:val="0"/>
        <w:autoSpaceDN w:val="0"/>
        <w:adjustRightInd w:val="0"/>
        <w:spacing w:after="0" w:line="240" w:lineRule="auto"/>
        <w:rPr>
          <w:rFonts w:cs="NimbusRomNo9L-Medi"/>
          <w:b/>
          <w:szCs w:val="24"/>
        </w:rPr>
      </w:pPr>
    </w:p>
    <w:p w14:paraId="4ECD369F" w14:textId="77777777" w:rsidR="005B4AF1" w:rsidRDefault="005B4AF1" w:rsidP="00837D77">
      <w:pPr>
        <w:numPr>
          <w:ilvl w:val="0"/>
          <w:numId w:val="1"/>
        </w:numPr>
        <w:autoSpaceDE w:val="0"/>
        <w:autoSpaceDN w:val="0"/>
        <w:adjustRightInd w:val="0"/>
        <w:spacing w:after="0" w:line="240" w:lineRule="auto"/>
        <w:rPr>
          <w:rFonts w:cs="NimbusRomNo9L-Medi"/>
          <w:b/>
          <w:szCs w:val="24"/>
        </w:rPr>
      </w:pPr>
      <w:r>
        <w:rPr>
          <w:rFonts w:cs="NimbusRomNo9L-Medi"/>
          <w:b/>
          <w:szCs w:val="24"/>
        </w:rPr>
        <w:t>Timeline</w:t>
      </w:r>
    </w:p>
    <w:p w14:paraId="31B562AE" w14:textId="64229C1C" w:rsidR="005B4AF1" w:rsidRDefault="005B4AF1" w:rsidP="00837D77">
      <w:pPr>
        <w:autoSpaceDE w:val="0"/>
        <w:autoSpaceDN w:val="0"/>
        <w:adjustRightInd w:val="0"/>
        <w:spacing w:after="0" w:line="240" w:lineRule="auto"/>
        <w:ind w:left="708"/>
        <w:jc w:val="both"/>
        <w:rPr>
          <w:rFonts w:cs="NimbusRomNo9L-Medi"/>
          <w:bCs/>
          <w:szCs w:val="24"/>
        </w:rPr>
      </w:pPr>
      <w:r w:rsidRPr="005B4AF1">
        <w:rPr>
          <w:rFonts w:cs="NimbusRomNo9L-Medi"/>
          <w:bCs/>
          <w:szCs w:val="24"/>
        </w:rPr>
        <w:t>Week 1</w:t>
      </w:r>
      <w:r w:rsidR="003B02F0">
        <w:rPr>
          <w:rFonts w:cs="NimbusRomNo9L-Medi"/>
          <w:bCs/>
          <w:szCs w:val="24"/>
        </w:rPr>
        <w:t xml:space="preserve">: </w:t>
      </w:r>
      <w:r w:rsidR="00DF20D0">
        <w:rPr>
          <w:rFonts w:cs="NimbusRomNo9L-Medi"/>
          <w:bCs/>
          <w:szCs w:val="24"/>
        </w:rPr>
        <w:t>Primarily implementation (minimum viable product)</w:t>
      </w:r>
    </w:p>
    <w:p w14:paraId="2E34917E" w14:textId="5DF1D740" w:rsidR="005F1C23" w:rsidRDefault="005F1C23" w:rsidP="00DF20D0">
      <w:pPr>
        <w:autoSpaceDE w:val="0"/>
        <w:autoSpaceDN w:val="0"/>
        <w:adjustRightInd w:val="0"/>
        <w:spacing w:after="0" w:line="240" w:lineRule="auto"/>
        <w:ind w:left="708"/>
        <w:jc w:val="both"/>
        <w:rPr>
          <w:rFonts w:cs="NimbusRomNo9L-Medi"/>
          <w:bCs/>
          <w:szCs w:val="24"/>
        </w:rPr>
      </w:pPr>
      <w:r>
        <w:rPr>
          <w:rFonts w:cs="NimbusRomNo9L-Medi"/>
          <w:bCs/>
          <w:szCs w:val="24"/>
        </w:rPr>
        <w:t xml:space="preserve">Week 2: </w:t>
      </w:r>
      <w:r w:rsidR="00DF20D0">
        <w:rPr>
          <w:rFonts w:cs="NimbusRomNo9L-Medi"/>
          <w:bCs/>
          <w:szCs w:val="24"/>
        </w:rPr>
        <w:t>Primarily implementation (minimum viable product)</w:t>
      </w:r>
    </w:p>
    <w:p w14:paraId="16977CCA" w14:textId="76D59A8C" w:rsidR="005B4AF1" w:rsidRPr="005B4AF1" w:rsidRDefault="005B4AF1" w:rsidP="00837D77">
      <w:pPr>
        <w:autoSpaceDE w:val="0"/>
        <w:autoSpaceDN w:val="0"/>
        <w:adjustRightInd w:val="0"/>
        <w:spacing w:after="0" w:line="240" w:lineRule="auto"/>
        <w:ind w:left="708"/>
        <w:jc w:val="both"/>
        <w:rPr>
          <w:rFonts w:cs="NimbusRomNo9L-Medi"/>
          <w:bCs/>
          <w:szCs w:val="24"/>
        </w:rPr>
      </w:pPr>
      <w:r w:rsidRPr="005B4AF1">
        <w:rPr>
          <w:rFonts w:cs="NimbusRomNo9L-Medi"/>
          <w:bCs/>
          <w:szCs w:val="24"/>
        </w:rPr>
        <w:t xml:space="preserve">Week </w:t>
      </w:r>
      <w:r>
        <w:rPr>
          <w:rFonts w:cs="NimbusRomNo9L-Medi"/>
          <w:bCs/>
          <w:szCs w:val="24"/>
        </w:rPr>
        <w:t>2</w:t>
      </w:r>
      <w:r w:rsidR="003B02F0">
        <w:rPr>
          <w:rFonts w:cs="NimbusRomNo9L-Medi"/>
          <w:bCs/>
          <w:szCs w:val="24"/>
        </w:rPr>
        <w:t xml:space="preserve">: </w:t>
      </w:r>
      <w:r w:rsidR="00DF20D0">
        <w:rPr>
          <w:rFonts w:cs="NimbusRomNo9L-Medi"/>
          <w:bCs/>
          <w:szCs w:val="24"/>
        </w:rPr>
        <w:t>Literature review</w:t>
      </w:r>
    </w:p>
    <w:p w14:paraId="4C9B011D" w14:textId="351EB4D8" w:rsidR="005B4AF1" w:rsidRPr="005B4AF1" w:rsidRDefault="005B4AF1" w:rsidP="00837D77">
      <w:pPr>
        <w:autoSpaceDE w:val="0"/>
        <w:autoSpaceDN w:val="0"/>
        <w:adjustRightInd w:val="0"/>
        <w:spacing w:after="0" w:line="240" w:lineRule="auto"/>
        <w:ind w:left="708"/>
        <w:jc w:val="both"/>
        <w:rPr>
          <w:rFonts w:cs="NimbusRomNo9L-Medi"/>
          <w:bCs/>
          <w:szCs w:val="24"/>
        </w:rPr>
      </w:pPr>
      <w:r w:rsidRPr="005B4AF1">
        <w:rPr>
          <w:rFonts w:cs="NimbusRomNo9L-Medi"/>
          <w:bCs/>
          <w:szCs w:val="24"/>
        </w:rPr>
        <w:t xml:space="preserve">Week </w:t>
      </w:r>
      <w:r>
        <w:rPr>
          <w:rFonts w:cs="NimbusRomNo9L-Medi"/>
          <w:bCs/>
          <w:szCs w:val="24"/>
        </w:rPr>
        <w:t>3</w:t>
      </w:r>
      <w:r w:rsidR="003B02F0">
        <w:rPr>
          <w:rFonts w:cs="NimbusRomNo9L-Medi"/>
          <w:bCs/>
          <w:szCs w:val="24"/>
        </w:rPr>
        <w:t>:</w:t>
      </w:r>
      <w:r w:rsidR="005F1C23">
        <w:rPr>
          <w:rFonts w:cs="NimbusRomNo9L-Medi"/>
          <w:bCs/>
          <w:szCs w:val="24"/>
        </w:rPr>
        <w:t xml:space="preserve"> </w:t>
      </w:r>
      <w:r w:rsidR="00DF20D0">
        <w:rPr>
          <w:rFonts w:cs="NimbusRomNo9L-Medi"/>
          <w:bCs/>
          <w:szCs w:val="24"/>
        </w:rPr>
        <w:t>Full model implementation</w:t>
      </w:r>
    </w:p>
    <w:p w14:paraId="7186840F" w14:textId="6ECBA318" w:rsidR="005B4AF1" w:rsidRPr="005B4AF1" w:rsidRDefault="005B4AF1" w:rsidP="00837D77">
      <w:pPr>
        <w:autoSpaceDE w:val="0"/>
        <w:autoSpaceDN w:val="0"/>
        <w:adjustRightInd w:val="0"/>
        <w:spacing w:after="0" w:line="240" w:lineRule="auto"/>
        <w:ind w:left="708"/>
        <w:jc w:val="both"/>
        <w:rPr>
          <w:rFonts w:cs="NimbusRomNo9L-Medi"/>
          <w:bCs/>
          <w:szCs w:val="24"/>
        </w:rPr>
      </w:pPr>
      <w:r w:rsidRPr="005B4AF1">
        <w:rPr>
          <w:rFonts w:cs="NimbusRomNo9L-Medi"/>
          <w:bCs/>
          <w:szCs w:val="24"/>
        </w:rPr>
        <w:t xml:space="preserve">Week </w:t>
      </w:r>
      <w:r>
        <w:rPr>
          <w:rFonts w:cs="NimbusRomNo9L-Medi"/>
          <w:bCs/>
          <w:szCs w:val="24"/>
        </w:rPr>
        <w:t>4</w:t>
      </w:r>
      <w:r w:rsidR="003B02F0">
        <w:rPr>
          <w:rFonts w:cs="NimbusRomNo9L-Medi"/>
          <w:bCs/>
          <w:szCs w:val="24"/>
        </w:rPr>
        <w:t xml:space="preserve">: </w:t>
      </w:r>
      <w:r w:rsidR="00DF20D0">
        <w:rPr>
          <w:rFonts w:cs="NimbusRomNo9L-Medi"/>
          <w:bCs/>
          <w:szCs w:val="24"/>
        </w:rPr>
        <w:t>Full model</w:t>
      </w:r>
      <w:r w:rsidR="003B02F0">
        <w:rPr>
          <w:rFonts w:cs="NimbusRomNo9L-Medi"/>
          <w:bCs/>
          <w:szCs w:val="24"/>
        </w:rPr>
        <w:t xml:space="preserve"> </w:t>
      </w:r>
      <w:r w:rsidR="00DF20D0">
        <w:rPr>
          <w:rFonts w:cs="NimbusRomNo9L-Medi"/>
          <w:bCs/>
          <w:szCs w:val="24"/>
        </w:rPr>
        <w:t>implementation</w:t>
      </w:r>
    </w:p>
    <w:p w14:paraId="50851B13" w14:textId="0DAF4A71" w:rsidR="005B4AF1" w:rsidRPr="005B4AF1" w:rsidRDefault="005B4AF1" w:rsidP="00837D77">
      <w:pPr>
        <w:autoSpaceDE w:val="0"/>
        <w:autoSpaceDN w:val="0"/>
        <w:adjustRightInd w:val="0"/>
        <w:spacing w:after="0" w:line="240" w:lineRule="auto"/>
        <w:ind w:left="708"/>
        <w:jc w:val="both"/>
        <w:rPr>
          <w:rFonts w:cs="NimbusRomNo9L-Medi"/>
          <w:bCs/>
          <w:szCs w:val="24"/>
        </w:rPr>
      </w:pPr>
      <w:r w:rsidRPr="005B4AF1">
        <w:rPr>
          <w:rFonts w:cs="NimbusRomNo9L-Medi"/>
          <w:bCs/>
          <w:szCs w:val="24"/>
        </w:rPr>
        <w:t xml:space="preserve">Week </w:t>
      </w:r>
      <w:r>
        <w:rPr>
          <w:rFonts w:cs="NimbusRomNo9L-Medi"/>
          <w:bCs/>
          <w:szCs w:val="24"/>
        </w:rPr>
        <w:t>5</w:t>
      </w:r>
      <w:r w:rsidR="003B02F0">
        <w:rPr>
          <w:rFonts w:cs="NimbusRomNo9L-Medi"/>
          <w:bCs/>
          <w:szCs w:val="24"/>
        </w:rPr>
        <w:t xml:space="preserve">: </w:t>
      </w:r>
      <w:r w:rsidR="00FE4526">
        <w:rPr>
          <w:rFonts w:cs="NimbusRomNo9L-Medi"/>
          <w:bCs/>
          <w:i/>
          <w:iCs/>
          <w:szCs w:val="24"/>
        </w:rPr>
        <w:t>B</w:t>
      </w:r>
      <w:r w:rsidRPr="003B02F0">
        <w:rPr>
          <w:rFonts w:cs="NimbusRomNo9L-Medi"/>
          <w:bCs/>
          <w:i/>
          <w:iCs/>
          <w:szCs w:val="24"/>
        </w:rPr>
        <w:t>uffer</w:t>
      </w:r>
    </w:p>
    <w:p w14:paraId="1D6C89D6" w14:textId="32DEE5D0" w:rsidR="005B4AF1" w:rsidRPr="005B4AF1" w:rsidRDefault="005B4AF1" w:rsidP="00837D77">
      <w:pPr>
        <w:autoSpaceDE w:val="0"/>
        <w:autoSpaceDN w:val="0"/>
        <w:adjustRightInd w:val="0"/>
        <w:spacing w:after="0" w:line="240" w:lineRule="auto"/>
        <w:ind w:left="708"/>
        <w:jc w:val="both"/>
        <w:rPr>
          <w:rFonts w:cs="NimbusRomNo9L-Medi"/>
          <w:bCs/>
          <w:szCs w:val="24"/>
        </w:rPr>
      </w:pPr>
      <w:r w:rsidRPr="005B4AF1">
        <w:rPr>
          <w:rFonts w:cs="NimbusRomNo9L-Medi"/>
          <w:bCs/>
          <w:szCs w:val="24"/>
        </w:rPr>
        <w:t xml:space="preserve">Week </w:t>
      </w:r>
      <w:r>
        <w:rPr>
          <w:rFonts w:cs="NimbusRomNo9L-Medi"/>
          <w:bCs/>
          <w:szCs w:val="24"/>
        </w:rPr>
        <w:t>6</w:t>
      </w:r>
      <w:r w:rsidR="003B02F0">
        <w:rPr>
          <w:rFonts w:cs="NimbusRomNo9L-Medi"/>
          <w:bCs/>
          <w:szCs w:val="24"/>
        </w:rPr>
        <w:t xml:space="preserve">: </w:t>
      </w:r>
      <w:r w:rsidR="005F1C23">
        <w:rPr>
          <w:rFonts w:cs="NimbusRomNo9L-Medi"/>
          <w:bCs/>
          <w:szCs w:val="24"/>
        </w:rPr>
        <w:t>E</w:t>
      </w:r>
      <w:r w:rsidR="003B02F0">
        <w:rPr>
          <w:rFonts w:cs="NimbusRomNo9L-Medi"/>
          <w:bCs/>
          <w:szCs w:val="24"/>
        </w:rPr>
        <w:t>valuation</w:t>
      </w:r>
    </w:p>
    <w:p w14:paraId="67F099BA" w14:textId="77777777" w:rsidR="005B4AF1" w:rsidRPr="005B4AF1" w:rsidRDefault="005B4AF1" w:rsidP="00837D77">
      <w:pPr>
        <w:autoSpaceDE w:val="0"/>
        <w:autoSpaceDN w:val="0"/>
        <w:adjustRightInd w:val="0"/>
        <w:spacing w:after="0" w:line="240" w:lineRule="auto"/>
        <w:ind w:left="708"/>
        <w:jc w:val="both"/>
        <w:rPr>
          <w:rFonts w:cs="NimbusRomNo9L-Medi"/>
          <w:bCs/>
          <w:szCs w:val="24"/>
        </w:rPr>
      </w:pPr>
      <w:r w:rsidRPr="005B4AF1">
        <w:rPr>
          <w:rFonts w:cs="NimbusRomNo9L-Medi"/>
          <w:bCs/>
          <w:szCs w:val="24"/>
        </w:rPr>
        <w:t xml:space="preserve">Week </w:t>
      </w:r>
      <w:r>
        <w:rPr>
          <w:rFonts w:cs="NimbusRomNo9L-Medi"/>
          <w:bCs/>
          <w:szCs w:val="24"/>
        </w:rPr>
        <w:t>7</w:t>
      </w:r>
      <w:r w:rsidR="003B02F0">
        <w:rPr>
          <w:rFonts w:cs="NimbusRomNo9L-Medi"/>
          <w:bCs/>
          <w:szCs w:val="24"/>
        </w:rPr>
        <w:t>: Robustness, Discussion</w:t>
      </w:r>
    </w:p>
    <w:p w14:paraId="14465D40" w14:textId="77777777" w:rsidR="005B4AF1" w:rsidRPr="005B4AF1" w:rsidRDefault="005B4AF1" w:rsidP="00837D77">
      <w:pPr>
        <w:autoSpaceDE w:val="0"/>
        <w:autoSpaceDN w:val="0"/>
        <w:adjustRightInd w:val="0"/>
        <w:spacing w:after="0" w:line="240" w:lineRule="auto"/>
        <w:ind w:left="708"/>
        <w:jc w:val="both"/>
        <w:rPr>
          <w:rFonts w:cs="NimbusRomNo9L-Medi"/>
          <w:bCs/>
          <w:szCs w:val="24"/>
        </w:rPr>
      </w:pPr>
      <w:r w:rsidRPr="005B4AF1">
        <w:rPr>
          <w:rFonts w:cs="NimbusRomNo9L-Medi"/>
          <w:bCs/>
          <w:szCs w:val="24"/>
        </w:rPr>
        <w:t xml:space="preserve">Week </w:t>
      </w:r>
      <w:r>
        <w:rPr>
          <w:rFonts w:cs="NimbusRomNo9L-Medi"/>
          <w:bCs/>
          <w:szCs w:val="24"/>
        </w:rPr>
        <w:t>8</w:t>
      </w:r>
      <w:r w:rsidR="003B02F0">
        <w:rPr>
          <w:rFonts w:cs="NimbusRomNo9L-Medi"/>
          <w:bCs/>
          <w:szCs w:val="24"/>
        </w:rPr>
        <w:t>: Full draft completion</w:t>
      </w:r>
    </w:p>
    <w:p w14:paraId="6A740A35" w14:textId="77777777" w:rsidR="005B4AF1" w:rsidRPr="005B4AF1" w:rsidRDefault="005B4AF1" w:rsidP="00837D77">
      <w:pPr>
        <w:autoSpaceDE w:val="0"/>
        <w:autoSpaceDN w:val="0"/>
        <w:adjustRightInd w:val="0"/>
        <w:spacing w:after="0" w:line="240" w:lineRule="auto"/>
        <w:ind w:left="708"/>
        <w:jc w:val="both"/>
        <w:rPr>
          <w:rFonts w:cs="NimbusRomNo9L-Medi"/>
          <w:bCs/>
          <w:szCs w:val="24"/>
        </w:rPr>
      </w:pPr>
      <w:r w:rsidRPr="005B4AF1">
        <w:rPr>
          <w:rFonts w:cs="NimbusRomNo9L-Medi"/>
          <w:bCs/>
          <w:szCs w:val="24"/>
        </w:rPr>
        <w:t xml:space="preserve">Week </w:t>
      </w:r>
      <w:r>
        <w:rPr>
          <w:rFonts w:cs="NimbusRomNo9L-Medi"/>
          <w:bCs/>
          <w:szCs w:val="24"/>
        </w:rPr>
        <w:t>9</w:t>
      </w:r>
      <w:r w:rsidR="003B02F0">
        <w:rPr>
          <w:rFonts w:cs="NimbusRomNo9L-Medi"/>
          <w:bCs/>
          <w:szCs w:val="24"/>
        </w:rPr>
        <w:t>: Editing and refinement</w:t>
      </w:r>
    </w:p>
    <w:p w14:paraId="182383B5" w14:textId="52513C87" w:rsidR="004A679E" w:rsidRPr="00634AF6" w:rsidRDefault="005B4AF1" w:rsidP="00634AF6">
      <w:pPr>
        <w:autoSpaceDE w:val="0"/>
        <w:autoSpaceDN w:val="0"/>
        <w:adjustRightInd w:val="0"/>
        <w:spacing w:after="0" w:line="240" w:lineRule="auto"/>
        <w:ind w:left="708"/>
        <w:jc w:val="both"/>
        <w:rPr>
          <w:rFonts w:cs="NimbusRomNo9L-Medi"/>
          <w:bCs/>
          <w:szCs w:val="24"/>
        </w:rPr>
      </w:pPr>
      <w:r w:rsidRPr="005B4AF1">
        <w:rPr>
          <w:rFonts w:cs="NimbusRomNo9L-Medi"/>
          <w:bCs/>
          <w:szCs w:val="24"/>
        </w:rPr>
        <w:t xml:space="preserve">Week </w:t>
      </w:r>
      <w:r>
        <w:rPr>
          <w:rFonts w:cs="NimbusRomNo9L-Medi"/>
          <w:bCs/>
          <w:szCs w:val="24"/>
        </w:rPr>
        <w:t>10</w:t>
      </w:r>
      <w:r w:rsidR="003B02F0">
        <w:rPr>
          <w:rFonts w:cs="NimbusRomNo9L-Medi"/>
          <w:bCs/>
          <w:szCs w:val="24"/>
        </w:rPr>
        <w:t xml:space="preserve">: </w:t>
      </w:r>
      <w:r w:rsidR="00FE4526">
        <w:rPr>
          <w:rFonts w:cs="NimbusRomNo9L-Medi"/>
          <w:bCs/>
          <w:i/>
          <w:iCs/>
          <w:szCs w:val="24"/>
        </w:rPr>
        <w:t>B</w:t>
      </w:r>
      <w:r w:rsidRPr="003B02F0">
        <w:rPr>
          <w:rFonts w:cs="NimbusRomNo9L-Medi"/>
          <w:bCs/>
          <w:i/>
          <w:iCs/>
          <w:szCs w:val="24"/>
        </w:rPr>
        <w:t>uffer</w:t>
      </w:r>
    </w:p>
    <w:p w14:paraId="4EED57C3" w14:textId="77777777" w:rsidR="004A679E" w:rsidRDefault="004A679E" w:rsidP="00837D77">
      <w:pPr>
        <w:autoSpaceDE w:val="0"/>
        <w:autoSpaceDN w:val="0"/>
        <w:adjustRightInd w:val="0"/>
        <w:spacing w:after="0" w:line="240" w:lineRule="auto"/>
        <w:jc w:val="both"/>
        <w:rPr>
          <w:rFonts w:cs="NimbusRomNo9L-Medi"/>
          <w:b/>
          <w:szCs w:val="24"/>
        </w:rPr>
      </w:pPr>
    </w:p>
    <w:p w14:paraId="54A6C740" w14:textId="77777777" w:rsidR="004A679E" w:rsidRDefault="004A679E" w:rsidP="00837D77">
      <w:pPr>
        <w:autoSpaceDE w:val="0"/>
        <w:autoSpaceDN w:val="0"/>
        <w:adjustRightInd w:val="0"/>
        <w:spacing w:after="0" w:line="240" w:lineRule="auto"/>
        <w:jc w:val="both"/>
        <w:rPr>
          <w:rFonts w:cs="NimbusRomNo9L-Medi"/>
          <w:b/>
          <w:szCs w:val="24"/>
        </w:rPr>
      </w:pPr>
    </w:p>
    <w:p w14:paraId="4963ED2C" w14:textId="36C95EB1" w:rsidR="002E3C45" w:rsidRPr="000400B7" w:rsidRDefault="002E3C45" w:rsidP="00837D77">
      <w:pPr>
        <w:numPr>
          <w:ilvl w:val="0"/>
          <w:numId w:val="1"/>
        </w:numPr>
        <w:autoSpaceDE w:val="0"/>
        <w:autoSpaceDN w:val="0"/>
        <w:adjustRightInd w:val="0"/>
        <w:spacing w:after="0" w:line="240" w:lineRule="auto"/>
        <w:rPr>
          <w:rFonts w:cs="NimbusRomNo9L-Medi"/>
          <w:bCs/>
          <w:szCs w:val="24"/>
        </w:rPr>
      </w:pPr>
      <w:r>
        <w:rPr>
          <w:rFonts w:cs="NimbusRomNo9L-Medi"/>
          <w:b/>
          <w:szCs w:val="24"/>
        </w:rPr>
        <w:t>References</w:t>
      </w:r>
    </w:p>
    <w:p w14:paraId="67AE7452" w14:textId="77777777" w:rsidR="008D09BE" w:rsidRPr="008D09BE" w:rsidRDefault="002E3C45" w:rsidP="00837D77">
      <w:pPr>
        <w:pStyle w:val="Literaturverzeichnis"/>
        <w:rPr>
          <w:rFonts w:cs="Calibri"/>
          <w:lang w:val="de-DE" w:eastAsia="de-DE"/>
        </w:rPr>
      </w:pPr>
      <w:r>
        <w:rPr>
          <w:rFonts w:cs="NimbusRomNo9L-Medi"/>
          <w:b/>
        </w:rPr>
        <w:fldChar w:fldCharType="begin"/>
      </w:r>
      <w:r>
        <w:rPr>
          <w:rFonts w:cs="NimbusRomNo9L-Medi"/>
          <w:b/>
        </w:rPr>
        <w:instrText xml:space="preserve"> ADDIN ZOTERO_BIBL {"uncited":[],"omitted":[],"custom":[]} CSL_BIBLIOGRAPHY </w:instrText>
      </w:r>
      <w:r>
        <w:rPr>
          <w:rFonts w:cs="NimbusRomNo9L-Medi"/>
          <w:b/>
        </w:rPr>
        <w:fldChar w:fldCharType="separate"/>
      </w:r>
      <w:r w:rsidR="008D09BE" w:rsidRPr="008D09BE">
        <w:rPr>
          <w:rFonts w:cs="Calibri"/>
          <w:lang w:val="de-DE" w:eastAsia="de-DE"/>
        </w:rPr>
        <w:t>Barbaglia, L., Frattarolo, L., Onorante, L., Tiozzo Pezzoli, L., Pericoli, F.M., Ratto, M., 2022. Testing Big Data in a Big Crisis: Nowcasting under COVID-19. https://doi.org/10.2139/ssrn.4066479</w:t>
      </w:r>
    </w:p>
    <w:p w14:paraId="2AB15CC2" w14:textId="77777777" w:rsidR="008D09BE" w:rsidRPr="008D09BE" w:rsidRDefault="008D09BE" w:rsidP="00837D77">
      <w:pPr>
        <w:pStyle w:val="Literaturverzeichnis"/>
        <w:rPr>
          <w:rFonts w:cs="Calibri"/>
          <w:lang w:val="de-DE" w:eastAsia="de-DE"/>
        </w:rPr>
      </w:pPr>
      <w:r w:rsidRPr="008D09BE">
        <w:rPr>
          <w:rFonts w:cs="Calibri"/>
          <w:lang w:val="de-DE" w:eastAsia="de-DE"/>
        </w:rPr>
        <w:t>Bok, B., Caratelli, D., Giannone, D., Sbordone, A.M., Tambalotti, A., 2018. Macroeconomic Nowcasting and Forecasting with Big Data. Annu. Rev. Econ. 10, 615–643. https://doi.org/10.1146/annurev-economics-080217-053214</w:t>
      </w:r>
    </w:p>
    <w:p w14:paraId="714058B0" w14:textId="77777777" w:rsidR="008D09BE" w:rsidRPr="008D09BE" w:rsidRDefault="008D09BE" w:rsidP="00837D77">
      <w:pPr>
        <w:pStyle w:val="Literaturverzeichnis"/>
        <w:rPr>
          <w:rFonts w:cs="Calibri"/>
          <w:lang w:val="de-DE" w:eastAsia="de-DE"/>
        </w:rPr>
      </w:pPr>
      <w:r w:rsidRPr="008D09BE">
        <w:rPr>
          <w:rFonts w:cs="Calibri"/>
          <w:lang w:val="de-DE" w:eastAsia="de-DE"/>
        </w:rPr>
        <w:t>Fischer, T., Krauss, C., 2018. Deep learning with long short-term memory networks for financial market predictions. Eur. J. Oper. Res. 270, 654–669. https://doi.org/10.1016/j.ejor.2017.11.054</w:t>
      </w:r>
    </w:p>
    <w:p w14:paraId="4C974C73" w14:textId="77777777" w:rsidR="008D09BE" w:rsidRPr="008D09BE" w:rsidRDefault="008D09BE" w:rsidP="00837D77">
      <w:pPr>
        <w:pStyle w:val="Literaturverzeichnis"/>
        <w:rPr>
          <w:rFonts w:cs="Calibri"/>
          <w:lang w:val="de-DE" w:eastAsia="de-DE"/>
        </w:rPr>
      </w:pPr>
      <w:r w:rsidRPr="008D09BE">
        <w:rPr>
          <w:rFonts w:cs="Calibri"/>
          <w:lang w:val="de-DE" w:eastAsia="de-DE"/>
        </w:rPr>
        <w:t>Haertel, T., Hamburg, B., Kusin, V., 2022. The macroeconometric model of the Bundesbank revisited.</w:t>
      </w:r>
    </w:p>
    <w:p w14:paraId="635CC2FF" w14:textId="77777777" w:rsidR="008D09BE" w:rsidRPr="008D09BE" w:rsidRDefault="008D09BE" w:rsidP="00837D77">
      <w:pPr>
        <w:pStyle w:val="Literaturverzeichnis"/>
        <w:rPr>
          <w:rFonts w:cs="Calibri"/>
          <w:lang w:val="de-DE" w:eastAsia="de-DE"/>
        </w:rPr>
      </w:pPr>
      <w:r w:rsidRPr="008D09BE">
        <w:rPr>
          <w:rFonts w:cs="Calibri"/>
          <w:lang w:val="de-DE" w:eastAsia="de-DE"/>
        </w:rPr>
        <w:t>Hochreiter, S., Schmidhuber, J., 1997. Long Short-Term Memory. Neural Comput. 9, 1735–1780. https://doi.org/10.1162/neco.1997.9.8.1735</w:t>
      </w:r>
    </w:p>
    <w:p w14:paraId="78B1AE10" w14:textId="77777777" w:rsidR="008D09BE" w:rsidRPr="008D09BE" w:rsidRDefault="008D09BE" w:rsidP="00837D77">
      <w:pPr>
        <w:pStyle w:val="Literaturverzeichnis"/>
        <w:rPr>
          <w:rFonts w:cs="Calibri"/>
          <w:lang w:val="de-DE" w:eastAsia="de-DE"/>
        </w:rPr>
      </w:pPr>
      <w:r w:rsidRPr="008D09BE">
        <w:rPr>
          <w:rFonts w:cs="Calibri"/>
          <w:lang w:val="de-DE" w:eastAsia="de-DE"/>
        </w:rPr>
        <w:t>Hopp, D., 2024. Benchmarking econometric and machine learning methodologies in nowcasting GDP. Empir. Econ. 66, 2191–2247. https://doi.org/10.1007/s00181-023-02515-6</w:t>
      </w:r>
    </w:p>
    <w:p w14:paraId="536F9E90" w14:textId="77777777" w:rsidR="008D09BE" w:rsidRPr="008D09BE" w:rsidRDefault="008D09BE" w:rsidP="00837D77">
      <w:pPr>
        <w:pStyle w:val="Literaturverzeichnis"/>
        <w:rPr>
          <w:rFonts w:cs="Calibri"/>
          <w:lang w:val="de-DE" w:eastAsia="de-DE"/>
        </w:rPr>
      </w:pPr>
      <w:r w:rsidRPr="008D09BE">
        <w:rPr>
          <w:rFonts w:cs="Calibri"/>
          <w:lang w:val="de-DE" w:eastAsia="de-DE"/>
        </w:rPr>
        <w:t>Josef Perktold, Skipper Seabold, Kevin Sheppard, ChadFulton, Kerby Shedden, jbrockmendel, j-grana6, Peter Quackenbush, Vincent Arel-Bundock, Wes McKinney, Ian Langmore, Bart Baker, Ralf Gommers, yogabonito, s-scherrer, Yauhen Zhurko, Matthew Brett, Enrico Giampieri, yl565, Jarrod Millman, Paul Hobson, Vincent, Pamphile Roy, Tom Augspurger, tvanzyl, alexbrc, Tyler Hartley, Fernando Perez, Yuji Tamiya, Yaroslav Halchenko, 2024. statsmodels/statsmodels: Release 0.14.2. https://doi.org/10.5281/ZENODO.593847</w:t>
      </w:r>
    </w:p>
    <w:p w14:paraId="7C22D2CD" w14:textId="77777777" w:rsidR="008D09BE" w:rsidRPr="008D09BE" w:rsidRDefault="008D09BE" w:rsidP="00837D77">
      <w:pPr>
        <w:pStyle w:val="Literaturverzeichnis"/>
        <w:rPr>
          <w:rFonts w:cs="Calibri"/>
          <w:lang w:val="de-DE" w:eastAsia="de-DE"/>
        </w:rPr>
      </w:pPr>
      <w:r w:rsidRPr="008D09BE">
        <w:rPr>
          <w:rFonts w:cs="Calibri"/>
          <w:lang w:val="de-DE" w:eastAsia="de-DE"/>
        </w:rPr>
        <w:t>Kamolthip, S., 2021. Macroeconomic forecasting with LSTM and mixed frequency time series data. https://doi.org/10.48550/arXiv.2109.13777</w:t>
      </w:r>
    </w:p>
    <w:p w14:paraId="5EFDF02B" w14:textId="77777777" w:rsidR="008D09BE" w:rsidRPr="008D09BE" w:rsidRDefault="008D09BE" w:rsidP="00837D77">
      <w:pPr>
        <w:pStyle w:val="Literaturverzeichnis"/>
        <w:rPr>
          <w:rFonts w:cs="Calibri"/>
          <w:lang w:val="de-DE" w:eastAsia="de-DE"/>
        </w:rPr>
      </w:pPr>
      <w:r w:rsidRPr="008D09BE">
        <w:rPr>
          <w:rFonts w:cs="Calibri"/>
          <w:lang w:val="de-DE" w:eastAsia="de-DE"/>
        </w:rPr>
        <w:t>Oancea, B., Simionescu, M., 2024. Gross Domestic Product Forecasting: Harnessing Machine Learning for Accurate Economic Predictions in a Univariate Setting. Electronics 13, 4918. https://doi.org/10.3390/electronics13244918</w:t>
      </w:r>
    </w:p>
    <w:p w14:paraId="4EF37876" w14:textId="77777777" w:rsidR="008D09BE" w:rsidRPr="008D09BE" w:rsidRDefault="008D09BE" w:rsidP="00837D77">
      <w:pPr>
        <w:pStyle w:val="Literaturverzeichnis"/>
        <w:rPr>
          <w:rFonts w:cs="Calibri"/>
          <w:lang w:val="de-DE" w:eastAsia="de-DE"/>
        </w:rPr>
      </w:pPr>
      <w:r w:rsidRPr="008D09BE">
        <w:rPr>
          <w:rFonts w:cs="Calibri"/>
          <w:lang w:val="de-DE" w:eastAsia="de-DE"/>
        </w:rPr>
        <w:t>PyTorch documentation — PyTorch 2.10 documentation [WWW Document], n.d. URL https://docs.pytorch.org/docs/stable/index.html (accessed 3.8.26).</w:t>
      </w:r>
    </w:p>
    <w:p w14:paraId="6D6134B6" w14:textId="77777777" w:rsidR="008D09BE" w:rsidRPr="008D09BE" w:rsidRDefault="008D09BE" w:rsidP="00837D77">
      <w:pPr>
        <w:pStyle w:val="Literaturverzeichnis"/>
        <w:rPr>
          <w:rFonts w:cs="Calibri"/>
          <w:lang w:val="de-DE" w:eastAsia="de-DE"/>
        </w:rPr>
      </w:pPr>
      <w:r w:rsidRPr="008D09BE">
        <w:rPr>
          <w:rFonts w:cs="Calibri"/>
          <w:lang w:val="de-DE" w:eastAsia="de-DE"/>
        </w:rPr>
        <w:t>Shirdel, M., Asadi, R., Do, D., Hintlian, M., 2021. Deep Learning with Kernel Flow Regularization for Time Series Forecasting. https://doi.org/10.48550/arXiv.2109.11649</w:t>
      </w:r>
    </w:p>
    <w:p w14:paraId="45300EE5" w14:textId="77777777" w:rsidR="008D09BE" w:rsidRPr="008D09BE" w:rsidRDefault="008D09BE" w:rsidP="00837D77">
      <w:pPr>
        <w:pStyle w:val="Literaturverzeichnis"/>
        <w:rPr>
          <w:rFonts w:cs="Calibri"/>
          <w:lang w:val="de-DE" w:eastAsia="de-DE"/>
        </w:rPr>
      </w:pPr>
      <w:r w:rsidRPr="008D09BE">
        <w:rPr>
          <w:rFonts w:cs="Calibri"/>
          <w:lang w:val="de-DE" w:eastAsia="de-DE"/>
        </w:rPr>
        <w:t>Siami-Namini, S., Namin, A.S., 2018. Forecasting Economics and Financial Time Series: ARIMA vs. LSTM. https://doi.org/10.48550/arXiv.1803.06386</w:t>
      </w:r>
    </w:p>
    <w:p w14:paraId="18634ACB" w14:textId="57319835" w:rsidR="004522DB" w:rsidRPr="00E53DBB" w:rsidRDefault="002E3C45" w:rsidP="00E53DBB">
      <w:pPr>
        <w:pStyle w:val="Literaturverzeichnis"/>
        <w:ind w:left="0" w:firstLine="0"/>
        <w:rPr>
          <w:rFonts w:cs="NimbusRomNo9L-Medi"/>
          <w:b/>
          <w:szCs w:val="24"/>
        </w:rPr>
      </w:pPr>
      <w:r>
        <w:rPr>
          <w:rFonts w:cs="NimbusRomNo9L-Medi"/>
          <w:b/>
          <w:szCs w:val="24"/>
        </w:rPr>
        <w:fldChar w:fldCharType="end"/>
      </w:r>
    </w:p>
    <w:sectPr w:rsidR="004522DB" w:rsidRPr="00E53DBB" w:rsidSect="00B5104E">
      <w:headerReference w:type="default" r:id="rId34"/>
      <w:footerReference w:type="default" r:id="rId35"/>
      <w:pgSz w:w="11906" w:h="16838"/>
      <w:pgMar w:top="1417" w:right="1417" w:bottom="1134" w:left="1417" w:header="510"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54D954" w14:textId="77777777" w:rsidR="00C90885" w:rsidRDefault="00C90885" w:rsidP="00614BDF">
      <w:pPr>
        <w:spacing w:after="0" w:line="240" w:lineRule="auto"/>
      </w:pPr>
      <w:r>
        <w:separator/>
      </w:r>
    </w:p>
  </w:endnote>
  <w:endnote w:type="continuationSeparator" w:id="0">
    <w:p w14:paraId="4BEE2FB0" w14:textId="77777777" w:rsidR="00C90885" w:rsidRDefault="00C90885" w:rsidP="00614BD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ACFF"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Tahoma">
    <w:panose1 w:val="020B0604030504040204"/>
    <w:charset w:val="00"/>
    <w:family w:val="swiss"/>
    <w:pitch w:val="variable"/>
    <w:sig w:usb0="E1002EFF" w:usb1="C000605B" w:usb2="00000029" w:usb3="00000000" w:csb0="000101FF" w:csb1="00000000"/>
  </w:font>
  <w:font w:name="NimbusRomNo9L-Medi">
    <w:panose1 w:val="020B0604020202020204"/>
    <w:charset w:val="00"/>
    <w:family w:val="auto"/>
    <w:pitch w:val="default"/>
    <w:sig w:usb0="00000003" w:usb1="00000000" w:usb2="00000000" w:usb3="00000000" w:csb0="00000001" w:csb1="00000000"/>
  </w:font>
  <w:font w:name="NimbusRomNo9L-ReguItal">
    <w:panose1 w:val="020B0604020202020204"/>
    <w:charset w:val="00"/>
    <w:family w:val="auto"/>
    <w:pitch w:val="default"/>
    <w:sig w:usb0="00000003" w:usb1="00000000" w:usb2="00000000" w:usb3="00000000" w:csb0="00000001" w:csb1="00000000"/>
  </w:font>
  <w:font w:name="NimbusRomNo9L-Regu">
    <w:panose1 w:val="020B0604020202020204"/>
    <w:charset w:val="00"/>
    <w:family w:val="auto"/>
    <w:pitch w:val="default"/>
    <w:sig w:usb0="00000003" w:usb1="00000000" w:usb2="00000000" w:usb3="00000000" w:csb0="00000001"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CE17FD" w14:textId="007412BB" w:rsidR="006B7983" w:rsidRDefault="004A679E" w:rsidP="006B7983">
    <w:pPr>
      <w:pStyle w:val="Fuzeile"/>
      <w:tabs>
        <w:tab w:val="clear" w:pos="4536"/>
      </w:tabs>
    </w:pPr>
    <w:r>
      <w:t>March</w:t>
    </w:r>
    <w:r w:rsidR="009D5174">
      <w:t xml:space="preserve"> </w:t>
    </w:r>
    <w:r>
      <w:t>9</w:t>
    </w:r>
    <w:r w:rsidR="009D5174">
      <w:t xml:space="preserve">, </w:t>
    </w:r>
    <w:proofErr w:type="gramStart"/>
    <w:r w:rsidR="009D5174">
      <w:t>2026</w:t>
    </w:r>
    <w:proofErr w:type="gramEnd"/>
    <w:r w:rsidR="006B7983">
      <w:tab/>
    </w:r>
    <w:r w:rsidR="009D5174">
      <w:t>Page</w:t>
    </w:r>
    <w:r w:rsidR="00E53321">
      <w:t xml:space="preserve"> </w:t>
    </w:r>
    <w:r w:rsidR="00E53321">
      <w:fldChar w:fldCharType="begin"/>
    </w:r>
    <w:r w:rsidR="00E53321">
      <w:instrText>PAGE   \* MERGEFORMAT</w:instrText>
    </w:r>
    <w:r w:rsidR="00E53321">
      <w:fldChar w:fldCharType="separate"/>
    </w:r>
    <w:r w:rsidR="006034EF">
      <w:rPr>
        <w:noProof/>
      </w:rPr>
      <w:t>1</w:t>
    </w:r>
    <w:r w:rsidR="00E53321">
      <w:fldChar w:fldCharType="end"/>
    </w:r>
  </w:p>
  <w:p w14:paraId="427B0054" w14:textId="77777777" w:rsidR="006B7983" w:rsidRDefault="006B7983" w:rsidP="006B7983">
    <w:pPr>
      <w:pStyle w:val="Fuzeile"/>
      <w:tabs>
        <w:tab w:val="clear" w:pos="4536"/>
      </w:tabs>
    </w:pPr>
  </w:p>
  <w:p w14:paraId="03C871EF" w14:textId="77777777" w:rsidR="006B7983" w:rsidRPr="006B7983" w:rsidRDefault="006B7983" w:rsidP="006B7983">
    <w:pPr>
      <w:pStyle w:val="Fuzeile"/>
      <w:tabs>
        <w:tab w:val="clear" w:pos="4536"/>
      </w:tabs>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E73C01" w14:textId="77777777" w:rsidR="00C90885" w:rsidRDefault="00C90885" w:rsidP="00614BDF">
      <w:pPr>
        <w:spacing w:after="0" w:line="240" w:lineRule="auto"/>
      </w:pPr>
      <w:r>
        <w:separator/>
      </w:r>
    </w:p>
  </w:footnote>
  <w:footnote w:type="continuationSeparator" w:id="0">
    <w:p w14:paraId="703C2CDA" w14:textId="77777777" w:rsidR="00C90885" w:rsidRDefault="00C90885" w:rsidP="00614BD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322" w:type="dxa"/>
      <w:tblLook w:val="04A0" w:firstRow="1" w:lastRow="0" w:firstColumn="1" w:lastColumn="0" w:noHBand="0" w:noVBand="1"/>
    </w:tblPr>
    <w:tblGrid>
      <w:gridCol w:w="3936"/>
      <w:gridCol w:w="283"/>
      <w:gridCol w:w="5103"/>
    </w:tblGrid>
    <w:tr w:rsidR="00EC6B0A" w14:paraId="33EE029E" w14:textId="77777777" w:rsidTr="001A3CCC">
      <w:tc>
        <w:tcPr>
          <w:tcW w:w="3936" w:type="dxa"/>
        </w:tcPr>
        <w:p w14:paraId="109A7043" w14:textId="77777777" w:rsidR="005745B9" w:rsidRDefault="00B33A2E" w:rsidP="001A3CCC">
          <w:pPr>
            <w:autoSpaceDE w:val="0"/>
            <w:autoSpaceDN w:val="0"/>
            <w:adjustRightInd w:val="0"/>
            <w:spacing w:after="0" w:line="240" w:lineRule="auto"/>
            <w:rPr>
              <w:rFonts w:cs="NimbusRomNo9L-Medi"/>
              <w:szCs w:val="20"/>
            </w:rPr>
          </w:pPr>
          <w:r>
            <w:rPr>
              <w:rFonts w:cs="NimbusRomNo9L-Medi"/>
              <w:szCs w:val="20"/>
            </w:rPr>
            <w:t>Universit</w:t>
          </w:r>
          <w:r w:rsidR="005745B9">
            <w:rPr>
              <w:rFonts w:cs="NimbusRomNo9L-Medi"/>
              <w:szCs w:val="20"/>
            </w:rPr>
            <w:t>y of</w:t>
          </w:r>
          <w:r>
            <w:rPr>
              <w:rFonts w:cs="NimbusRomNo9L-Medi"/>
              <w:szCs w:val="20"/>
            </w:rPr>
            <w:t xml:space="preserve"> Mannheim</w:t>
          </w:r>
        </w:p>
        <w:p w14:paraId="0FD1717E" w14:textId="77777777" w:rsidR="00EC6B0A" w:rsidRPr="001A3CCC" w:rsidRDefault="005745B9" w:rsidP="001A3CCC">
          <w:pPr>
            <w:autoSpaceDE w:val="0"/>
            <w:autoSpaceDN w:val="0"/>
            <w:adjustRightInd w:val="0"/>
            <w:spacing w:after="0" w:line="240" w:lineRule="auto"/>
            <w:rPr>
              <w:rFonts w:cs="NimbusRomNo9L-Regu"/>
              <w:szCs w:val="20"/>
            </w:rPr>
          </w:pPr>
          <w:r>
            <w:rPr>
              <w:rFonts w:cs="NimbusRomNo9L-Medi"/>
              <w:szCs w:val="20"/>
            </w:rPr>
            <w:t>Department of Economics</w:t>
          </w:r>
        </w:p>
      </w:tc>
      <w:tc>
        <w:tcPr>
          <w:tcW w:w="283" w:type="dxa"/>
        </w:tcPr>
        <w:p w14:paraId="70FB9642" w14:textId="77777777" w:rsidR="00EC6B0A" w:rsidRDefault="00EC6B0A" w:rsidP="001A3CCC">
          <w:pPr>
            <w:autoSpaceDE w:val="0"/>
            <w:autoSpaceDN w:val="0"/>
            <w:adjustRightInd w:val="0"/>
            <w:spacing w:after="0" w:line="240" w:lineRule="auto"/>
          </w:pPr>
        </w:p>
      </w:tc>
      <w:tc>
        <w:tcPr>
          <w:tcW w:w="5103" w:type="dxa"/>
        </w:tcPr>
        <w:p w14:paraId="7EC0579C" w14:textId="77777777" w:rsidR="00EC6B0A" w:rsidRDefault="00EC6B0A" w:rsidP="001A3CCC">
          <w:pPr>
            <w:autoSpaceDE w:val="0"/>
            <w:autoSpaceDN w:val="0"/>
            <w:adjustRightInd w:val="0"/>
            <w:spacing w:after="0" w:line="240" w:lineRule="auto"/>
            <w:jc w:val="right"/>
          </w:pPr>
        </w:p>
      </w:tc>
    </w:tr>
  </w:tbl>
  <w:p w14:paraId="4CE7467B" w14:textId="77777777" w:rsidR="00614BDF" w:rsidRDefault="00614BDF" w:rsidP="00EC6B0A">
    <w:pPr>
      <w:pBdr>
        <w:bottom w:val="single" w:sz="4" w:space="0" w:color="auto"/>
      </w:pBdr>
      <w:autoSpaceDE w:val="0"/>
      <w:autoSpaceDN w:val="0"/>
      <w:adjustRightInd w:val="0"/>
      <w:spacing w:after="0" w:line="240" w:lineRule="auto"/>
    </w:pPr>
  </w:p>
  <w:p w14:paraId="5F87C9C7" w14:textId="77777777" w:rsidR="00EC6B0A" w:rsidRPr="00EC6B0A" w:rsidRDefault="00EC6B0A" w:rsidP="00EC6B0A">
    <w:pPr>
      <w:autoSpaceDE w:val="0"/>
      <w:autoSpaceDN w:val="0"/>
      <w:adjustRightInd w:val="0"/>
      <w:spacing w:after="0" w:line="240" w:lineRule="aut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262C1B"/>
    <w:multiLevelType w:val="hybridMultilevel"/>
    <w:tmpl w:val="75D4E0EE"/>
    <w:lvl w:ilvl="0" w:tplc="04070001">
      <w:start w:val="1"/>
      <w:numFmt w:val="bullet"/>
      <w:lvlText w:val=""/>
      <w:lvlJc w:val="left"/>
      <w:pPr>
        <w:ind w:left="1080" w:hanging="360"/>
      </w:pPr>
      <w:rPr>
        <w:rFonts w:ascii="Symbol" w:hAnsi="Symbol" w:hint="default"/>
      </w:rPr>
    </w:lvl>
    <w:lvl w:ilvl="1" w:tplc="04070003" w:tentative="1">
      <w:start w:val="1"/>
      <w:numFmt w:val="bullet"/>
      <w:lvlText w:val="o"/>
      <w:lvlJc w:val="left"/>
      <w:pPr>
        <w:ind w:left="1800" w:hanging="360"/>
      </w:pPr>
      <w:rPr>
        <w:rFonts w:ascii="Courier New" w:hAnsi="Courier New" w:cs="Courier New" w:hint="default"/>
      </w:rPr>
    </w:lvl>
    <w:lvl w:ilvl="2" w:tplc="04070005" w:tentative="1">
      <w:start w:val="1"/>
      <w:numFmt w:val="bullet"/>
      <w:lvlText w:val=""/>
      <w:lvlJc w:val="left"/>
      <w:pPr>
        <w:ind w:left="2520" w:hanging="360"/>
      </w:pPr>
      <w:rPr>
        <w:rFonts w:ascii="Wingdings" w:hAnsi="Wingdings" w:hint="default"/>
      </w:rPr>
    </w:lvl>
    <w:lvl w:ilvl="3" w:tplc="04070001" w:tentative="1">
      <w:start w:val="1"/>
      <w:numFmt w:val="bullet"/>
      <w:lvlText w:val=""/>
      <w:lvlJc w:val="left"/>
      <w:pPr>
        <w:ind w:left="3240" w:hanging="360"/>
      </w:pPr>
      <w:rPr>
        <w:rFonts w:ascii="Symbol" w:hAnsi="Symbol" w:hint="default"/>
      </w:rPr>
    </w:lvl>
    <w:lvl w:ilvl="4" w:tplc="04070003" w:tentative="1">
      <w:start w:val="1"/>
      <w:numFmt w:val="bullet"/>
      <w:lvlText w:val="o"/>
      <w:lvlJc w:val="left"/>
      <w:pPr>
        <w:ind w:left="3960" w:hanging="360"/>
      </w:pPr>
      <w:rPr>
        <w:rFonts w:ascii="Courier New" w:hAnsi="Courier New" w:cs="Courier New" w:hint="default"/>
      </w:rPr>
    </w:lvl>
    <w:lvl w:ilvl="5" w:tplc="04070005" w:tentative="1">
      <w:start w:val="1"/>
      <w:numFmt w:val="bullet"/>
      <w:lvlText w:val=""/>
      <w:lvlJc w:val="left"/>
      <w:pPr>
        <w:ind w:left="4680" w:hanging="360"/>
      </w:pPr>
      <w:rPr>
        <w:rFonts w:ascii="Wingdings" w:hAnsi="Wingdings" w:hint="default"/>
      </w:rPr>
    </w:lvl>
    <w:lvl w:ilvl="6" w:tplc="04070001" w:tentative="1">
      <w:start w:val="1"/>
      <w:numFmt w:val="bullet"/>
      <w:lvlText w:val=""/>
      <w:lvlJc w:val="left"/>
      <w:pPr>
        <w:ind w:left="5400" w:hanging="360"/>
      </w:pPr>
      <w:rPr>
        <w:rFonts w:ascii="Symbol" w:hAnsi="Symbol" w:hint="default"/>
      </w:rPr>
    </w:lvl>
    <w:lvl w:ilvl="7" w:tplc="04070003" w:tentative="1">
      <w:start w:val="1"/>
      <w:numFmt w:val="bullet"/>
      <w:lvlText w:val="o"/>
      <w:lvlJc w:val="left"/>
      <w:pPr>
        <w:ind w:left="6120" w:hanging="360"/>
      </w:pPr>
      <w:rPr>
        <w:rFonts w:ascii="Courier New" w:hAnsi="Courier New" w:cs="Courier New" w:hint="default"/>
      </w:rPr>
    </w:lvl>
    <w:lvl w:ilvl="8" w:tplc="04070005" w:tentative="1">
      <w:start w:val="1"/>
      <w:numFmt w:val="bullet"/>
      <w:lvlText w:val=""/>
      <w:lvlJc w:val="left"/>
      <w:pPr>
        <w:ind w:left="6840" w:hanging="360"/>
      </w:pPr>
      <w:rPr>
        <w:rFonts w:ascii="Wingdings" w:hAnsi="Wingdings" w:hint="default"/>
      </w:rPr>
    </w:lvl>
  </w:abstractNum>
  <w:abstractNum w:abstractNumId="1" w15:restartNumberingAfterBreak="0">
    <w:nsid w:val="191B5A32"/>
    <w:multiLevelType w:val="hybridMultilevel"/>
    <w:tmpl w:val="1FC062A0"/>
    <w:lvl w:ilvl="0" w:tplc="971C9A8A">
      <w:numFmt w:val="bullet"/>
      <w:lvlText w:val="-"/>
      <w:lvlJc w:val="left"/>
      <w:pPr>
        <w:ind w:left="1080" w:hanging="360"/>
      </w:pPr>
      <w:rPr>
        <w:rFonts w:ascii="Calibri" w:eastAsia="Calibri" w:hAnsi="Calibri" w:cs="Calibri" w:hint="default"/>
      </w:rPr>
    </w:lvl>
    <w:lvl w:ilvl="1" w:tplc="04070003" w:tentative="1">
      <w:start w:val="1"/>
      <w:numFmt w:val="bullet"/>
      <w:lvlText w:val="o"/>
      <w:lvlJc w:val="left"/>
      <w:pPr>
        <w:ind w:left="1800" w:hanging="360"/>
      </w:pPr>
      <w:rPr>
        <w:rFonts w:ascii="Courier New" w:hAnsi="Courier New" w:cs="Courier New" w:hint="default"/>
      </w:rPr>
    </w:lvl>
    <w:lvl w:ilvl="2" w:tplc="04070005" w:tentative="1">
      <w:start w:val="1"/>
      <w:numFmt w:val="bullet"/>
      <w:lvlText w:val=""/>
      <w:lvlJc w:val="left"/>
      <w:pPr>
        <w:ind w:left="2520" w:hanging="360"/>
      </w:pPr>
      <w:rPr>
        <w:rFonts w:ascii="Wingdings" w:hAnsi="Wingdings" w:hint="default"/>
      </w:rPr>
    </w:lvl>
    <w:lvl w:ilvl="3" w:tplc="04070001" w:tentative="1">
      <w:start w:val="1"/>
      <w:numFmt w:val="bullet"/>
      <w:lvlText w:val=""/>
      <w:lvlJc w:val="left"/>
      <w:pPr>
        <w:ind w:left="3240" w:hanging="360"/>
      </w:pPr>
      <w:rPr>
        <w:rFonts w:ascii="Symbol" w:hAnsi="Symbol" w:hint="default"/>
      </w:rPr>
    </w:lvl>
    <w:lvl w:ilvl="4" w:tplc="04070003" w:tentative="1">
      <w:start w:val="1"/>
      <w:numFmt w:val="bullet"/>
      <w:lvlText w:val="o"/>
      <w:lvlJc w:val="left"/>
      <w:pPr>
        <w:ind w:left="3960" w:hanging="360"/>
      </w:pPr>
      <w:rPr>
        <w:rFonts w:ascii="Courier New" w:hAnsi="Courier New" w:cs="Courier New" w:hint="default"/>
      </w:rPr>
    </w:lvl>
    <w:lvl w:ilvl="5" w:tplc="04070005" w:tentative="1">
      <w:start w:val="1"/>
      <w:numFmt w:val="bullet"/>
      <w:lvlText w:val=""/>
      <w:lvlJc w:val="left"/>
      <w:pPr>
        <w:ind w:left="4680" w:hanging="360"/>
      </w:pPr>
      <w:rPr>
        <w:rFonts w:ascii="Wingdings" w:hAnsi="Wingdings" w:hint="default"/>
      </w:rPr>
    </w:lvl>
    <w:lvl w:ilvl="6" w:tplc="04070001" w:tentative="1">
      <w:start w:val="1"/>
      <w:numFmt w:val="bullet"/>
      <w:lvlText w:val=""/>
      <w:lvlJc w:val="left"/>
      <w:pPr>
        <w:ind w:left="5400" w:hanging="360"/>
      </w:pPr>
      <w:rPr>
        <w:rFonts w:ascii="Symbol" w:hAnsi="Symbol" w:hint="default"/>
      </w:rPr>
    </w:lvl>
    <w:lvl w:ilvl="7" w:tplc="04070003" w:tentative="1">
      <w:start w:val="1"/>
      <w:numFmt w:val="bullet"/>
      <w:lvlText w:val="o"/>
      <w:lvlJc w:val="left"/>
      <w:pPr>
        <w:ind w:left="6120" w:hanging="360"/>
      </w:pPr>
      <w:rPr>
        <w:rFonts w:ascii="Courier New" w:hAnsi="Courier New" w:cs="Courier New" w:hint="default"/>
      </w:rPr>
    </w:lvl>
    <w:lvl w:ilvl="8" w:tplc="04070005" w:tentative="1">
      <w:start w:val="1"/>
      <w:numFmt w:val="bullet"/>
      <w:lvlText w:val=""/>
      <w:lvlJc w:val="left"/>
      <w:pPr>
        <w:ind w:left="6840" w:hanging="360"/>
      </w:pPr>
      <w:rPr>
        <w:rFonts w:ascii="Wingdings" w:hAnsi="Wingdings" w:hint="default"/>
      </w:rPr>
    </w:lvl>
  </w:abstractNum>
  <w:abstractNum w:abstractNumId="2" w15:restartNumberingAfterBreak="0">
    <w:nsid w:val="1A3A6244"/>
    <w:multiLevelType w:val="hybridMultilevel"/>
    <w:tmpl w:val="0A7CB4FC"/>
    <w:lvl w:ilvl="0" w:tplc="E788D4B2">
      <w:start w:val="1"/>
      <w:numFmt w:val="bullet"/>
      <w:lvlText w:val=""/>
      <w:lvlJc w:val="left"/>
      <w:pPr>
        <w:ind w:left="1431" w:hanging="360"/>
      </w:pPr>
      <w:rPr>
        <w:rFonts w:ascii="Symbol" w:hAnsi="Symbol" w:hint="default"/>
      </w:rPr>
    </w:lvl>
    <w:lvl w:ilvl="1" w:tplc="04070003" w:tentative="1">
      <w:start w:val="1"/>
      <w:numFmt w:val="bullet"/>
      <w:lvlText w:val="o"/>
      <w:lvlJc w:val="left"/>
      <w:pPr>
        <w:ind w:left="2151" w:hanging="360"/>
      </w:pPr>
      <w:rPr>
        <w:rFonts w:ascii="Courier New" w:hAnsi="Courier New" w:cs="Courier New" w:hint="default"/>
      </w:rPr>
    </w:lvl>
    <w:lvl w:ilvl="2" w:tplc="04070005" w:tentative="1">
      <w:start w:val="1"/>
      <w:numFmt w:val="bullet"/>
      <w:lvlText w:val=""/>
      <w:lvlJc w:val="left"/>
      <w:pPr>
        <w:ind w:left="2871" w:hanging="360"/>
      </w:pPr>
      <w:rPr>
        <w:rFonts w:ascii="Wingdings" w:hAnsi="Wingdings" w:hint="default"/>
      </w:rPr>
    </w:lvl>
    <w:lvl w:ilvl="3" w:tplc="04070001" w:tentative="1">
      <w:start w:val="1"/>
      <w:numFmt w:val="bullet"/>
      <w:lvlText w:val=""/>
      <w:lvlJc w:val="left"/>
      <w:pPr>
        <w:ind w:left="3591" w:hanging="360"/>
      </w:pPr>
      <w:rPr>
        <w:rFonts w:ascii="Symbol" w:hAnsi="Symbol" w:hint="default"/>
      </w:rPr>
    </w:lvl>
    <w:lvl w:ilvl="4" w:tplc="04070003" w:tentative="1">
      <w:start w:val="1"/>
      <w:numFmt w:val="bullet"/>
      <w:lvlText w:val="o"/>
      <w:lvlJc w:val="left"/>
      <w:pPr>
        <w:ind w:left="4311" w:hanging="360"/>
      </w:pPr>
      <w:rPr>
        <w:rFonts w:ascii="Courier New" w:hAnsi="Courier New" w:cs="Courier New" w:hint="default"/>
      </w:rPr>
    </w:lvl>
    <w:lvl w:ilvl="5" w:tplc="04070005" w:tentative="1">
      <w:start w:val="1"/>
      <w:numFmt w:val="bullet"/>
      <w:lvlText w:val=""/>
      <w:lvlJc w:val="left"/>
      <w:pPr>
        <w:ind w:left="5031" w:hanging="360"/>
      </w:pPr>
      <w:rPr>
        <w:rFonts w:ascii="Wingdings" w:hAnsi="Wingdings" w:hint="default"/>
      </w:rPr>
    </w:lvl>
    <w:lvl w:ilvl="6" w:tplc="04070001" w:tentative="1">
      <w:start w:val="1"/>
      <w:numFmt w:val="bullet"/>
      <w:lvlText w:val=""/>
      <w:lvlJc w:val="left"/>
      <w:pPr>
        <w:ind w:left="5751" w:hanging="360"/>
      </w:pPr>
      <w:rPr>
        <w:rFonts w:ascii="Symbol" w:hAnsi="Symbol" w:hint="default"/>
      </w:rPr>
    </w:lvl>
    <w:lvl w:ilvl="7" w:tplc="04070003" w:tentative="1">
      <w:start w:val="1"/>
      <w:numFmt w:val="bullet"/>
      <w:lvlText w:val="o"/>
      <w:lvlJc w:val="left"/>
      <w:pPr>
        <w:ind w:left="6471" w:hanging="360"/>
      </w:pPr>
      <w:rPr>
        <w:rFonts w:ascii="Courier New" w:hAnsi="Courier New" w:cs="Courier New" w:hint="default"/>
      </w:rPr>
    </w:lvl>
    <w:lvl w:ilvl="8" w:tplc="04070005" w:tentative="1">
      <w:start w:val="1"/>
      <w:numFmt w:val="bullet"/>
      <w:lvlText w:val=""/>
      <w:lvlJc w:val="left"/>
      <w:pPr>
        <w:ind w:left="7191" w:hanging="360"/>
      </w:pPr>
      <w:rPr>
        <w:rFonts w:ascii="Wingdings" w:hAnsi="Wingdings" w:hint="default"/>
      </w:rPr>
    </w:lvl>
  </w:abstractNum>
  <w:abstractNum w:abstractNumId="3" w15:restartNumberingAfterBreak="0">
    <w:nsid w:val="20B45119"/>
    <w:multiLevelType w:val="hybridMultilevel"/>
    <w:tmpl w:val="D6F638F0"/>
    <w:lvl w:ilvl="0" w:tplc="47282FB6">
      <w:numFmt w:val="bullet"/>
      <w:lvlText w:val="-"/>
      <w:lvlJc w:val="left"/>
      <w:pPr>
        <w:ind w:left="720" w:hanging="360"/>
      </w:pPr>
      <w:rPr>
        <w:rFonts w:ascii="Calibri" w:eastAsia="Calibri" w:hAnsi="Calibri" w:cs="Calibri"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4" w15:restartNumberingAfterBreak="0">
    <w:nsid w:val="37B54B5A"/>
    <w:multiLevelType w:val="hybridMultilevel"/>
    <w:tmpl w:val="06F65F00"/>
    <w:lvl w:ilvl="0" w:tplc="04070001">
      <w:start w:val="1"/>
      <w:numFmt w:val="bullet"/>
      <w:lvlText w:val=""/>
      <w:lvlJc w:val="left"/>
      <w:pPr>
        <w:ind w:left="1080" w:hanging="360"/>
      </w:pPr>
      <w:rPr>
        <w:rFonts w:ascii="Symbol" w:hAnsi="Symbol" w:hint="default"/>
      </w:rPr>
    </w:lvl>
    <w:lvl w:ilvl="1" w:tplc="04070003">
      <w:start w:val="1"/>
      <w:numFmt w:val="bullet"/>
      <w:lvlText w:val="o"/>
      <w:lvlJc w:val="left"/>
      <w:pPr>
        <w:ind w:left="1800" w:hanging="360"/>
      </w:pPr>
      <w:rPr>
        <w:rFonts w:ascii="Courier New" w:hAnsi="Courier New" w:cs="Courier New" w:hint="default"/>
      </w:rPr>
    </w:lvl>
    <w:lvl w:ilvl="2" w:tplc="04070005" w:tentative="1">
      <w:start w:val="1"/>
      <w:numFmt w:val="bullet"/>
      <w:lvlText w:val=""/>
      <w:lvlJc w:val="left"/>
      <w:pPr>
        <w:ind w:left="2520" w:hanging="360"/>
      </w:pPr>
      <w:rPr>
        <w:rFonts w:ascii="Wingdings" w:hAnsi="Wingdings" w:hint="default"/>
      </w:rPr>
    </w:lvl>
    <w:lvl w:ilvl="3" w:tplc="04070001" w:tentative="1">
      <w:start w:val="1"/>
      <w:numFmt w:val="bullet"/>
      <w:lvlText w:val=""/>
      <w:lvlJc w:val="left"/>
      <w:pPr>
        <w:ind w:left="3240" w:hanging="360"/>
      </w:pPr>
      <w:rPr>
        <w:rFonts w:ascii="Symbol" w:hAnsi="Symbol" w:hint="default"/>
      </w:rPr>
    </w:lvl>
    <w:lvl w:ilvl="4" w:tplc="04070003" w:tentative="1">
      <w:start w:val="1"/>
      <w:numFmt w:val="bullet"/>
      <w:lvlText w:val="o"/>
      <w:lvlJc w:val="left"/>
      <w:pPr>
        <w:ind w:left="3960" w:hanging="360"/>
      </w:pPr>
      <w:rPr>
        <w:rFonts w:ascii="Courier New" w:hAnsi="Courier New" w:cs="Courier New" w:hint="default"/>
      </w:rPr>
    </w:lvl>
    <w:lvl w:ilvl="5" w:tplc="04070005" w:tentative="1">
      <w:start w:val="1"/>
      <w:numFmt w:val="bullet"/>
      <w:lvlText w:val=""/>
      <w:lvlJc w:val="left"/>
      <w:pPr>
        <w:ind w:left="4680" w:hanging="360"/>
      </w:pPr>
      <w:rPr>
        <w:rFonts w:ascii="Wingdings" w:hAnsi="Wingdings" w:hint="default"/>
      </w:rPr>
    </w:lvl>
    <w:lvl w:ilvl="6" w:tplc="04070001" w:tentative="1">
      <w:start w:val="1"/>
      <w:numFmt w:val="bullet"/>
      <w:lvlText w:val=""/>
      <w:lvlJc w:val="left"/>
      <w:pPr>
        <w:ind w:left="5400" w:hanging="360"/>
      </w:pPr>
      <w:rPr>
        <w:rFonts w:ascii="Symbol" w:hAnsi="Symbol" w:hint="default"/>
      </w:rPr>
    </w:lvl>
    <w:lvl w:ilvl="7" w:tplc="04070003" w:tentative="1">
      <w:start w:val="1"/>
      <w:numFmt w:val="bullet"/>
      <w:lvlText w:val="o"/>
      <w:lvlJc w:val="left"/>
      <w:pPr>
        <w:ind w:left="6120" w:hanging="360"/>
      </w:pPr>
      <w:rPr>
        <w:rFonts w:ascii="Courier New" w:hAnsi="Courier New" w:cs="Courier New" w:hint="default"/>
      </w:rPr>
    </w:lvl>
    <w:lvl w:ilvl="8" w:tplc="04070005" w:tentative="1">
      <w:start w:val="1"/>
      <w:numFmt w:val="bullet"/>
      <w:lvlText w:val=""/>
      <w:lvlJc w:val="left"/>
      <w:pPr>
        <w:ind w:left="6840" w:hanging="360"/>
      </w:pPr>
      <w:rPr>
        <w:rFonts w:ascii="Wingdings" w:hAnsi="Wingdings" w:hint="default"/>
      </w:rPr>
    </w:lvl>
  </w:abstractNum>
  <w:abstractNum w:abstractNumId="5" w15:restartNumberingAfterBreak="0">
    <w:nsid w:val="47A837D5"/>
    <w:multiLevelType w:val="hybridMultilevel"/>
    <w:tmpl w:val="5622F224"/>
    <w:lvl w:ilvl="0" w:tplc="04070001">
      <w:start w:val="1"/>
      <w:numFmt w:val="bullet"/>
      <w:lvlText w:val=""/>
      <w:lvlJc w:val="left"/>
      <w:pPr>
        <w:ind w:left="1080" w:hanging="360"/>
      </w:pPr>
      <w:rPr>
        <w:rFonts w:ascii="Symbol" w:hAnsi="Symbol" w:hint="default"/>
      </w:rPr>
    </w:lvl>
    <w:lvl w:ilvl="1" w:tplc="04070003" w:tentative="1">
      <w:start w:val="1"/>
      <w:numFmt w:val="bullet"/>
      <w:lvlText w:val="o"/>
      <w:lvlJc w:val="left"/>
      <w:pPr>
        <w:ind w:left="1800" w:hanging="360"/>
      </w:pPr>
      <w:rPr>
        <w:rFonts w:ascii="Courier New" w:hAnsi="Courier New" w:cs="Courier New" w:hint="default"/>
      </w:rPr>
    </w:lvl>
    <w:lvl w:ilvl="2" w:tplc="04070005" w:tentative="1">
      <w:start w:val="1"/>
      <w:numFmt w:val="bullet"/>
      <w:lvlText w:val=""/>
      <w:lvlJc w:val="left"/>
      <w:pPr>
        <w:ind w:left="2520" w:hanging="360"/>
      </w:pPr>
      <w:rPr>
        <w:rFonts w:ascii="Wingdings" w:hAnsi="Wingdings" w:hint="default"/>
      </w:rPr>
    </w:lvl>
    <w:lvl w:ilvl="3" w:tplc="04070001" w:tentative="1">
      <w:start w:val="1"/>
      <w:numFmt w:val="bullet"/>
      <w:lvlText w:val=""/>
      <w:lvlJc w:val="left"/>
      <w:pPr>
        <w:ind w:left="3240" w:hanging="360"/>
      </w:pPr>
      <w:rPr>
        <w:rFonts w:ascii="Symbol" w:hAnsi="Symbol" w:hint="default"/>
      </w:rPr>
    </w:lvl>
    <w:lvl w:ilvl="4" w:tplc="04070003" w:tentative="1">
      <w:start w:val="1"/>
      <w:numFmt w:val="bullet"/>
      <w:lvlText w:val="o"/>
      <w:lvlJc w:val="left"/>
      <w:pPr>
        <w:ind w:left="3960" w:hanging="360"/>
      </w:pPr>
      <w:rPr>
        <w:rFonts w:ascii="Courier New" w:hAnsi="Courier New" w:cs="Courier New" w:hint="default"/>
      </w:rPr>
    </w:lvl>
    <w:lvl w:ilvl="5" w:tplc="04070005" w:tentative="1">
      <w:start w:val="1"/>
      <w:numFmt w:val="bullet"/>
      <w:lvlText w:val=""/>
      <w:lvlJc w:val="left"/>
      <w:pPr>
        <w:ind w:left="4680" w:hanging="360"/>
      </w:pPr>
      <w:rPr>
        <w:rFonts w:ascii="Wingdings" w:hAnsi="Wingdings" w:hint="default"/>
      </w:rPr>
    </w:lvl>
    <w:lvl w:ilvl="6" w:tplc="04070001" w:tentative="1">
      <w:start w:val="1"/>
      <w:numFmt w:val="bullet"/>
      <w:lvlText w:val=""/>
      <w:lvlJc w:val="left"/>
      <w:pPr>
        <w:ind w:left="5400" w:hanging="360"/>
      </w:pPr>
      <w:rPr>
        <w:rFonts w:ascii="Symbol" w:hAnsi="Symbol" w:hint="default"/>
      </w:rPr>
    </w:lvl>
    <w:lvl w:ilvl="7" w:tplc="04070003" w:tentative="1">
      <w:start w:val="1"/>
      <w:numFmt w:val="bullet"/>
      <w:lvlText w:val="o"/>
      <w:lvlJc w:val="left"/>
      <w:pPr>
        <w:ind w:left="6120" w:hanging="360"/>
      </w:pPr>
      <w:rPr>
        <w:rFonts w:ascii="Courier New" w:hAnsi="Courier New" w:cs="Courier New" w:hint="default"/>
      </w:rPr>
    </w:lvl>
    <w:lvl w:ilvl="8" w:tplc="04070005" w:tentative="1">
      <w:start w:val="1"/>
      <w:numFmt w:val="bullet"/>
      <w:lvlText w:val=""/>
      <w:lvlJc w:val="left"/>
      <w:pPr>
        <w:ind w:left="6840" w:hanging="360"/>
      </w:pPr>
      <w:rPr>
        <w:rFonts w:ascii="Wingdings" w:hAnsi="Wingdings" w:hint="default"/>
      </w:rPr>
    </w:lvl>
  </w:abstractNum>
  <w:abstractNum w:abstractNumId="6" w15:restartNumberingAfterBreak="0">
    <w:nsid w:val="47D916AD"/>
    <w:multiLevelType w:val="hybridMultilevel"/>
    <w:tmpl w:val="4F42F080"/>
    <w:lvl w:ilvl="0" w:tplc="04070001">
      <w:start w:val="1"/>
      <w:numFmt w:val="bullet"/>
      <w:lvlText w:val=""/>
      <w:lvlJc w:val="left"/>
      <w:pPr>
        <w:ind w:left="1080" w:hanging="360"/>
      </w:pPr>
      <w:rPr>
        <w:rFonts w:ascii="Symbol" w:hAnsi="Symbol" w:hint="default"/>
      </w:rPr>
    </w:lvl>
    <w:lvl w:ilvl="1" w:tplc="04070003" w:tentative="1">
      <w:start w:val="1"/>
      <w:numFmt w:val="bullet"/>
      <w:lvlText w:val="o"/>
      <w:lvlJc w:val="left"/>
      <w:pPr>
        <w:ind w:left="1800" w:hanging="360"/>
      </w:pPr>
      <w:rPr>
        <w:rFonts w:ascii="Courier New" w:hAnsi="Courier New" w:cs="Courier New" w:hint="default"/>
      </w:rPr>
    </w:lvl>
    <w:lvl w:ilvl="2" w:tplc="04070005" w:tentative="1">
      <w:start w:val="1"/>
      <w:numFmt w:val="bullet"/>
      <w:lvlText w:val=""/>
      <w:lvlJc w:val="left"/>
      <w:pPr>
        <w:ind w:left="2520" w:hanging="360"/>
      </w:pPr>
      <w:rPr>
        <w:rFonts w:ascii="Wingdings" w:hAnsi="Wingdings" w:hint="default"/>
      </w:rPr>
    </w:lvl>
    <w:lvl w:ilvl="3" w:tplc="04070001" w:tentative="1">
      <w:start w:val="1"/>
      <w:numFmt w:val="bullet"/>
      <w:lvlText w:val=""/>
      <w:lvlJc w:val="left"/>
      <w:pPr>
        <w:ind w:left="3240" w:hanging="360"/>
      </w:pPr>
      <w:rPr>
        <w:rFonts w:ascii="Symbol" w:hAnsi="Symbol" w:hint="default"/>
      </w:rPr>
    </w:lvl>
    <w:lvl w:ilvl="4" w:tplc="04070003" w:tentative="1">
      <w:start w:val="1"/>
      <w:numFmt w:val="bullet"/>
      <w:lvlText w:val="o"/>
      <w:lvlJc w:val="left"/>
      <w:pPr>
        <w:ind w:left="3960" w:hanging="360"/>
      </w:pPr>
      <w:rPr>
        <w:rFonts w:ascii="Courier New" w:hAnsi="Courier New" w:cs="Courier New" w:hint="default"/>
      </w:rPr>
    </w:lvl>
    <w:lvl w:ilvl="5" w:tplc="04070005" w:tentative="1">
      <w:start w:val="1"/>
      <w:numFmt w:val="bullet"/>
      <w:lvlText w:val=""/>
      <w:lvlJc w:val="left"/>
      <w:pPr>
        <w:ind w:left="4680" w:hanging="360"/>
      </w:pPr>
      <w:rPr>
        <w:rFonts w:ascii="Wingdings" w:hAnsi="Wingdings" w:hint="default"/>
      </w:rPr>
    </w:lvl>
    <w:lvl w:ilvl="6" w:tplc="04070001" w:tentative="1">
      <w:start w:val="1"/>
      <w:numFmt w:val="bullet"/>
      <w:lvlText w:val=""/>
      <w:lvlJc w:val="left"/>
      <w:pPr>
        <w:ind w:left="5400" w:hanging="360"/>
      </w:pPr>
      <w:rPr>
        <w:rFonts w:ascii="Symbol" w:hAnsi="Symbol" w:hint="default"/>
      </w:rPr>
    </w:lvl>
    <w:lvl w:ilvl="7" w:tplc="04070003" w:tentative="1">
      <w:start w:val="1"/>
      <w:numFmt w:val="bullet"/>
      <w:lvlText w:val="o"/>
      <w:lvlJc w:val="left"/>
      <w:pPr>
        <w:ind w:left="6120" w:hanging="360"/>
      </w:pPr>
      <w:rPr>
        <w:rFonts w:ascii="Courier New" w:hAnsi="Courier New" w:cs="Courier New" w:hint="default"/>
      </w:rPr>
    </w:lvl>
    <w:lvl w:ilvl="8" w:tplc="04070005" w:tentative="1">
      <w:start w:val="1"/>
      <w:numFmt w:val="bullet"/>
      <w:lvlText w:val=""/>
      <w:lvlJc w:val="left"/>
      <w:pPr>
        <w:ind w:left="6840" w:hanging="360"/>
      </w:pPr>
      <w:rPr>
        <w:rFonts w:ascii="Wingdings" w:hAnsi="Wingdings" w:hint="default"/>
      </w:rPr>
    </w:lvl>
  </w:abstractNum>
  <w:abstractNum w:abstractNumId="7" w15:restartNumberingAfterBreak="0">
    <w:nsid w:val="54EB0271"/>
    <w:multiLevelType w:val="hybridMultilevel"/>
    <w:tmpl w:val="64B86A00"/>
    <w:lvl w:ilvl="0" w:tplc="1C38E98C">
      <w:numFmt w:val="bullet"/>
      <w:lvlText w:val="-"/>
      <w:lvlJc w:val="left"/>
      <w:pPr>
        <w:ind w:left="1068" w:hanging="360"/>
      </w:pPr>
      <w:rPr>
        <w:rFonts w:ascii="Calibri" w:eastAsia="Calibri" w:hAnsi="Calibri" w:cs="Calibri" w:hint="default"/>
      </w:rPr>
    </w:lvl>
    <w:lvl w:ilvl="1" w:tplc="04070003" w:tentative="1">
      <w:start w:val="1"/>
      <w:numFmt w:val="bullet"/>
      <w:lvlText w:val="o"/>
      <w:lvlJc w:val="left"/>
      <w:pPr>
        <w:ind w:left="1788" w:hanging="360"/>
      </w:pPr>
      <w:rPr>
        <w:rFonts w:ascii="Courier New" w:hAnsi="Courier New" w:cs="Courier New" w:hint="default"/>
      </w:rPr>
    </w:lvl>
    <w:lvl w:ilvl="2" w:tplc="04070005" w:tentative="1">
      <w:start w:val="1"/>
      <w:numFmt w:val="bullet"/>
      <w:lvlText w:val=""/>
      <w:lvlJc w:val="left"/>
      <w:pPr>
        <w:ind w:left="2508" w:hanging="360"/>
      </w:pPr>
      <w:rPr>
        <w:rFonts w:ascii="Wingdings" w:hAnsi="Wingdings" w:hint="default"/>
      </w:rPr>
    </w:lvl>
    <w:lvl w:ilvl="3" w:tplc="04070001" w:tentative="1">
      <w:start w:val="1"/>
      <w:numFmt w:val="bullet"/>
      <w:lvlText w:val=""/>
      <w:lvlJc w:val="left"/>
      <w:pPr>
        <w:ind w:left="3228" w:hanging="360"/>
      </w:pPr>
      <w:rPr>
        <w:rFonts w:ascii="Symbol" w:hAnsi="Symbol" w:hint="default"/>
      </w:rPr>
    </w:lvl>
    <w:lvl w:ilvl="4" w:tplc="04070003" w:tentative="1">
      <w:start w:val="1"/>
      <w:numFmt w:val="bullet"/>
      <w:lvlText w:val="o"/>
      <w:lvlJc w:val="left"/>
      <w:pPr>
        <w:ind w:left="3948" w:hanging="360"/>
      </w:pPr>
      <w:rPr>
        <w:rFonts w:ascii="Courier New" w:hAnsi="Courier New" w:cs="Courier New" w:hint="default"/>
      </w:rPr>
    </w:lvl>
    <w:lvl w:ilvl="5" w:tplc="04070005" w:tentative="1">
      <w:start w:val="1"/>
      <w:numFmt w:val="bullet"/>
      <w:lvlText w:val=""/>
      <w:lvlJc w:val="left"/>
      <w:pPr>
        <w:ind w:left="4668" w:hanging="360"/>
      </w:pPr>
      <w:rPr>
        <w:rFonts w:ascii="Wingdings" w:hAnsi="Wingdings" w:hint="default"/>
      </w:rPr>
    </w:lvl>
    <w:lvl w:ilvl="6" w:tplc="04070001" w:tentative="1">
      <w:start w:val="1"/>
      <w:numFmt w:val="bullet"/>
      <w:lvlText w:val=""/>
      <w:lvlJc w:val="left"/>
      <w:pPr>
        <w:ind w:left="5388" w:hanging="360"/>
      </w:pPr>
      <w:rPr>
        <w:rFonts w:ascii="Symbol" w:hAnsi="Symbol" w:hint="default"/>
      </w:rPr>
    </w:lvl>
    <w:lvl w:ilvl="7" w:tplc="04070003" w:tentative="1">
      <w:start w:val="1"/>
      <w:numFmt w:val="bullet"/>
      <w:lvlText w:val="o"/>
      <w:lvlJc w:val="left"/>
      <w:pPr>
        <w:ind w:left="6108" w:hanging="360"/>
      </w:pPr>
      <w:rPr>
        <w:rFonts w:ascii="Courier New" w:hAnsi="Courier New" w:cs="Courier New" w:hint="default"/>
      </w:rPr>
    </w:lvl>
    <w:lvl w:ilvl="8" w:tplc="04070005" w:tentative="1">
      <w:start w:val="1"/>
      <w:numFmt w:val="bullet"/>
      <w:lvlText w:val=""/>
      <w:lvlJc w:val="left"/>
      <w:pPr>
        <w:ind w:left="6828" w:hanging="360"/>
      </w:pPr>
      <w:rPr>
        <w:rFonts w:ascii="Wingdings" w:hAnsi="Wingdings" w:hint="default"/>
      </w:rPr>
    </w:lvl>
  </w:abstractNum>
  <w:abstractNum w:abstractNumId="8" w15:restartNumberingAfterBreak="0">
    <w:nsid w:val="5B482EDE"/>
    <w:multiLevelType w:val="multilevel"/>
    <w:tmpl w:val="F9DCF3AE"/>
    <w:lvl w:ilvl="0">
      <w:start w:val="1"/>
      <w:numFmt w:val="decimal"/>
      <w:lvlText w:val="%1."/>
      <w:lvlJc w:val="left"/>
      <w:pPr>
        <w:ind w:left="720" w:hanging="360"/>
      </w:pPr>
      <w:rPr>
        <w:rFonts w:hint="default"/>
        <w:b/>
      </w:rPr>
    </w:lvl>
    <w:lvl w:ilvl="1">
      <w:start w:val="2"/>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9" w15:restartNumberingAfterBreak="0">
    <w:nsid w:val="61F968EE"/>
    <w:multiLevelType w:val="hybridMultilevel"/>
    <w:tmpl w:val="96A83E7C"/>
    <w:lvl w:ilvl="0" w:tplc="04070001">
      <w:start w:val="1"/>
      <w:numFmt w:val="bullet"/>
      <w:lvlText w:val=""/>
      <w:lvlJc w:val="left"/>
      <w:pPr>
        <w:ind w:left="2832" w:hanging="360"/>
      </w:pPr>
      <w:rPr>
        <w:rFonts w:ascii="Symbol" w:hAnsi="Symbol" w:hint="default"/>
      </w:rPr>
    </w:lvl>
    <w:lvl w:ilvl="1" w:tplc="04070003" w:tentative="1">
      <w:start w:val="1"/>
      <w:numFmt w:val="bullet"/>
      <w:lvlText w:val="o"/>
      <w:lvlJc w:val="left"/>
      <w:pPr>
        <w:ind w:left="3552" w:hanging="360"/>
      </w:pPr>
      <w:rPr>
        <w:rFonts w:ascii="Courier New" w:hAnsi="Courier New" w:cs="Courier New" w:hint="default"/>
      </w:rPr>
    </w:lvl>
    <w:lvl w:ilvl="2" w:tplc="04070005" w:tentative="1">
      <w:start w:val="1"/>
      <w:numFmt w:val="bullet"/>
      <w:lvlText w:val=""/>
      <w:lvlJc w:val="left"/>
      <w:pPr>
        <w:ind w:left="4272" w:hanging="360"/>
      </w:pPr>
      <w:rPr>
        <w:rFonts w:ascii="Wingdings" w:hAnsi="Wingdings" w:hint="default"/>
      </w:rPr>
    </w:lvl>
    <w:lvl w:ilvl="3" w:tplc="04070001" w:tentative="1">
      <w:start w:val="1"/>
      <w:numFmt w:val="bullet"/>
      <w:lvlText w:val=""/>
      <w:lvlJc w:val="left"/>
      <w:pPr>
        <w:ind w:left="4992" w:hanging="360"/>
      </w:pPr>
      <w:rPr>
        <w:rFonts w:ascii="Symbol" w:hAnsi="Symbol" w:hint="default"/>
      </w:rPr>
    </w:lvl>
    <w:lvl w:ilvl="4" w:tplc="04070003" w:tentative="1">
      <w:start w:val="1"/>
      <w:numFmt w:val="bullet"/>
      <w:lvlText w:val="o"/>
      <w:lvlJc w:val="left"/>
      <w:pPr>
        <w:ind w:left="5712" w:hanging="360"/>
      </w:pPr>
      <w:rPr>
        <w:rFonts w:ascii="Courier New" w:hAnsi="Courier New" w:cs="Courier New" w:hint="default"/>
      </w:rPr>
    </w:lvl>
    <w:lvl w:ilvl="5" w:tplc="04070005" w:tentative="1">
      <w:start w:val="1"/>
      <w:numFmt w:val="bullet"/>
      <w:lvlText w:val=""/>
      <w:lvlJc w:val="left"/>
      <w:pPr>
        <w:ind w:left="6432" w:hanging="360"/>
      </w:pPr>
      <w:rPr>
        <w:rFonts w:ascii="Wingdings" w:hAnsi="Wingdings" w:hint="default"/>
      </w:rPr>
    </w:lvl>
    <w:lvl w:ilvl="6" w:tplc="04070001" w:tentative="1">
      <w:start w:val="1"/>
      <w:numFmt w:val="bullet"/>
      <w:lvlText w:val=""/>
      <w:lvlJc w:val="left"/>
      <w:pPr>
        <w:ind w:left="7152" w:hanging="360"/>
      </w:pPr>
      <w:rPr>
        <w:rFonts w:ascii="Symbol" w:hAnsi="Symbol" w:hint="default"/>
      </w:rPr>
    </w:lvl>
    <w:lvl w:ilvl="7" w:tplc="04070003" w:tentative="1">
      <w:start w:val="1"/>
      <w:numFmt w:val="bullet"/>
      <w:lvlText w:val="o"/>
      <w:lvlJc w:val="left"/>
      <w:pPr>
        <w:ind w:left="7872" w:hanging="360"/>
      </w:pPr>
      <w:rPr>
        <w:rFonts w:ascii="Courier New" w:hAnsi="Courier New" w:cs="Courier New" w:hint="default"/>
      </w:rPr>
    </w:lvl>
    <w:lvl w:ilvl="8" w:tplc="04070005" w:tentative="1">
      <w:start w:val="1"/>
      <w:numFmt w:val="bullet"/>
      <w:lvlText w:val=""/>
      <w:lvlJc w:val="left"/>
      <w:pPr>
        <w:ind w:left="8592" w:hanging="360"/>
      </w:pPr>
      <w:rPr>
        <w:rFonts w:ascii="Wingdings" w:hAnsi="Wingdings" w:hint="default"/>
      </w:rPr>
    </w:lvl>
  </w:abstractNum>
  <w:abstractNum w:abstractNumId="10" w15:restartNumberingAfterBreak="0">
    <w:nsid w:val="65763343"/>
    <w:multiLevelType w:val="hybridMultilevel"/>
    <w:tmpl w:val="7D80F648"/>
    <w:lvl w:ilvl="0" w:tplc="04070001">
      <w:start w:val="1"/>
      <w:numFmt w:val="bullet"/>
      <w:lvlText w:val=""/>
      <w:lvlJc w:val="left"/>
      <w:pPr>
        <w:ind w:left="1080" w:hanging="360"/>
      </w:pPr>
      <w:rPr>
        <w:rFonts w:ascii="Symbol" w:hAnsi="Symbol" w:hint="default"/>
      </w:rPr>
    </w:lvl>
    <w:lvl w:ilvl="1" w:tplc="04070003">
      <w:start w:val="1"/>
      <w:numFmt w:val="bullet"/>
      <w:lvlText w:val="o"/>
      <w:lvlJc w:val="left"/>
      <w:pPr>
        <w:ind w:left="1800" w:hanging="360"/>
      </w:pPr>
      <w:rPr>
        <w:rFonts w:ascii="Courier New" w:hAnsi="Courier New" w:cs="Courier New" w:hint="default"/>
      </w:rPr>
    </w:lvl>
    <w:lvl w:ilvl="2" w:tplc="04070005" w:tentative="1">
      <w:start w:val="1"/>
      <w:numFmt w:val="bullet"/>
      <w:lvlText w:val=""/>
      <w:lvlJc w:val="left"/>
      <w:pPr>
        <w:ind w:left="2520" w:hanging="360"/>
      </w:pPr>
      <w:rPr>
        <w:rFonts w:ascii="Wingdings" w:hAnsi="Wingdings" w:hint="default"/>
      </w:rPr>
    </w:lvl>
    <w:lvl w:ilvl="3" w:tplc="04070001" w:tentative="1">
      <w:start w:val="1"/>
      <w:numFmt w:val="bullet"/>
      <w:lvlText w:val=""/>
      <w:lvlJc w:val="left"/>
      <w:pPr>
        <w:ind w:left="3240" w:hanging="360"/>
      </w:pPr>
      <w:rPr>
        <w:rFonts w:ascii="Symbol" w:hAnsi="Symbol" w:hint="default"/>
      </w:rPr>
    </w:lvl>
    <w:lvl w:ilvl="4" w:tplc="04070003" w:tentative="1">
      <w:start w:val="1"/>
      <w:numFmt w:val="bullet"/>
      <w:lvlText w:val="o"/>
      <w:lvlJc w:val="left"/>
      <w:pPr>
        <w:ind w:left="3960" w:hanging="360"/>
      </w:pPr>
      <w:rPr>
        <w:rFonts w:ascii="Courier New" w:hAnsi="Courier New" w:cs="Courier New" w:hint="default"/>
      </w:rPr>
    </w:lvl>
    <w:lvl w:ilvl="5" w:tplc="04070005" w:tentative="1">
      <w:start w:val="1"/>
      <w:numFmt w:val="bullet"/>
      <w:lvlText w:val=""/>
      <w:lvlJc w:val="left"/>
      <w:pPr>
        <w:ind w:left="4680" w:hanging="360"/>
      </w:pPr>
      <w:rPr>
        <w:rFonts w:ascii="Wingdings" w:hAnsi="Wingdings" w:hint="default"/>
      </w:rPr>
    </w:lvl>
    <w:lvl w:ilvl="6" w:tplc="04070001" w:tentative="1">
      <w:start w:val="1"/>
      <w:numFmt w:val="bullet"/>
      <w:lvlText w:val=""/>
      <w:lvlJc w:val="left"/>
      <w:pPr>
        <w:ind w:left="5400" w:hanging="360"/>
      </w:pPr>
      <w:rPr>
        <w:rFonts w:ascii="Symbol" w:hAnsi="Symbol" w:hint="default"/>
      </w:rPr>
    </w:lvl>
    <w:lvl w:ilvl="7" w:tplc="04070003" w:tentative="1">
      <w:start w:val="1"/>
      <w:numFmt w:val="bullet"/>
      <w:lvlText w:val="o"/>
      <w:lvlJc w:val="left"/>
      <w:pPr>
        <w:ind w:left="6120" w:hanging="360"/>
      </w:pPr>
      <w:rPr>
        <w:rFonts w:ascii="Courier New" w:hAnsi="Courier New" w:cs="Courier New" w:hint="default"/>
      </w:rPr>
    </w:lvl>
    <w:lvl w:ilvl="8" w:tplc="04070005" w:tentative="1">
      <w:start w:val="1"/>
      <w:numFmt w:val="bullet"/>
      <w:lvlText w:val=""/>
      <w:lvlJc w:val="left"/>
      <w:pPr>
        <w:ind w:left="6840" w:hanging="360"/>
      </w:pPr>
      <w:rPr>
        <w:rFonts w:ascii="Wingdings" w:hAnsi="Wingdings" w:hint="default"/>
      </w:rPr>
    </w:lvl>
  </w:abstractNum>
  <w:abstractNum w:abstractNumId="11" w15:restartNumberingAfterBreak="0">
    <w:nsid w:val="7D351DF0"/>
    <w:multiLevelType w:val="hybridMultilevel"/>
    <w:tmpl w:val="88328682"/>
    <w:lvl w:ilvl="0" w:tplc="212050A0">
      <w:start w:val="1"/>
      <w:numFmt w:val="decimal"/>
      <w:lvlText w:val="%1."/>
      <w:lvlJc w:val="left"/>
      <w:pPr>
        <w:ind w:left="1080" w:hanging="360"/>
      </w:pPr>
      <w:rPr>
        <w:rFonts w:hint="default"/>
      </w:rPr>
    </w:lvl>
    <w:lvl w:ilvl="1" w:tplc="04070019" w:tentative="1">
      <w:start w:val="1"/>
      <w:numFmt w:val="lowerLetter"/>
      <w:lvlText w:val="%2."/>
      <w:lvlJc w:val="left"/>
      <w:pPr>
        <w:ind w:left="1800" w:hanging="360"/>
      </w:pPr>
    </w:lvl>
    <w:lvl w:ilvl="2" w:tplc="0407001B" w:tentative="1">
      <w:start w:val="1"/>
      <w:numFmt w:val="lowerRoman"/>
      <w:lvlText w:val="%3."/>
      <w:lvlJc w:val="right"/>
      <w:pPr>
        <w:ind w:left="2520" w:hanging="180"/>
      </w:pPr>
    </w:lvl>
    <w:lvl w:ilvl="3" w:tplc="0407000F" w:tentative="1">
      <w:start w:val="1"/>
      <w:numFmt w:val="decimal"/>
      <w:lvlText w:val="%4."/>
      <w:lvlJc w:val="left"/>
      <w:pPr>
        <w:ind w:left="3240" w:hanging="360"/>
      </w:pPr>
    </w:lvl>
    <w:lvl w:ilvl="4" w:tplc="04070019" w:tentative="1">
      <w:start w:val="1"/>
      <w:numFmt w:val="lowerLetter"/>
      <w:lvlText w:val="%5."/>
      <w:lvlJc w:val="left"/>
      <w:pPr>
        <w:ind w:left="3960" w:hanging="360"/>
      </w:pPr>
    </w:lvl>
    <w:lvl w:ilvl="5" w:tplc="0407001B" w:tentative="1">
      <w:start w:val="1"/>
      <w:numFmt w:val="lowerRoman"/>
      <w:lvlText w:val="%6."/>
      <w:lvlJc w:val="right"/>
      <w:pPr>
        <w:ind w:left="4680" w:hanging="180"/>
      </w:pPr>
    </w:lvl>
    <w:lvl w:ilvl="6" w:tplc="0407000F" w:tentative="1">
      <w:start w:val="1"/>
      <w:numFmt w:val="decimal"/>
      <w:lvlText w:val="%7."/>
      <w:lvlJc w:val="left"/>
      <w:pPr>
        <w:ind w:left="5400" w:hanging="360"/>
      </w:pPr>
    </w:lvl>
    <w:lvl w:ilvl="7" w:tplc="04070019" w:tentative="1">
      <w:start w:val="1"/>
      <w:numFmt w:val="lowerLetter"/>
      <w:lvlText w:val="%8."/>
      <w:lvlJc w:val="left"/>
      <w:pPr>
        <w:ind w:left="6120" w:hanging="360"/>
      </w:pPr>
    </w:lvl>
    <w:lvl w:ilvl="8" w:tplc="0407001B" w:tentative="1">
      <w:start w:val="1"/>
      <w:numFmt w:val="lowerRoman"/>
      <w:lvlText w:val="%9."/>
      <w:lvlJc w:val="right"/>
      <w:pPr>
        <w:ind w:left="6840" w:hanging="180"/>
      </w:pPr>
    </w:lvl>
  </w:abstractNum>
  <w:num w:numId="1" w16cid:durableId="540245268">
    <w:abstractNumId w:val="8"/>
  </w:num>
  <w:num w:numId="2" w16cid:durableId="1065297253">
    <w:abstractNumId w:val="3"/>
  </w:num>
  <w:num w:numId="3" w16cid:durableId="1604805984">
    <w:abstractNumId w:val="7"/>
  </w:num>
  <w:num w:numId="4" w16cid:durableId="1682705823">
    <w:abstractNumId w:val="11"/>
  </w:num>
  <w:num w:numId="5" w16cid:durableId="1090272168">
    <w:abstractNumId w:val="1"/>
  </w:num>
  <w:num w:numId="6" w16cid:durableId="1315337739">
    <w:abstractNumId w:val="9"/>
  </w:num>
  <w:num w:numId="7" w16cid:durableId="68116853">
    <w:abstractNumId w:val="0"/>
  </w:num>
  <w:num w:numId="8" w16cid:durableId="660961143">
    <w:abstractNumId w:val="10"/>
  </w:num>
  <w:num w:numId="9" w16cid:durableId="249436893">
    <w:abstractNumId w:val="4"/>
  </w:num>
  <w:num w:numId="10" w16cid:durableId="1917206435">
    <w:abstractNumId w:val="2"/>
  </w:num>
  <w:num w:numId="11" w16cid:durableId="1572426839">
    <w:abstractNumId w:val="5"/>
  </w:num>
  <w:num w:numId="12" w16cid:durableId="1304506632">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11"/>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14BDF"/>
    <w:rsid w:val="00030885"/>
    <w:rsid w:val="00031B45"/>
    <w:rsid w:val="00036003"/>
    <w:rsid w:val="000400B7"/>
    <w:rsid w:val="00047B45"/>
    <w:rsid w:val="00067774"/>
    <w:rsid w:val="000861E9"/>
    <w:rsid w:val="0009697C"/>
    <w:rsid w:val="00096F32"/>
    <w:rsid w:val="000D13F4"/>
    <w:rsid w:val="000D37A3"/>
    <w:rsid w:val="000E0DFD"/>
    <w:rsid w:val="000F0D57"/>
    <w:rsid w:val="000F5467"/>
    <w:rsid w:val="00103BBC"/>
    <w:rsid w:val="0012007B"/>
    <w:rsid w:val="00122174"/>
    <w:rsid w:val="0012795D"/>
    <w:rsid w:val="0014778C"/>
    <w:rsid w:val="00194D95"/>
    <w:rsid w:val="001A3CCC"/>
    <w:rsid w:val="001D7F41"/>
    <w:rsid w:val="0020026B"/>
    <w:rsid w:val="002157A1"/>
    <w:rsid w:val="00227557"/>
    <w:rsid w:val="0028357D"/>
    <w:rsid w:val="002854C4"/>
    <w:rsid w:val="00295141"/>
    <w:rsid w:val="002D0887"/>
    <w:rsid w:val="002E3C45"/>
    <w:rsid w:val="003109DB"/>
    <w:rsid w:val="00332F44"/>
    <w:rsid w:val="0035011A"/>
    <w:rsid w:val="003761C9"/>
    <w:rsid w:val="00395B60"/>
    <w:rsid w:val="003A3C8A"/>
    <w:rsid w:val="003B02F0"/>
    <w:rsid w:val="003B71C0"/>
    <w:rsid w:val="003C1F3F"/>
    <w:rsid w:val="003C3174"/>
    <w:rsid w:val="003F0D88"/>
    <w:rsid w:val="003F23F5"/>
    <w:rsid w:val="00446188"/>
    <w:rsid w:val="004522DB"/>
    <w:rsid w:val="00456D4E"/>
    <w:rsid w:val="0046513D"/>
    <w:rsid w:val="004778C6"/>
    <w:rsid w:val="00484503"/>
    <w:rsid w:val="004966FC"/>
    <w:rsid w:val="004A1902"/>
    <w:rsid w:val="004A679E"/>
    <w:rsid w:val="004B60CE"/>
    <w:rsid w:val="004D77E1"/>
    <w:rsid w:val="00504878"/>
    <w:rsid w:val="0054055E"/>
    <w:rsid w:val="005745B9"/>
    <w:rsid w:val="0058340B"/>
    <w:rsid w:val="005979BC"/>
    <w:rsid w:val="005B4AF1"/>
    <w:rsid w:val="005F1C23"/>
    <w:rsid w:val="005F59E8"/>
    <w:rsid w:val="006034EF"/>
    <w:rsid w:val="006041C5"/>
    <w:rsid w:val="00614BDF"/>
    <w:rsid w:val="006235FD"/>
    <w:rsid w:val="00623AE4"/>
    <w:rsid w:val="00634AF6"/>
    <w:rsid w:val="006417CB"/>
    <w:rsid w:val="00643E0C"/>
    <w:rsid w:val="006B2835"/>
    <w:rsid w:val="006B7983"/>
    <w:rsid w:val="006C4024"/>
    <w:rsid w:val="006D4986"/>
    <w:rsid w:val="00710C7C"/>
    <w:rsid w:val="0071539D"/>
    <w:rsid w:val="00734160"/>
    <w:rsid w:val="00754CF4"/>
    <w:rsid w:val="00774AE0"/>
    <w:rsid w:val="007B407F"/>
    <w:rsid w:val="007B72A2"/>
    <w:rsid w:val="007C6138"/>
    <w:rsid w:val="007D4876"/>
    <w:rsid w:val="007D6C23"/>
    <w:rsid w:val="007E08DD"/>
    <w:rsid w:val="007E1ECF"/>
    <w:rsid w:val="007F5E18"/>
    <w:rsid w:val="008103A7"/>
    <w:rsid w:val="00816C9A"/>
    <w:rsid w:val="0083055B"/>
    <w:rsid w:val="00837D77"/>
    <w:rsid w:val="00850939"/>
    <w:rsid w:val="008D09BE"/>
    <w:rsid w:val="008E4339"/>
    <w:rsid w:val="008F3B0F"/>
    <w:rsid w:val="009061D2"/>
    <w:rsid w:val="009179AD"/>
    <w:rsid w:val="00942A3A"/>
    <w:rsid w:val="00951DAE"/>
    <w:rsid w:val="00953AF6"/>
    <w:rsid w:val="0095785B"/>
    <w:rsid w:val="00965369"/>
    <w:rsid w:val="00967635"/>
    <w:rsid w:val="00971D81"/>
    <w:rsid w:val="0097676A"/>
    <w:rsid w:val="00992E5E"/>
    <w:rsid w:val="009D5174"/>
    <w:rsid w:val="009F6E56"/>
    <w:rsid w:val="00A03850"/>
    <w:rsid w:val="00A331C1"/>
    <w:rsid w:val="00A36D14"/>
    <w:rsid w:val="00A56971"/>
    <w:rsid w:val="00A61832"/>
    <w:rsid w:val="00A71A7D"/>
    <w:rsid w:val="00AE0DFB"/>
    <w:rsid w:val="00AE50EB"/>
    <w:rsid w:val="00AF602E"/>
    <w:rsid w:val="00B173C0"/>
    <w:rsid w:val="00B23978"/>
    <w:rsid w:val="00B33A2E"/>
    <w:rsid w:val="00B5104E"/>
    <w:rsid w:val="00B618FB"/>
    <w:rsid w:val="00B63C2C"/>
    <w:rsid w:val="00B914D0"/>
    <w:rsid w:val="00BB03EF"/>
    <w:rsid w:val="00BB2F47"/>
    <w:rsid w:val="00BF55C5"/>
    <w:rsid w:val="00C32F1B"/>
    <w:rsid w:val="00C35739"/>
    <w:rsid w:val="00C53081"/>
    <w:rsid w:val="00C72CFB"/>
    <w:rsid w:val="00C90885"/>
    <w:rsid w:val="00C91F76"/>
    <w:rsid w:val="00CA3769"/>
    <w:rsid w:val="00CB453F"/>
    <w:rsid w:val="00CE1A06"/>
    <w:rsid w:val="00CE364E"/>
    <w:rsid w:val="00CF5B4F"/>
    <w:rsid w:val="00D036DF"/>
    <w:rsid w:val="00D038AF"/>
    <w:rsid w:val="00D2158A"/>
    <w:rsid w:val="00D40082"/>
    <w:rsid w:val="00D46046"/>
    <w:rsid w:val="00D66C83"/>
    <w:rsid w:val="00D71091"/>
    <w:rsid w:val="00D77419"/>
    <w:rsid w:val="00D80206"/>
    <w:rsid w:val="00D8384F"/>
    <w:rsid w:val="00D84E74"/>
    <w:rsid w:val="00D930BE"/>
    <w:rsid w:val="00DC4605"/>
    <w:rsid w:val="00DD2DE1"/>
    <w:rsid w:val="00DF20D0"/>
    <w:rsid w:val="00DF260A"/>
    <w:rsid w:val="00E35493"/>
    <w:rsid w:val="00E408E7"/>
    <w:rsid w:val="00E4379C"/>
    <w:rsid w:val="00E53321"/>
    <w:rsid w:val="00E53DBB"/>
    <w:rsid w:val="00E777F5"/>
    <w:rsid w:val="00E832AC"/>
    <w:rsid w:val="00E92D84"/>
    <w:rsid w:val="00EB0417"/>
    <w:rsid w:val="00EC6B0A"/>
    <w:rsid w:val="00EF6C0F"/>
    <w:rsid w:val="00EF7429"/>
    <w:rsid w:val="00F10481"/>
    <w:rsid w:val="00F3716C"/>
    <w:rsid w:val="00F40060"/>
    <w:rsid w:val="00F60682"/>
    <w:rsid w:val="00F6739A"/>
    <w:rsid w:val="00F755B8"/>
    <w:rsid w:val="00F8029F"/>
    <w:rsid w:val="00F953E6"/>
    <w:rsid w:val="00F974CF"/>
    <w:rsid w:val="00FA3A8C"/>
    <w:rsid w:val="00FA4E81"/>
    <w:rsid w:val="00FB15FC"/>
    <w:rsid w:val="00FE4526"/>
    <w:rsid w:val="00FE4B47"/>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83E50D1"/>
  <w15:chartTrackingRefBased/>
  <w15:docId w15:val="{F466E8F1-0262-2942-95EF-3C22D60EF6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de-DE" w:eastAsia="de-D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DF260A"/>
    <w:pPr>
      <w:spacing w:after="200" w:line="276" w:lineRule="auto"/>
    </w:pPr>
    <w:rPr>
      <w:sz w:val="22"/>
      <w:szCs w:val="22"/>
      <w:lang w:val="en-US" w:eastAsia="en-US"/>
    </w:rPr>
  </w:style>
  <w:style w:type="paragraph" w:styleId="berschrift1">
    <w:name w:val="heading 1"/>
    <w:basedOn w:val="Standard"/>
    <w:next w:val="Standard"/>
    <w:link w:val="berschrift1Zchn"/>
    <w:uiPriority w:val="9"/>
    <w:qFormat/>
    <w:rsid w:val="00C72CFB"/>
    <w:pPr>
      <w:keepNext/>
      <w:keepLines/>
      <w:spacing w:before="240" w:after="0"/>
      <w:outlineLvl w:val="0"/>
    </w:pPr>
    <w:rPr>
      <w:rFonts w:asciiTheme="majorHAnsi" w:eastAsiaTheme="majorEastAsia" w:hAnsiTheme="majorHAnsi" w:cstheme="majorBidi"/>
      <w:color w:val="0F4761" w:themeColor="accent1" w:themeShade="BF"/>
      <w:sz w:val="32"/>
      <w:szCs w:val="32"/>
    </w:rPr>
  </w:style>
  <w:style w:type="paragraph" w:styleId="berschrift2">
    <w:name w:val="heading 2"/>
    <w:basedOn w:val="Standard"/>
    <w:link w:val="berschrift2Zchn"/>
    <w:uiPriority w:val="9"/>
    <w:qFormat/>
    <w:rsid w:val="00E832AC"/>
    <w:pPr>
      <w:spacing w:before="100" w:beforeAutospacing="1" w:after="100" w:afterAutospacing="1" w:line="240" w:lineRule="auto"/>
      <w:outlineLvl w:val="1"/>
    </w:pPr>
    <w:rPr>
      <w:rFonts w:ascii="Times New Roman" w:eastAsia="Times New Roman" w:hAnsi="Times New Roman"/>
      <w:b/>
      <w:bCs/>
      <w:sz w:val="36"/>
      <w:szCs w:val="36"/>
      <w:lang w:val="de-DE" w:eastAsia="de-DE"/>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Kopfzeile">
    <w:name w:val="header"/>
    <w:basedOn w:val="Standard"/>
    <w:link w:val="KopfzeileZchn"/>
    <w:uiPriority w:val="99"/>
    <w:unhideWhenUsed/>
    <w:rsid w:val="00614BDF"/>
    <w:pPr>
      <w:tabs>
        <w:tab w:val="center" w:pos="4536"/>
        <w:tab w:val="right" w:pos="9072"/>
      </w:tabs>
      <w:spacing w:after="0" w:line="240" w:lineRule="auto"/>
    </w:pPr>
  </w:style>
  <w:style w:type="character" w:customStyle="1" w:styleId="KopfzeileZchn">
    <w:name w:val="Kopfzeile Zchn"/>
    <w:basedOn w:val="Absatz-Standardschriftart"/>
    <w:link w:val="Kopfzeile"/>
    <w:uiPriority w:val="99"/>
    <w:rsid w:val="00614BDF"/>
  </w:style>
  <w:style w:type="paragraph" w:styleId="Fuzeile">
    <w:name w:val="footer"/>
    <w:basedOn w:val="Standard"/>
    <w:link w:val="FuzeileZchn"/>
    <w:uiPriority w:val="99"/>
    <w:unhideWhenUsed/>
    <w:rsid w:val="00614BDF"/>
    <w:pPr>
      <w:tabs>
        <w:tab w:val="center" w:pos="4536"/>
        <w:tab w:val="right" w:pos="9072"/>
      </w:tabs>
      <w:spacing w:after="0" w:line="240" w:lineRule="auto"/>
    </w:pPr>
  </w:style>
  <w:style w:type="character" w:customStyle="1" w:styleId="FuzeileZchn">
    <w:name w:val="Fußzeile Zchn"/>
    <w:basedOn w:val="Absatz-Standardschriftart"/>
    <w:link w:val="Fuzeile"/>
    <w:uiPriority w:val="99"/>
    <w:rsid w:val="00614BDF"/>
  </w:style>
  <w:style w:type="paragraph" w:styleId="Sprechblasentext">
    <w:name w:val="Balloon Text"/>
    <w:basedOn w:val="Standard"/>
    <w:link w:val="SprechblasentextZchn"/>
    <w:uiPriority w:val="99"/>
    <w:semiHidden/>
    <w:unhideWhenUsed/>
    <w:rsid w:val="00614BDF"/>
    <w:pPr>
      <w:spacing w:after="0" w:line="240" w:lineRule="auto"/>
    </w:pPr>
    <w:rPr>
      <w:rFonts w:ascii="Tahoma" w:hAnsi="Tahoma" w:cs="Tahoma"/>
      <w:sz w:val="16"/>
      <w:szCs w:val="16"/>
    </w:rPr>
  </w:style>
  <w:style w:type="character" w:customStyle="1" w:styleId="SprechblasentextZchn">
    <w:name w:val="Sprechblasentext Zchn"/>
    <w:link w:val="Sprechblasentext"/>
    <w:uiPriority w:val="99"/>
    <w:semiHidden/>
    <w:rsid w:val="00614BDF"/>
    <w:rPr>
      <w:rFonts w:ascii="Tahoma" w:hAnsi="Tahoma" w:cs="Tahoma"/>
      <w:sz w:val="16"/>
      <w:szCs w:val="16"/>
    </w:rPr>
  </w:style>
  <w:style w:type="character" w:styleId="Hyperlink">
    <w:name w:val="Hyperlink"/>
    <w:uiPriority w:val="99"/>
    <w:unhideWhenUsed/>
    <w:rsid w:val="00614BDF"/>
    <w:rPr>
      <w:color w:val="0000FF"/>
      <w:u w:val="single"/>
    </w:rPr>
  </w:style>
  <w:style w:type="table" w:styleId="Tabellenraster">
    <w:name w:val="Table Grid"/>
    <w:basedOn w:val="NormaleTabelle"/>
    <w:uiPriority w:val="59"/>
    <w:rsid w:val="00EC6B0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Kommentarzeichen">
    <w:name w:val="annotation reference"/>
    <w:uiPriority w:val="99"/>
    <w:semiHidden/>
    <w:unhideWhenUsed/>
    <w:rsid w:val="003C1F3F"/>
    <w:rPr>
      <w:sz w:val="16"/>
      <w:szCs w:val="16"/>
    </w:rPr>
  </w:style>
  <w:style w:type="paragraph" w:styleId="Kommentartext">
    <w:name w:val="annotation text"/>
    <w:basedOn w:val="Standard"/>
    <w:link w:val="KommentartextZchn"/>
    <w:uiPriority w:val="99"/>
    <w:semiHidden/>
    <w:unhideWhenUsed/>
    <w:rsid w:val="003C1F3F"/>
    <w:rPr>
      <w:sz w:val="20"/>
      <w:szCs w:val="20"/>
    </w:rPr>
  </w:style>
  <w:style w:type="character" w:customStyle="1" w:styleId="KommentartextZchn">
    <w:name w:val="Kommentartext Zchn"/>
    <w:link w:val="Kommentartext"/>
    <w:uiPriority w:val="99"/>
    <w:semiHidden/>
    <w:rsid w:val="003C1F3F"/>
    <w:rPr>
      <w:lang w:eastAsia="en-US"/>
    </w:rPr>
  </w:style>
  <w:style w:type="paragraph" w:styleId="Kommentarthema">
    <w:name w:val="annotation subject"/>
    <w:basedOn w:val="Kommentartext"/>
    <w:next w:val="Kommentartext"/>
    <w:link w:val="KommentarthemaZchn"/>
    <w:uiPriority w:val="99"/>
    <w:semiHidden/>
    <w:unhideWhenUsed/>
    <w:rsid w:val="003C1F3F"/>
    <w:rPr>
      <w:b/>
      <w:bCs/>
    </w:rPr>
  </w:style>
  <w:style w:type="character" w:customStyle="1" w:styleId="KommentarthemaZchn">
    <w:name w:val="Kommentarthema Zchn"/>
    <w:link w:val="Kommentarthema"/>
    <w:uiPriority w:val="99"/>
    <w:semiHidden/>
    <w:rsid w:val="003C1F3F"/>
    <w:rPr>
      <w:b/>
      <w:bCs/>
      <w:lang w:eastAsia="en-US"/>
    </w:rPr>
  </w:style>
  <w:style w:type="paragraph" w:styleId="Listenabsatz">
    <w:name w:val="List Paragraph"/>
    <w:basedOn w:val="Standard"/>
    <w:uiPriority w:val="34"/>
    <w:qFormat/>
    <w:rsid w:val="00A03850"/>
    <w:pPr>
      <w:ind w:left="708"/>
    </w:pPr>
  </w:style>
  <w:style w:type="character" w:customStyle="1" w:styleId="berschrift2Zchn">
    <w:name w:val="Überschrift 2 Zchn"/>
    <w:basedOn w:val="Absatz-Standardschriftart"/>
    <w:link w:val="berschrift2"/>
    <w:uiPriority w:val="9"/>
    <w:rsid w:val="00E832AC"/>
    <w:rPr>
      <w:rFonts w:ascii="Times New Roman" w:eastAsia="Times New Roman" w:hAnsi="Times New Roman"/>
      <w:b/>
      <w:bCs/>
      <w:sz w:val="36"/>
      <w:szCs w:val="36"/>
    </w:rPr>
  </w:style>
  <w:style w:type="paragraph" w:styleId="Literaturverzeichnis">
    <w:name w:val="Bibliography"/>
    <w:basedOn w:val="Standard"/>
    <w:next w:val="Standard"/>
    <w:uiPriority w:val="37"/>
    <w:unhideWhenUsed/>
    <w:rsid w:val="00456D4E"/>
    <w:pPr>
      <w:spacing w:after="0" w:line="240" w:lineRule="auto"/>
      <w:ind w:left="720" w:hanging="720"/>
    </w:pPr>
  </w:style>
  <w:style w:type="character" w:customStyle="1" w:styleId="berschrift1Zchn">
    <w:name w:val="Überschrift 1 Zchn"/>
    <w:basedOn w:val="Absatz-Standardschriftart"/>
    <w:link w:val="berschrift1"/>
    <w:uiPriority w:val="9"/>
    <w:rsid w:val="00C72CFB"/>
    <w:rPr>
      <w:rFonts w:asciiTheme="majorHAnsi" w:eastAsiaTheme="majorEastAsia" w:hAnsiTheme="majorHAnsi" w:cstheme="majorBidi"/>
      <w:color w:val="0F4761" w:themeColor="accent1" w:themeShade="BF"/>
      <w:sz w:val="32"/>
      <w:szCs w:val="32"/>
      <w:lang w:val="en-US" w:eastAsia="en-US"/>
    </w:rPr>
  </w:style>
  <w:style w:type="character" w:customStyle="1" w:styleId="apple-converted-space">
    <w:name w:val="apple-converted-space"/>
    <w:basedOn w:val="Absatz-Standardschriftart"/>
    <w:rsid w:val="00C72CFB"/>
  </w:style>
  <w:style w:type="character" w:styleId="NichtaufgelsteErwhnung">
    <w:name w:val="Unresolved Mention"/>
    <w:basedOn w:val="Absatz-Standardschriftart"/>
    <w:uiPriority w:val="99"/>
    <w:semiHidden/>
    <w:unhideWhenUsed/>
    <w:rsid w:val="00C72CFB"/>
    <w:rPr>
      <w:color w:val="605E5C"/>
      <w:shd w:val="clear" w:color="auto" w:fill="E1DFDD"/>
    </w:rPr>
  </w:style>
  <w:style w:type="character" w:styleId="BesuchterLink">
    <w:name w:val="FollowedHyperlink"/>
    <w:basedOn w:val="Absatz-Standardschriftart"/>
    <w:uiPriority w:val="99"/>
    <w:semiHidden/>
    <w:unhideWhenUsed/>
    <w:rsid w:val="00FE4B47"/>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276677">
      <w:bodyDiv w:val="1"/>
      <w:marLeft w:val="0"/>
      <w:marRight w:val="0"/>
      <w:marTop w:val="0"/>
      <w:marBottom w:val="0"/>
      <w:divBdr>
        <w:top w:val="none" w:sz="0" w:space="0" w:color="auto"/>
        <w:left w:val="none" w:sz="0" w:space="0" w:color="auto"/>
        <w:bottom w:val="none" w:sz="0" w:space="0" w:color="auto"/>
        <w:right w:val="none" w:sz="0" w:space="0" w:color="auto"/>
      </w:divBdr>
      <w:divsChild>
        <w:div w:id="6323836">
          <w:marLeft w:val="0"/>
          <w:marRight w:val="0"/>
          <w:marTop w:val="0"/>
          <w:marBottom w:val="0"/>
          <w:divBdr>
            <w:top w:val="none" w:sz="0" w:space="0" w:color="auto"/>
            <w:left w:val="none" w:sz="0" w:space="0" w:color="auto"/>
            <w:bottom w:val="none" w:sz="0" w:space="0" w:color="auto"/>
            <w:right w:val="none" w:sz="0" w:space="0" w:color="auto"/>
          </w:divBdr>
        </w:div>
        <w:div w:id="68160530">
          <w:marLeft w:val="0"/>
          <w:marRight w:val="0"/>
          <w:marTop w:val="0"/>
          <w:marBottom w:val="0"/>
          <w:divBdr>
            <w:top w:val="none" w:sz="0" w:space="0" w:color="auto"/>
            <w:left w:val="none" w:sz="0" w:space="0" w:color="auto"/>
            <w:bottom w:val="none" w:sz="0" w:space="0" w:color="auto"/>
            <w:right w:val="none" w:sz="0" w:space="0" w:color="auto"/>
          </w:divBdr>
        </w:div>
        <w:div w:id="434525453">
          <w:marLeft w:val="0"/>
          <w:marRight w:val="0"/>
          <w:marTop w:val="0"/>
          <w:marBottom w:val="0"/>
          <w:divBdr>
            <w:top w:val="none" w:sz="0" w:space="0" w:color="auto"/>
            <w:left w:val="none" w:sz="0" w:space="0" w:color="auto"/>
            <w:bottom w:val="none" w:sz="0" w:space="0" w:color="auto"/>
            <w:right w:val="none" w:sz="0" w:space="0" w:color="auto"/>
          </w:divBdr>
        </w:div>
        <w:div w:id="683440141">
          <w:marLeft w:val="0"/>
          <w:marRight w:val="0"/>
          <w:marTop w:val="0"/>
          <w:marBottom w:val="0"/>
          <w:divBdr>
            <w:top w:val="none" w:sz="0" w:space="0" w:color="auto"/>
            <w:left w:val="none" w:sz="0" w:space="0" w:color="auto"/>
            <w:bottom w:val="none" w:sz="0" w:space="0" w:color="auto"/>
            <w:right w:val="none" w:sz="0" w:space="0" w:color="auto"/>
          </w:divBdr>
        </w:div>
        <w:div w:id="711271358">
          <w:marLeft w:val="0"/>
          <w:marRight w:val="0"/>
          <w:marTop w:val="0"/>
          <w:marBottom w:val="0"/>
          <w:divBdr>
            <w:top w:val="none" w:sz="0" w:space="0" w:color="auto"/>
            <w:left w:val="none" w:sz="0" w:space="0" w:color="auto"/>
            <w:bottom w:val="none" w:sz="0" w:space="0" w:color="auto"/>
            <w:right w:val="none" w:sz="0" w:space="0" w:color="auto"/>
          </w:divBdr>
        </w:div>
        <w:div w:id="806241117">
          <w:marLeft w:val="0"/>
          <w:marRight w:val="0"/>
          <w:marTop w:val="0"/>
          <w:marBottom w:val="0"/>
          <w:divBdr>
            <w:top w:val="none" w:sz="0" w:space="0" w:color="auto"/>
            <w:left w:val="none" w:sz="0" w:space="0" w:color="auto"/>
            <w:bottom w:val="none" w:sz="0" w:space="0" w:color="auto"/>
            <w:right w:val="none" w:sz="0" w:space="0" w:color="auto"/>
          </w:divBdr>
        </w:div>
        <w:div w:id="975381351">
          <w:marLeft w:val="0"/>
          <w:marRight w:val="0"/>
          <w:marTop w:val="0"/>
          <w:marBottom w:val="0"/>
          <w:divBdr>
            <w:top w:val="none" w:sz="0" w:space="0" w:color="auto"/>
            <w:left w:val="none" w:sz="0" w:space="0" w:color="auto"/>
            <w:bottom w:val="none" w:sz="0" w:space="0" w:color="auto"/>
            <w:right w:val="none" w:sz="0" w:space="0" w:color="auto"/>
          </w:divBdr>
        </w:div>
        <w:div w:id="978415833">
          <w:marLeft w:val="0"/>
          <w:marRight w:val="0"/>
          <w:marTop w:val="0"/>
          <w:marBottom w:val="0"/>
          <w:divBdr>
            <w:top w:val="none" w:sz="0" w:space="0" w:color="auto"/>
            <w:left w:val="none" w:sz="0" w:space="0" w:color="auto"/>
            <w:bottom w:val="none" w:sz="0" w:space="0" w:color="auto"/>
            <w:right w:val="none" w:sz="0" w:space="0" w:color="auto"/>
          </w:divBdr>
        </w:div>
        <w:div w:id="1070419710">
          <w:marLeft w:val="0"/>
          <w:marRight w:val="0"/>
          <w:marTop w:val="0"/>
          <w:marBottom w:val="0"/>
          <w:divBdr>
            <w:top w:val="none" w:sz="0" w:space="0" w:color="auto"/>
            <w:left w:val="none" w:sz="0" w:space="0" w:color="auto"/>
            <w:bottom w:val="none" w:sz="0" w:space="0" w:color="auto"/>
            <w:right w:val="none" w:sz="0" w:space="0" w:color="auto"/>
          </w:divBdr>
        </w:div>
        <w:div w:id="1224173725">
          <w:marLeft w:val="0"/>
          <w:marRight w:val="0"/>
          <w:marTop w:val="0"/>
          <w:marBottom w:val="0"/>
          <w:divBdr>
            <w:top w:val="none" w:sz="0" w:space="0" w:color="auto"/>
            <w:left w:val="none" w:sz="0" w:space="0" w:color="auto"/>
            <w:bottom w:val="none" w:sz="0" w:space="0" w:color="auto"/>
            <w:right w:val="none" w:sz="0" w:space="0" w:color="auto"/>
          </w:divBdr>
        </w:div>
        <w:div w:id="1256939032">
          <w:marLeft w:val="0"/>
          <w:marRight w:val="0"/>
          <w:marTop w:val="0"/>
          <w:marBottom w:val="0"/>
          <w:divBdr>
            <w:top w:val="none" w:sz="0" w:space="0" w:color="auto"/>
            <w:left w:val="none" w:sz="0" w:space="0" w:color="auto"/>
            <w:bottom w:val="none" w:sz="0" w:space="0" w:color="auto"/>
            <w:right w:val="none" w:sz="0" w:space="0" w:color="auto"/>
          </w:divBdr>
        </w:div>
        <w:div w:id="1424569559">
          <w:marLeft w:val="0"/>
          <w:marRight w:val="0"/>
          <w:marTop w:val="0"/>
          <w:marBottom w:val="0"/>
          <w:divBdr>
            <w:top w:val="none" w:sz="0" w:space="0" w:color="auto"/>
            <w:left w:val="none" w:sz="0" w:space="0" w:color="auto"/>
            <w:bottom w:val="none" w:sz="0" w:space="0" w:color="auto"/>
            <w:right w:val="none" w:sz="0" w:space="0" w:color="auto"/>
          </w:divBdr>
        </w:div>
        <w:div w:id="1694960623">
          <w:marLeft w:val="0"/>
          <w:marRight w:val="0"/>
          <w:marTop w:val="0"/>
          <w:marBottom w:val="0"/>
          <w:divBdr>
            <w:top w:val="none" w:sz="0" w:space="0" w:color="auto"/>
            <w:left w:val="none" w:sz="0" w:space="0" w:color="auto"/>
            <w:bottom w:val="none" w:sz="0" w:space="0" w:color="auto"/>
            <w:right w:val="none" w:sz="0" w:space="0" w:color="auto"/>
          </w:divBdr>
        </w:div>
        <w:div w:id="1765220733">
          <w:marLeft w:val="0"/>
          <w:marRight w:val="0"/>
          <w:marTop w:val="0"/>
          <w:marBottom w:val="0"/>
          <w:divBdr>
            <w:top w:val="none" w:sz="0" w:space="0" w:color="auto"/>
            <w:left w:val="none" w:sz="0" w:space="0" w:color="auto"/>
            <w:bottom w:val="none" w:sz="0" w:space="0" w:color="auto"/>
            <w:right w:val="none" w:sz="0" w:space="0" w:color="auto"/>
          </w:divBdr>
        </w:div>
        <w:div w:id="1782988546">
          <w:marLeft w:val="0"/>
          <w:marRight w:val="0"/>
          <w:marTop w:val="0"/>
          <w:marBottom w:val="0"/>
          <w:divBdr>
            <w:top w:val="none" w:sz="0" w:space="0" w:color="auto"/>
            <w:left w:val="none" w:sz="0" w:space="0" w:color="auto"/>
            <w:bottom w:val="none" w:sz="0" w:space="0" w:color="auto"/>
            <w:right w:val="none" w:sz="0" w:space="0" w:color="auto"/>
          </w:divBdr>
        </w:div>
        <w:div w:id="1834760354">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13" Type="http://schemas.openxmlformats.org/officeDocument/2006/relationships/hyperlink" Target="https://www.bundesbank.de/dynamic/action/de/statistiken/zeitreihen-datenbanken/zeitreihen-datenbank/723452/723452?listId=www_ssb_b4_am_alo&amp;tsId=BBDL1.Q.DE.Y.UNE.UBA000.A0000.A01.D00.0.R00.A&amp;dateSelect=2025" TargetMode="External"/><Relationship Id="rId18" Type="http://schemas.openxmlformats.org/officeDocument/2006/relationships/hyperlink" Target="https://www.bundesbank.de/dynamic/action/de/statistiken/zeitreihen-datenbanken/zeitreihen-datenbank/723452/723452?tsId=BBDP1.M.DE.Y.APE1.G.GP19SA000000.I21.A&amp;listId=www_ssb_b4_pra&amp;dateSelect=2026" TargetMode="External"/><Relationship Id="rId26" Type="http://schemas.openxmlformats.org/officeDocument/2006/relationships/hyperlink" Target="https://www.ifo.de/ifo-zeitreihen" TargetMode="External"/><Relationship Id="rId21" Type="http://schemas.openxmlformats.org/officeDocument/2006/relationships/hyperlink" Target="https://www.bundesbank.de/dynamic/action/de/statistiken/zeitreihen-datenbanken/zeitreihen-datenbank/723452/723452?listId=www_ssb_b4_pr_vpi&amp;tsId=BBDP1.M.DE.Y.VPI.C.XE0110.I20.A&amp;dateSelect=2026" TargetMode="External"/><Relationship Id="rId34" Type="http://schemas.openxmlformats.org/officeDocument/2006/relationships/header" Target="header1.xml"/><Relationship Id="rId7" Type="http://schemas.openxmlformats.org/officeDocument/2006/relationships/hyperlink" Target="https://www.bundesbank.de/dynamic/action/de/statistiken/zeitreihen-datenbanken/zeitreihen-datenbank/723452/723452?tsId=BBDL1.Q.DE.Y.EMP.EAA000.A0000.A00.D10.0.ABA.A&amp;listId=www_ssb_b4_am_erw&amp;dateSelect=2025" TargetMode="External"/><Relationship Id="rId12" Type="http://schemas.openxmlformats.org/officeDocument/2006/relationships/hyperlink" Target="https://www.bundesbank.de/dynamic/action/de/statistiken/zeitreihen-datenbanken/zeitreihen-datenbank/723452/723452?listId=www_ssb_lr_eh&amp;tsId=BBDE1.M.DE.Y.GUA1.N2G470000.A.C.I15.L&amp;dateSelect=2026" TargetMode="External"/><Relationship Id="rId17" Type="http://schemas.openxmlformats.org/officeDocument/2006/relationships/hyperlink" Target="https://www.ifo.de/fakten/2026-02-23/ifo-geschaeftsklimaindex-gestiegen-februar-2026" TargetMode="External"/><Relationship Id="rId25" Type="http://schemas.openxmlformats.org/officeDocument/2006/relationships/hyperlink" Target="https://www.bundesbank.de/dynamic/action/de/statistiken/zeitreihen-datenbanken/zeitreihen-datenbank/723452/723452?listId=www_ssb_lr_verw_real&amp;tsId=BBNZ1.Q.DE.Y.H.0103.L&amp;dateSelect=2025" TargetMode="External"/><Relationship Id="rId33" Type="http://schemas.openxmlformats.org/officeDocument/2006/relationships/hyperlink" Target="https://www.ifo.de/en/forecasts/ifo-economic-forecast" TargetMode="External"/><Relationship Id="rId2" Type="http://schemas.openxmlformats.org/officeDocument/2006/relationships/styles" Target="styles.xml"/><Relationship Id="rId16" Type="http://schemas.openxmlformats.org/officeDocument/2006/relationships/hyperlink" Target="https://www.bundesbank.de/dynamic/action/de/statistiken/zeitreihen-datenbanken/zeitreihen-datenbank/723452/723452?listId=www_ssb_b4_vgr_bws&amp;tsId=BBNZ1.Q.DE.Y.H.0056.A&amp;dateSelect=2025" TargetMode="External"/><Relationship Id="rId20" Type="http://schemas.openxmlformats.org/officeDocument/2006/relationships/hyperlink" Target="https://fred.stlouisfed.org/series/DEUPERMITMISMEI" TargetMode="External"/><Relationship Id="rId29" Type="http://schemas.openxmlformats.org/officeDocument/2006/relationships/hyperlink" Target="https://www.bundesbank.de/dynamic/action/de/statistiken/zeitreihen-datenbanken/zeitreihen-datenbank/723452/723452?utm_source=chatgpt.com&amp;tsId=BBNZ1.Q.DE.N.G.0325.A&amp;dateSelect=2025"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bundesbank.de/dynamic/action/de/statistiken/zeitreihen-datenbanken/zeitreihen-datenbank/723452/723452?listId=www_ssb_lr_ae&amp;tsId=BBDE1.M.DE.Y.AEA1.A2P300000.F.C.I21.L&amp;dateSelect=2026" TargetMode="External"/><Relationship Id="rId24" Type="http://schemas.openxmlformats.org/officeDocument/2006/relationships/hyperlink" Target="https://www.bundesbank.de/dynamic/action/de/statistiken/zeitreihen-datenbanken/zeitreihen-datenbank/723452/723452?tsId=BBDL1.Q.DE.Y.VAC.VBA000.A0000.A00.D00.0.ABA.A&amp;listId=www_ssb_b4_am_ofs&amp;dateSelect=2025" TargetMode="External"/><Relationship Id="rId32" Type="http://schemas.openxmlformats.org/officeDocument/2006/relationships/hyperlink" Target="https://www.ecb.europa.eu/mopo/devel/ecana/html/table.en.html" TargetMode="External"/><Relationship Id="rId37"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hyperlink" Target="https://www.bundesbank.de/dynamic/action/de/statistiken/zeitreihen-datenbanken/zeitreihen-datenbank/723452/723452?listId=www_ssb_b4_pr_erzeuger&amp;tsId=BBDP1.M.DE.Y.EPG.G.GP19SA000000.I21.A&amp;dateSelect=2026" TargetMode="External"/><Relationship Id="rId23" Type="http://schemas.openxmlformats.org/officeDocument/2006/relationships/hyperlink" Target="https://data-explorer.oecd.org/vis?lc=en&amp;fs%5b0%5d=Topic%2C1%7CEconomy%23ECO%23%7CProductivity%23ECO_PRO%23&amp;pg=0&amp;fc=Topic&amp;bp=true&amp;snb=6&amp;vw=tb&amp;df%5bds%5d=dsDisseminateFinalDMZ&amp;df%5bid%5d=DSD_PDB%40DF_PDB_ULC_Q&amp;df%5bag%5d=OECD.SDD.TPS&amp;df%5bvs%5d=1.0&amp;dq=DEU.Q.ULCE..IX...N.&amp;to%5bTIME_PERIOD%5d=false&amp;pd=%2C&amp;lb=bt" TargetMode="External"/><Relationship Id="rId28" Type="http://schemas.openxmlformats.org/officeDocument/2006/relationships/hyperlink" Target="https://www.bundesbank.de/dynamic/action/de/statistiken/zeitreihen-datenbanken/zeitreihen-datenbank/723452/723452?listId=www_ssb_b4_vgr_nationalek&amp;tsId=BBNZ1.Q.DE.S.G.0001.A&amp;dateSelect=2025" TargetMode="External"/><Relationship Id="rId36" Type="http://schemas.openxmlformats.org/officeDocument/2006/relationships/fontTable" Target="fontTable.xml"/><Relationship Id="rId10" Type="http://schemas.openxmlformats.org/officeDocument/2006/relationships/hyperlink" Target="https://www.bundesbank.de/dynamic/action/de/statistiken/zeitreihen-datenbanken/zeitreihen-datenbank/723452/723452?listId=www_ssb_b4_pr_hvpi&amp;tsId=BBDP1.M.DE.Y.HVPI.C.A00000.I.A&amp;dateSelect=2026" TargetMode="External"/><Relationship Id="rId19" Type="http://schemas.openxmlformats.org/officeDocument/2006/relationships/hyperlink" Target="https://www.ifo.de/fakten/2026-02-23/ifo-geschaeftsklimaindex-gestiegen-februar-2026" TargetMode="External"/><Relationship Id="rId31" Type="http://schemas.openxmlformats.org/officeDocument/2006/relationships/hyperlink" Target="https://www.bundesbank.de/dynamic/action/de/statistiken/zeitreihen-datenbanken/zeitreihen-datenbank/723452/723452?listId=www_ssb_lr_ah&amp;treeAnchor=AUSSENWIRTSCHAFT&amp;statisticType=BBK_ITS&amp;tsId=BBDA1.M.DE.Y.EX.S.A.W1.A.V.ABA.L&amp;dateSelect=2026" TargetMode="External"/><Relationship Id="rId4" Type="http://schemas.openxmlformats.org/officeDocument/2006/relationships/webSettings" Target="webSettings.xml"/><Relationship Id="rId9" Type="http://schemas.openxmlformats.org/officeDocument/2006/relationships/hyperlink" Target="https://www.ifo.de/fakten/2026-02-23/ifo-geschaeftsklimaindex-gestiegen-februar-2026" TargetMode="External"/><Relationship Id="rId14" Type="http://schemas.openxmlformats.org/officeDocument/2006/relationships/hyperlink" Target="https://www.bundesbank.de/dynamic/action/de/statistiken/zeitreihen-datenbanken/zeitreihen-datenbank/723452/723452?listId=www_ssb_b4_pd_gesamt&amp;tsId=BBDE1.M.DE.Y.BAA1.A2P000000.G.C.I21.A&amp;dateSelect=2026" TargetMode="External"/><Relationship Id="rId22" Type="http://schemas.openxmlformats.org/officeDocument/2006/relationships/hyperlink" Target="https://fred.stlouisfed.org/series/NINVRSAXDCDEQ?utm_source=chatgpt.com" TargetMode="External"/><Relationship Id="rId27" Type="http://schemas.openxmlformats.org/officeDocument/2006/relationships/hyperlink" Target="https://www.bundesbank.de/dynamic/action/de/statistiken/zeitreihen-datenbanken/zeitreihen-datenbank/723452/723452?listId=www_ssb_b4_pra&amp;tsId=BBDP1.M.DE.Y.APA1.G.GP19SA000000.I21.A&amp;dateSelect=2026" TargetMode="External"/><Relationship Id="rId30" Type="http://schemas.openxmlformats.org/officeDocument/2006/relationships/hyperlink" Target="https://www.bundesbank.de/dynamic/action/de/statistiken/zeitreihen-datenbanken/zeitreihen-datenbank/723452/723452?listId=www_ssb_lr_ah&amp;treeAnchor=AUSSENWIRTSCHAFT&amp;statisticType=BBK_ITS&amp;tsId=BBDA1.M.DE.Y.EX.S.A.W1.A.V.ABA.L&amp;dateSelect=2026" TargetMode="External"/><Relationship Id="rId35" Type="http://schemas.openxmlformats.org/officeDocument/2006/relationships/footer" Target="footer1.xml"/><Relationship Id="rId8" Type="http://schemas.openxmlformats.org/officeDocument/2006/relationships/hyperlink" Target="https://data-explorer.oecd.org/vis?df%5bds%5d=DisseminateFinalDMZ&amp;df%5bid%5d=DSD_NAMAIN1%40DF_QNA_EXPENDITURE_GROWTH_OECD&amp;df%5bag%5d=OECD.SDD.NAD&amp;dq=Q..DEU...B1GQ.......&amp;pd=1960-Q1%2C2025-Q4&amp;to%5bTIME_PERIOD%5d=false&amp;vw=tb" TargetMode="External"/><Relationship Id="rId3" Type="http://schemas.openxmlformats.org/officeDocument/2006/relationships/settings" Target="setting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6</Pages>
  <Words>9188</Words>
  <Characters>57888</Characters>
  <Application>Microsoft Office Word</Application>
  <DocSecurity>0</DocSecurity>
  <Lines>482</Lines>
  <Paragraphs>133</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66943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Unknown</dc:creator>
  <cp:keywords/>
  <cp:lastModifiedBy>Mats Ruekgauer</cp:lastModifiedBy>
  <cp:revision>4</cp:revision>
  <cp:lastPrinted>2026-03-20T20:11:00Z</cp:lastPrinted>
  <dcterms:created xsi:type="dcterms:W3CDTF">2026-03-20T20:11:00Z</dcterms:created>
  <dcterms:modified xsi:type="dcterms:W3CDTF">2026-03-20T20:13:00Z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zotero-version="7.0.32"&gt;&lt;session id="pVyTvHfD"/&gt;&lt;style id="http://www.zotero.org/styles/elsevier-harvard" hasBibliography="1" bibliographyStyleHasBeenSet="1"/&gt;&lt;prefs&gt;&lt;pref name="fieldType" value="Field"/&gt;&lt;pref name="automaticJournal</vt:lpwstr>
  </property>
  <property fmtid="{D5CDD505-2E9C-101B-9397-08002B2CF9AE}" pid="3" name="ZOTERO_PREF_2">
    <vt:lpwstr>Abbreviations" value="true"/&gt;&lt;/prefs&gt;&lt;/data&gt;</vt:lpwstr>
  </property>
</Properties>
</file>