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 xml:space="preserve">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w:t>
      </w:r>
      <w:proofErr w:type="spellStart"/>
      <w:r>
        <w:t>convolucional</w:t>
      </w:r>
      <w:proofErr w:type="spellEnd"/>
      <w:r>
        <w:t>, com o objetivo de classificar se o segmento sonoro em questão possui o som de um motor a combustão em funcionamento ou não, sendo, portanto, uma classificação binária. A classificação apresentou performance interessante e contribuiu de maneira evidente para abrir portas para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2CB0BD7C" w:rsidR="00A2557D" w:rsidRDefault="00A2557D">
      <w:pPr>
        <w:spacing w:line="240" w:lineRule="auto"/>
        <w:rPr>
          <w:b/>
          <w:color w:val="000000"/>
        </w:rPr>
      </w:pPr>
    </w:p>
    <w:p w14:paraId="1362193D" w14:textId="0587A643" w:rsidR="00BF3A00" w:rsidRPr="00BF3A00" w:rsidRDefault="00BF3A00" w:rsidP="00BF3A00">
      <w:pPr>
        <w:spacing w:line="240" w:lineRule="auto"/>
        <w:jc w:val="center"/>
        <w:rPr>
          <w:b/>
          <w:color w:val="000000"/>
          <w:lang w:val="en-US"/>
        </w:rPr>
      </w:pPr>
      <w:r w:rsidRPr="00BF3A00">
        <w:rPr>
          <w:b/>
          <w:lang w:val="en-US"/>
        </w:rPr>
        <w:t>Combustion engines detection by m</w:t>
      </w:r>
      <w:r>
        <w:rPr>
          <w:b/>
          <w:lang w:val="en-US"/>
        </w:rPr>
        <w:t>eans of sound analysis through a neural network</w:t>
      </w:r>
    </w:p>
    <w:p w14:paraId="7BCC5722" w14:textId="77777777" w:rsidR="00BF3A00" w:rsidRPr="00BF3A00" w:rsidRDefault="00BF3A00">
      <w:pPr>
        <w:spacing w:line="240" w:lineRule="auto"/>
        <w:rPr>
          <w:b/>
          <w:color w:val="000000"/>
          <w:lang w:val="en-US"/>
        </w:rPr>
      </w:pPr>
    </w:p>
    <w:p w14:paraId="263A7EC6" w14:textId="46F4DDAD" w:rsidR="00BE401C" w:rsidRPr="00BE401C" w:rsidRDefault="00BE401C" w:rsidP="00BE401C">
      <w:pPr>
        <w:spacing w:line="240" w:lineRule="auto"/>
        <w:jc w:val="left"/>
        <w:rPr>
          <w:b/>
          <w:lang w:val="en-US"/>
        </w:rPr>
      </w:pPr>
      <w:r w:rsidRPr="00BE401C">
        <w:rPr>
          <w:b/>
          <w:lang w:val="en-US"/>
        </w:rPr>
        <w:t>Abstract</w:t>
      </w:r>
    </w:p>
    <w:p w14:paraId="2D1E294E" w14:textId="77777777" w:rsidR="00BE401C" w:rsidRPr="00BE401C" w:rsidRDefault="00BE401C" w:rsidP="00BE401C">
      <w:pPr>
        <w:spacing w:line="240" w:lineRule="auto"/>
        <w:rPr>
          <w:b/>
          <w:lang w:val="en-US"/>
        </w:rPr>
      </w:pPr>
    </w:p>
    <w:p w14:paraId="0C84EF39" w14:textId="567ADB72" w:rsidR="00BE401C" w:rsidRPr="00BE401C" w:rsidRDefault="00BE401C" w:rsidP="00BE401C">
      <w:pPr>
        <w:spacing w:line="240" w:lineRule="auto"/>
        <w:rPr>
          <w:lang w:val="en-US"/>
        </w:rPr>
      </w:pPr>
      <w:r w:rsidRPr="00BE401C">
        <w:rPr>
          <w:lang w:val="en-US"/>
        </w:rPr>
        <w:tab/>
        <w:t xml:space="preserve">The current technological scenario of computing provides us with a great capacity for </w:t>
      </w:r>
      <w:r>
        <w:rPr>
          <w:lang w:val="en-US"/>
        </w:rPr>
        <w:t>acquiring</w:t>
      </w:r>
      <w:r w:rsidRPr="00BE401C">
        <w:rPr>
          <w:lang w:val="en-US"/>
        </w:rPr>
        <w:t xml:space="preserve"> and storing information, either locally or in the cloud, while the evolution of </w:t>
      </w:r>
      <w:r>
        <w:rPr>
          <w:lang w:val="en-US"/>
        </w:rPr>
        <w:t xml:space="preserve">the </w:t>
      </w:r>
      <w:r w:rsidRPr="00BE401C">
        <w:rPr>
          <w:lang w:val="en-US"/>
        </w:rPr>
        <w:t xml:space="preserve">computers has exponentially increased the processing capacity of all types of data in general. By combining these characteristics with modern machine learning techniques, we have the possibility of extracting data information that, </w:t>
      </w:r>
      <w:r>
        <w:rPr>
          <w:lang w:val="en-US"/>
        </w:rPr>
        <w:t>in principle</w:t>
      </w:r>
      <w:r w:rsidRPr="00BE401C">
        <w:rPr>
          <w:lang w:val="en-US"/>
        </w:rPr>
        <w:t xml:space="preserve">, is imperceptible to humans but adds value and helps to </w:t>
      </w:r>
      <w:r>
        <w:rPr>
          <w:lang w:val="en-US"/>
        </w:rPr>
        <w:t>guide</w:t>
      </w:r>
      <w:r w:rsidRPr="00BE401C">
        <w:rPr>
          <w:lang w:val="en-US"/>
        </w:rPr>
        <w:t xml:space="preserve"> the analysis of the information contained therein, in the case of this work, as a sound sample classifier. For this purpose, a sound database that was previously labeled and available on the internet (UrbanSound8k) was used, under which several scientific works have already been carried out. In the case of this work, an analysis of sound segments was proposed, from which frequency spectrograms were extracted and served as inputs for supervised training through a convolutional neural network, with the objective of classifying whether the sound segment in question has the sound of a running combustion engine or not, </w:t>
      </w:r>
      <w:r w:rsidR="00AC2352">
        <w:rPr>
          <w:lang w:val="en-US"/>
        </w:rPr>
        <w:t>performing</w:t>
      </w:r>
      <w:r w:rsidRPr="00BE401C">
        <w:rPr>
          <w:lang w:val="en-US"/>
        </w:rPr>
        <w:t xml:space="preserve"> a binary classification. The </w:t>
      </w:r>
      <w:r>
        <w:rPr>
          <w:lang w:val="en-US"/>
        </w:rPr>
        <w:t>trained model</w:t>
      </w:r>
      <w:r w:rsidRPr="00BE401C">
        <w:rPr>
          <w:lang w:val="en-US"/>
        </w:rPr>
        <w:t xml:space="preserve"> presented an interesting performance and contributed in an evident way to open doors for future </w:t>
      </w:r>
      <w:r>
        <w:rPr>
          <w:lang w:val="en-US"/>
        </w:rPr>
        <w:t xml:space="preserve">sound </w:t>
      </w:r>
      <w:r w:rsidRPr="00BE401C">
        <w:rPr>
          <w:lang w:val="en-US"/>
        </w:rPr>
        <w:t xml:space="preserve">recognition and classification </w:t>
      </w:r>
      <w:r w:rsidR="00AC2352">
        <w:rPr>
          <w:lang w:val="en-US"/>
        </w:rPr>
        <w:t>research</w:t>
      </w:r>
      <w:r w:rsidRPr="00BE401C">
        <w:rPr>
          <w:lang w:val="en-US"/>
        </w:rPr>
        <w:t xml:space="preserve"> aimed at the automotive industry, either in improving emissions, traffic control, or even for automated diagnosis of mechanical parts.</w:t>
      </w:r>
    </w:p>
    <w:p w14:paraId="569ED411" w14:textId="62F48831" w:rsidR="00BE401C" w:rsidRPr="00BE401C" w:rsidRDefault="00BE401C" w:rsidP="00BE401C">
      <w:pPr>
        <w:spacing w:line="240" w:lineRule="auto"/>
        <w:rPr>
          <w:b/>
          <w:color w:val="000000"/>
          <w:lang w:val="en-US"/>
        </w:rPr>
      </w:pPr>
      <w:r w:rsidRPr="003D2E18">
        <w:rPr>
          <w:b/>
          <w:bCs/>
          <w:lang w:val="en-US"/>
        </w:rPr>
        <w:t>Keywords</w:t>
      </w:r>
      <w:r w:rsidRPr="00BE401C">
        <w:rPr>
          <w:lang w:val="en-US"/>
        </w:rPr>
        <w:t>: Neural Networks, Combustion Engines, Vehicle Diagnostics, Classification.</w:t>
      </w:r>
    </w:p>
    <w:p w14:paraId="0000002B" w14:textId="77777777" w:rsidR="00A2557D" w:rsidRPr="00BE401C" w:rsidRDefault="00A2557D">
      <w:pPr>
        <w:spacing w:line="240" w:lineRule="auto"/>
        <w:ind w:firstLine="709"/>
        <w:rPr>
          <w:lang w:val="en-US"/>
        </w:rPr>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lastRenderedPageBreak/>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w:t>
      </w:r>
      <w:proofErr w:type="spellStart"/>
      <w:r>
        <w:rPr>
          <w:color w:val="000000"/>
        </w:rPr>
        <w:t>Nikischer</w:t>
      </w:r>
      <w:proofErr w:type="spellEnd"/>
      <w:r>
        <w:rPr>
          <w:color w:val="000000"/>
        </w:rPr>
        <w:t>,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00000031" w14:textId="77777777" w:rsidR="00A2557D" w:rsidRDefault="00041325">
      <w:pPr>
        <w:spacing w:line="360" w:lineRule="auto"/>
        <w:ind w:firstLine="709"/>
        <w:rPr>
          <w:color w:val="000000"/>
        </w:rPr>
      </w:pPr>
      <w:r>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 xml:space="preserve">Outro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00000034" w14:textId="77777777" w:rsidR="00A2557D" w:rsidRDefault="00000000">
      <w:pPr>
        <w:spacing w:line="360" w:lineRule="auto"/>
        <w:ind w:firstLine="709"/>
        <w:rPr>
          <w:color w:val="000000"/>
        </w:rPr>
      </w:pPr>
      <w:sdt>
        <w:sdtPr>
          <w:tag w:val="goog_rdk_0"/>
          <w:id w:val="-15465401"/>
        </w:sdtPr>
        <w:sdtContent>
          <w:commentRangeStart w:id="1"/>
        </w:sdtContent>
      </w:sdt>
      <w:sdt>
        <w:sdtPr>
          <w:tag w:val="goog_rdk_1"/>
          <w:id w:val="1776757508"/>
        </w:sdtPr>
        <w:sdtContent>
          <w:commentRangeStart w:id="2"/>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w:t>
      </w:r>
      <w:proofErr w:type="spellStart"/>
      <w:r w:rsidR="00041325">
        <w:rPr>
          <w:color w:val="000000"/>
        </w:rPr>
        <w:t>convolucionais</w:t>
      </w:r>
      <w:proofErr w:type="spellEnd"/>
      <w:r w:rsidR="00041325">
        <w:rPr>
          <w:color w:val="000000"/>
        </w:rPr>
        <w:t xml:space="preserve"> [</w:t>
      </w:r>
      <w:proofErr w:type="spellStart"/>
      <w:r w:rsidR="00041325">
        <w:rPr>
          <w:color w:val="000000"/>
        </w:rPr>
        <w:t>CNNs</w:t>
      </w:r>
      <w:proofErr w:type="spellEnd"/>
      <w:r w:rsidR="00041325">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sidR="00041325">
        <w:rPr>
          <w:color w:val="000000"/>
        </w:rPr>
        <w:t>Bhatia</w:t>
      </w:r>
      <w:proofErr w:type="spellEnd"/>
      <w:r w:rsidR="00041325">
        <w:rPr>
          <w:color w:val="000000"/>
        </w:rPr>
        <w:t>, 2018).</w:t>
      </w:r>
      <w:commentRangeEnd w:id="1"/>
      <w:r w:rsidR="00041325">
        <w:commentReference w:id="1"/>
      </w:r>
      <w:commentRangeEnd w:id="2"/>
      <w:r w:rsidR="00041325">
        <w:commentReference w:id="2"/>
      </w:r>
    </w:p>
    <w:p w14:paraId="00000035" w14:textId="77777777" w:rsidR="00A2557D" w:rsidRDefault="00A2557D">
      <w:pPr>
        <w:spacing w:line="360" w:lineRule="auto"/>
        <w:ind w:firstLine="709"/>
        <w:rPr>
          <w:color w:val="000000"/>
        </w:rPr>
      </w:pPr>
    </w:p>
    <w:p w14:paraId="0000003A" w14:textId="77777777" w:rsidR="00A2557D" w:rsidRDefault="00041325" w:rsidP="00352C12">
      <w:pPr>
        <w:pageBreakBefore/>
        <w:pBdr>
          <w:top w:val="nil"/>
          <w:left w:val="nil"/>
          <w:bottom w:val="nil"/>
          <w:right w:val="nil"/>
          <w:between w:val="nil"/>
        </w:pBdr>
        <w:spacing w:line="360" w:lineRule="auto"/>
        <w:rPr>
          <w:b/>
          <w:color w:val="000000"/>
        </w:rPr>
      </w:pPr>
      <w:r>
        <w:rPr>
          <w:b/>
          <w:color w:val="000000"/>
        </w:rPr>
        <w:lastRenderedPageBreak/>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7490CBC8" w:rsidR="00A2557D" w:rsidRDefault="00041325">
      <w:pPr>
        <w:pBdr>
          <w:top w:val="nil"/>
          <w:left w:val="nil"/>
          <w:bottom w:val="nil"/>
          <w:right w:val="nil"/>
          <w:between w:val="nil"/>
        </w:pBdr>
        <w:spacing w:line="360" w:lineRule="auto"/>
        <w:rPr>
          <w:color w:val="000000"/>
        </w:rPr>
      </w:pPr>
      <w:r>
        <w:rPr>
          <w:color w:val="000000"/>
        </w:rPr>
        <w:tab/>
        <w:t xml:space="preserve">Todos os recortes de áudio </w:t>
      </w:r>
      <w:r w:rsidR="00640D3F">
        <w:rPr>
          <w:color w:val="000000"/>
        </w:rPr>
        <w:t>foram gerados através</w:t>
      </w:r>
      <w:r>
        <w:rPr>
          <w:color w:val="000000"/>
        </w:rPr>
        <w:t xml:space="preserve"> de amostras disponíveis </w:t>
      </w:r>
      <w:r w:rsidR="00640D3F">
        <w:rPr>
          <w:color w:val="000000"/>
        </w:rPr>
        <w:t>livremente na internet,</w:t>
      </w:r>
      <w:commentRangeStart w:id="3"/>
      <w:commentRangeEnd w:id="3"/>
      <w:r>
        <w:commentReference w:id="3"/>
      </w:r>
      <w:r w:rsidRPr="00640D3F">
        <w:rPr>
          <w:color w:val="000000" w:themeColor="text1"/>
        </w:rPr>
        <w:t xml:space="preserve"> </w:t>
      </w:r>
      <w:r w:rsidR="00640D3F">
        <w:rPr>
          <w:color w:val="000000" w:themeColor="text1"/>
        </w:rPr>
        <w:t xml:space="preserve">já </w:t>
      </w:r>
      <w:r>
        <w:rPr>
          <w:color w:val="000000"/>
        </w:rPr>
        <w:t xml:space="preserve">sendo </w:t>
      </w:r>
      <w:proofErr w:type="spellStart"/>
      <w:r w:rsidR="00640D3F">
        <w:rPr>
          <w:color w:val="000000"/>
        </w:rPr>
        <w:t>pré</w:t>
      </w:r>
      <w:proofErr w:type="spellEnd"/>
      <w:r w:rsidR="00640D3F">
        <w:rPr>
          <w:color w:val="000000"/>
        </w:rPr>
        <w:t>-</w:t>
      </w:r>
      <w:r>
        <w:rPr>
          <w:color w:val="000000"/>
        </w:rPr>
        <w:t xml:space="preserve">distribuídas em 10 diferentes pastas de maneira a facilitar a divisão dos dados para treino e teste quando aplicados em algoritmos de </w:t>
      </w:r>
      <w:proofErr w:type="spellStart"/>
      <w:r>
        <w:rPr>
          <w:color w:val="000000"/>
        </w:rPr>
        <w:t>Machine</w:t>
      </w:r>
      <w:proofErr w:type="spellEnd"/>
      <w:r>
        <w:rPr>
          <w:color w:val="000000"/>
        </w:rPr>
        <w:t xml:space="preserve">-Learning [ML] e/ou Deep-Learning [DL]. É importante manter a distribuição original das 10 pastas, evitando a 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w:t>
      </w:r>
      <w:sdt>
        <w:sdtPr>
          <w:tag w:val="goog_rdk_3"/>
          <w:id w:val="-88469317"/>
        </w:sdtPr>
        <w:sdtContent>
          <w:commentRangeStart w:id="4"/>
        </w:sdtContent>
      </w:sdt>
      <w:sdt>
        <w:sdtPr>
          <w:tag w:val="goog_rdk_4"/>
          <w:id w:val="752553898"/>
        </w:sdtPr>
        <w:sdtContent>
          <w:commentRangeStart w:id="5"/>
        </w:sdtContent>
      </w:sdt>
      <w:r>
        <w:rPr>
          <w:color w:val="000000"/>
        </w:rPr>
        <w:t xml:space="preserve">Os dados estão balanceados dentro de cada uma das dez pastas, isto é, todas as dez categorias rotuladas (Ar-Condicionado, Buzina, </w:t>
      </w:r>
      <w:r w:rsidR="001D2093">
        <w:rPr>
          <w:color w:val="000000"/>
        </w:rPr>
        <w:t>Crianças etc.</w:t>
      </w:r>
      <w:r>
        <w:rPr>
          <w:color w:val="000000"/>
        </w:rPr>
        <w:t>) estão presentes de maneira bem distribuída.</w:t>
      </w:r>
      <w:commentRangeEnd w:id="4"/>
      <w:r>
        <w:commentReference w:id="4"/>
      </w:r>
      <w:commentRangeEnd w:id="5"/>
      <w:r>
        <w:commentReference w:id="5"/>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Dado o escopo do trabalho, a classificação dos dados se dá de maneira binária, isso é, o intuito é classificar apenas se há um motor a combustão em funcionamento ou não no </w:t>
      </w:r>
      <w:r>
        <w:rPr>
          <w:color w:val="000000"/>
        </w:rPr>
        <w:lastRenderedPageBreak/>
        <w:t>recorte sonoro em análise, não sendo necessária a classificação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w:t>
      </w:r>
      <w:proofErr w:type="spellStart"/>
      <w:r>
        <w:rPr>
          <w:color w:val="000000"/>
        </w:rPr>
        <w:t>Krawczyk</w:t>
      </w:r>
      <w:proofErr w:type="spellEnd"/>
      <w:r>
        <w:rPr>
          <w:color w:val="000000"/>
        </w:rPr>
        <w:t>,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atingir o objetivo de balancear as classes de maneira equilibrada, direcionou-se o foco desta etapa de pré-processamento à classe minoritária MC e aplicou-se uma série de técnicas de maneira a </w:t>
      </w:r>
      <w:proofErr w:type="spellStart"/>
      <w:r>
        <w:rPr>
          <w:color w:val="000000"/>
        </w:rPr>
        <w:t>sobreamostrar</w:t>
      </w:r>
      <w:proofErr w:type="spellEnd"/>
      <w:r>
        <w:rPr>
          <w:color w:val="000000"/>
        </w:rPr>
        <w:t xml:space="preserve"> e criar artificialmente dados dentro da mesma,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6B7EDD4C" w:rsidR="00A2557D" w:rsidRDefault="00041325">
      <w:pPr>
        <w:pBdr>
          <w:top w:val="nil"/>
          <w:left w:val="nil"/>
          <w:bottom w:val="nil"/>
          <w:right w:val="nil"/>
          <w:between w:val="nil"/>
        </w:pBdr>
        <w:spacing w:after="200" w:line="240" w:lineRule="auto"/>
        <w:jc w:val="left"/>
        <w:rPr>
          <w:color w:val="000000"/>
        </w:rPr>
      </w:pPr>
      <w:bookmarkStart w:id="6" w:name="_heading=h.30j0zll" w:colFirst="0" w:colLast="0"/>
      <w:bookmarkEnd w:id="6"/>
      <w:r>
        <w:rPr>
          <w:color w:val="000000"/>
        </w:rPr>
        <w:t xml:space="preserve">Figura 1.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xml:space="preserve">" </w:t>
      </w:r>
      <w:r w:rsidR="0017740A">
        <w:rPr>
          <w:color w:val="000000"/>
        </w:rPr>
        <w:t xml:space="preserve">[OS] </w:t>
      </w:r>
      <w:r>
        <w:rPr>
          <w:color w:val="000000"/>
        </w:rPr>
        <w:t>com sobreposição ou "</w:t>
      </w:r>
      <w:proofErr w:type="spellStart"/>
      <w:r>
        <w:rPr>
          <w:color w:val="000000"/>
        </w:rPr>
        <w:t>overlapping</w:t>
      </w:r>
      <w:proofErr w:type="spellEnd"/>
      <w:r>
        <w:rPr>
          <w:color w:val="000000"/>
        </w:rPr>
        <w:t>"</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638C791A" w:rsidR="00A2557D" w:rsidRDefault="00041325">
      <w:pPr>
        <w:pBdr>
          <w:top w:val="nil"/>
          <w:left w:val="nil"/>
          <w:bottom w:val="nil"/>
          <w:right w:val="nil"/>
          <w:between w:val="nil"/>
        </w:pBdr>
        <w:spacing w:line="360" w:lineRule="auto"/>
        <w:ind w:firstLine="709"/>
        <w:rPr>
          <w:color w:val="000000"/>
        </w:rPr>
      </w:pPr>
      <w:r>
        <w:rPr>
          <w:color w:val="000000"/>
        </w:rPr>
        <w:lastRenderedPageBreak/>
        <w:t>Para uma dada amostra de áudio, é possível calcular o número de subamostras resultantes após a segmentação com sobreposição através da eq. (1):</w:t>
      </w:r>
      <w:r w:rsidR="0017740A">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7" w:name="_heading=h.1fob9te" w:colFirst="0" w:colLast="0"/>
            <w:bookmarkEnd w:id="7"/>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 xml:space="preserve">Pré-processamento – Data </w:t>
      </w:r>
      <w:proofErr w:type="spellStart"/>
      <w:r>
        <w:rPr>
          <w:b/>
          <w:color w:val="000000"/>
        </w:rPr>
        <w:t>Augmentation</w:t>
      </w:r>
      <w:proofErr w:type="spellEnd"/>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xml:space="preserve">), aumenta-se então a tendência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 aplicadas, com o intuito de criar subamostras sintéticas baseadas naquelas previamente existentes: Compressão ou Dilatação no Tempo e Adição de Ruído Branco Gaussiano.</w:t>
      </w:r>
    </w:p>
    <w:p w14:paraId="0000005A" w14:textId="79A2A743" w:rsidR="00A2557D" w:rsidRDefault="00041325">
      <w:pPr>
        <w:pBdr>
          <w:top w:val="nil"/>
          <w:left w:val="nil"/>
          <w:bottom w:val="nil"/>
          <w:right w:val="nil"/>
          <w:between w:val="nil"/>
        </w:pBdr>
        <w:spacing w:line="360" w:lineRule="auto"/>
        <w:ind w:firstLine="709"/>
        <w:rPr>
          <w:color w:val="000000"/>
        </w:rPr>
      </w:pPr>
      <w:r>
        <w:rPr>
          <w:color w:val="000000"/>
        </w:rP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r w:rsidR="0017740A">
        <w:rPr>
          <w:color w:val="000000"/>
        </w:rPr>
        <w:t>dele</w:t>
      </w:r>
      <w:r>
        <w:rPr>
          <w:color w:val="000000"/>
        </w:rP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w:t>
      </w:r>
      <w:proofErr w:type="spellStart"/>
      <w:r>
        <w:rPr>
          <w:b/>
          <w:color w:val="000000"/>
        </w:rPr>
        <w:t>features</w:t>
      </w:r>
      <w:proofErr w:type="spellEnd"/>
      <w:r>
        <w:rPr>
          <w:b/>
          <w:color w:val="000000"/>
        </w:rPr>
        <w:t>”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xml:space="preserve">” ou dados são basicamente descrições do sinal sonoro </w:t>
      </w:r>
      <w:proofErr w:type="gramStart"/>
      <w:r>
        <w:rPr>
          <w:color w:val="000000"/>
        </w:rPr>
        <w:t>que</w:t>
      </w:r>
      <w:proofErr w:type="gramEnd"/>
      <w:r>
        <w:rPr>
          <w:color w:val="000000"/>
        </w:rP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rPr>
          <w:color w:val="000000"/>
        </w:rPr>
        <w:t>Devopedia</w:t>
      </w:r>
      <w:proofErr w:type="spellEnd"/>
      <w:r>
        <w:rPr>
          <w:color w:val="000000"/>
        </w:rPr>
        <w:t>,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rPr>
          <w:color w:val="000000"/>
        </w:rPr>
        <w:t>Centróide</w:t>
      </w:r>
      <w:proofErr w:type="spellEnd"/>
      <w:r>
        <w:rPr>
          <w:color w:val="000000"/>
        </w:rPr>
        <w:t xml:space="preserv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8" w:name="_heading=h.3znysh7" w:colFirst="0" w:colLast="0"/>
      <w:bookmarkEnd w:id="8"/>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9" w:name="_heading=h.2et92p0" w:colFirst="0" w:colLast="0"/>
            <w:bookmarkEnd w:id="9"/>
            <w:r>
              <w:rPr>
                <w:color w:val="000000"/>
              </w:rPr>
              <w:t>(2)</w:t>
            </w:r>
          </w:p>
        </w:tc>
      </w:tr>
    </w:tbl>
    <w:p w14:paraId="3D7B4CCF" w14:textId="77777777" w:rsidR="0017740A" w:rsidRDefault="0017740A">
      <w:pPr>
        <w:pBdr>
          <w:top w:val="nil"/>
          <w:left w:val="nil"/>
          <w:bottom w:val="nil"/>
          <w:right w:val="nil"/>
          <w:between w:val="nil"/>
        </w:pBdr>
        <w:spacing w:line="360" w:lineRule="auto"/>
        <w:ind w:firstLine="708"/>
        <w:rPr>
          <w:color w:val="333333"/>
          <w:highlight w:val="white"/>
        </w:rPr>
      </w:pPr>
    </w:p>
    <w:p w14:paraId="00000073" w14:textId="13B90ED9"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rsidP="001641EC">
      <w:pPr>
        <w:keepNext/>
        <w:ind w:left="-432"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000076" w14:textId="05453749" w:rsidR="00A2557D" w:rsidRDefault="00041325">
      <w:pPr>
        <w:pBdr>
          <w:top w:val="nil"/>
          <w:left w:val="nil"/>
          <w:bottom w:val="nil"/>
          <w:right w:val="nil"/>
          <w:between w:val="nil"/>
        </w:pBdr>
        <w:spacing w:after="200" w:line="240" w:lineRule="auto"/>
        <w:jc w:val="left"/>
        <w:rPr>
          <w:color w:val="000000"/>
        </w:rPr>
      </w:pPr>
      <w:bookmarkStart w:id="10" w:name="_heading=h.tyjcwt" w:colFirst="0" w:colLast="0"/>
      <w:bookmarkEnd w:id="10"/>
      <w:r>
        <w:rPr>
          <w:color w:val="000000"/>
        </w:rPr>
        <w:t>Figura 3. Demonstração gráfica da relação entre escala de frequências convencional e escala Mel</w:t>
      </w:r>
      <w:r w:rsidR="00A24EBE">
        <w:rPr>
          <w:color w:val="000000"/>
        </w:rPr>
        <w:br/>
        <w:t xml:space="preserve">Fonte: </w:t>
      </w:r>
      <w:r w:rsidR="005D7F83" w:rsidRPr="005D7F83">
        <w:rPr>
          <w:color w:val="000000"/>
        </w:rPr>
        <w:t>Dados originais da pesquisa</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xml:space="preserve">”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w:t>
      </w:r>
      <w:proofErr w:type="spellStart"/>
      <w:r>
        <w:rPr>
          <w:color w:val="000000"/>
        </w:rPr>
        <w:t>Sahidullah</w:t>
      </w:r>
      <w:proofErr w:type="spellEnd"/>
      <w:r>
        <w:rPr>
          <w:color w:val="000000"/>
        </w:rPr>
        <w:t xml:space="preserve">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w:t>
      </w:r>
      <w:proofErr w:type="spellStart"/>
      <w:r>
        <w:rPr>
          <w:color w:val="000000"/>
        </w:rPr>
        <w:t>N</w:t>
      </w:r>
      <w:r>
        <w:rPr>
          <w:color w:val="000000"/>
          <w:vertAlign w:val="subscript"/>
        </w:rPr>
        <w:t>tot</w:t>
      </w:r>
      <w:proofErr w:type="spellEnd"/>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72BD540" w:rsidR="00A2557D" w:rsidRDefault="00041325" w:rsidP="00A24EBE">
      <w:pPr>
        <w:pBdr>
          <w:top w:val="nil"/>
          <w:left w:val="nil"/>
          <w:bottom w:val="nil"/>
          <w:right w:val="nil"/>
          <w:between w:val="nil"/>
        </w:pBdr>
        <w:spacing w:after="200" w:line="240" w:lineRule="auto"/>
        <w:jc w:val="left"/>
        <w:rPr>
          <w:color w:val="000000"/>
        </w:rPr>
      </w:pPr>
      <w:bookmarkStart w:id="11" w:name="_heading=h.3dy6vkm" w:colFirst="0" w:colLast="0"/>
      <w:bookmarkEnd w:id="11"/>
      <w:r>
        <w:rPr>
          <w:color w:val="000000"/>
        </w:rPr>
        <w:t xml:space="preserve">Figura 4. Demonstração da segmentação de um sinal de </w:t>
      </w:r>
      <w:proofErr w:type="spellStart"/>
      <w:proofErr w:type="gramStart"/>
      <w:r>
        <w:rPr>
          <w:color w:val="000000"/>
        </w:rPr>
        <w:t>N</w:t>
      </w:r>
      <w:r>
        <w:rPr>
          <w:color w:val="000000"/>
          <w:vertAlign w:val="subscript"/>
        </w:rPr>
        <w:t>tot</w:t>
      </w:r>
      <w:proofErr w:type="spellEnd"/>
      <w:r>
        <w:rPr>
          <w:color w:val="000000"/>
        </w:rPr>
        <w:t>(</w:t>
      </w:r>
      <w:proofErr w:type="gramEnd"/>
      <w:r>
        <w:rPr>
          <w:color w:val="000000"/>
        </w:rPr>
        <w:t>1000) amostras em T(5) segmentos de N(200) amostras.</w:t>
      </w:r>
      <w:r w:rsidR="00A24EBE">
        <w:rPr>
          <w:color w:val="000000"/>
        </w:rPr>
        <w:br/>
        <w:t xml:space="preserve">Fonte: </w:t>
      </w:r>
      <w:r w:rsidR="005D7F83" w:rsidRPr="005D7F83">
        <w:rPr>
          <w:color w:val="000000"/>
        </w:rPr>
        <w:t>Dados originais da pesquisa</w:t>
      </w:r>
    </w:p>
    <w:p w14:paraId="0000007D" w14:textId="77777777" w:rsidR="00A2557D" w:rsidRDefault="00A2557D"/>
    <w:p w14:paraId="0000007E" w14:textId="77777777" w:rsidR="00A2557D" w:rsidRDefault="00041325" w:rsidP="000B10B1">
      <w:pPr>
        <w:spacing w:line="360" w:lineRule="auto"/>
        <w:ind w:firstLine="709"/>
        <w:jc w:val="left"/>
      </w:pPr>
      <w:r>
        <w:t>Para o trabalho em questão, arbitrou-se que os segmentos conterão 512 amostras de áudios originalmente amostrados em 44100Hz, isso é, os segmentos que comporão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6FB8AAD" w:rsidR="00A2557D" w:rsidRDefault="00041325">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p w14:paraId="2B04005E" w14:textId="77777777" w:rsidR="0017740A" w:rsidRDefault="0017740A">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2" w:name="_heading=h.1t3h5sf" w:colFirst="0" w:colLast="0"/>
            <w:bookmarkEnd w:id="12"/>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9450" cy="2078990"/>
                    </a:xfrm>
                    <a:prstGeom prst="rect">
                      <a:avLst/>
                    </a:prstGeom>
                    <a:ln/>
                  </pic:spPr>
                </pic:pic>
              </a:graphicData>
            </a:graphic>
          </wp:inline>
        </w:drawing>
      </w:r>
    </w:p>
    <w:p w14:paraId="00000087" w14:textId="78D58604" w:rsidR="00A2557D" w:rsidRDefault="00041325" w:rsidP="00A24EBE">
      <w:pPr>
        <w:pBdr>
          <w:top w:val="nil"/>
          <w:left w:val="nil"/>
          <w:bottom w:val="nil"/>
          <w:right w:val="nil"/>
          <w:between w:val="nil"/>
        </w:pBdr>
        <w:spacing w:after="200" w:line="240" w:lineRule="auto"/>
        <w:jc w:val="left"/>
        <w:rPr>
          <w:color w:val="000000"/>
        </w:rPr>
      </w:pPr>
      <w:bookmarkStart w:id="13" w:name="_heading=h.4d34og8" w:colFirst="0" w:colLast="0"/>
      <w:bookmarkEnd w:id="13"/>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sidR="00A24EBE">
        <w:rPr>
          <w:color w:val="000000"/>
        </w:rPr>
        <w:br/>
        <w:t xml:space="preserve">Fonte: </w:t>
      </w:r>
      <w:r w:rsidR="005D7F83" w:rsidRPr="005D7F83">
        <w:rPr>
          <w:color w:val="000000"/>
        </w:rPr>
        <w:t>Dados originais da pesquisa</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4081A792"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p w14:paraId="49065A0A" w14:textId="77777777" w:rsidR="0017740A" w:rsidRDefault="0017740A">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17740A" w14:paraId="36E8D1AD" w14:textId="4B570DBF" w:rsidTr="0017740A">
        <w:tc>
          <w:tcPr>
            <w:tcW w:w="1255" w:type="dxa"/>
          </w:tcPr>
          <w:p w14:paraId="0000008A" w14:textId="77777777" w:rsidR="0017740A" w:rsidRDefault="0017740A">
            <w:pPr>
              <w:pBdr>
                <w:top w:val="nil"/>
                <w:left w:val="nil"/>
                <w:bottom w:val="nil"/>
                <w:right w:val="nil"/>
                <w:between w:val="nil"/>
              </w:pBdr>
              <w:spacing w:line="360" w:lineRule="auto"/>
              <w:rPr>
                <w:color w:val="000000"/>
              </w:rPr>
            </w:pPr>
          </w:p>
        </w:tc>
        <w:tc>
          <w:tcPr>
            <w:tcW w:w="6840" w:type="dxa"/>
          </w:tcPr>
          <w:p w14:paraId="0000008B" w14:textId="77777777" w:rsidR="0017740A"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17740A" w:rsidRDefault="0017740A">
            <w:pPr>
              <w:pBdr>
                <w:top w:val="nil"/>
                <w:left w:val="nil"/>
                <w:bottom w:val="nil"/>
                <w:right w:val="nil"/>
                <w:between w:val="nil"/>
              </w:pBdr>
              <w:spacing w:after="200"/>
              <w:rPr>
                <w:color w:val="000000"/>
              </w:rPr>
            </w:pPr>
            <w:bookmarkStart w:id="14" w:name="_heading=h.2s8eyo1" w:colFirst="0" w:colLast="0"/>
            <w:bookmarkEnd w:id="14"/>
            <w:r>
              <w:rPr>
                <w:color w:val="000000"/>
              </w:rPr>
              <w:t>(4)</w:t>
            </w:r>
          </w:p>
        </w:tc>
        <w:tc>
          <w:tcPr>
            <w:tcW w:w="965" w:type="dxa"/>
          </w:tcPr>
          <w:p w14:paraId="65B73539" w14:textId="77777777" w:rsidR="0017740A" w:rsidRDefault="0017740A">
            <w:pPr>
              <w:pBdr>
                <w:top w:val="nil"/>
                <w:left w:val="nil"/>
                <w:bottom w:val="nil"/>
                <w:right w:val="nil"/>
                <w:between w:val="nil"/>
              </w:pBdr>
              <w:spacing w:after="200"/>
              <w:rPr>
                <w:color w:val="000000"/>
              </w:rPr>
            </w:pP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xml:space="preserve">; I é a matriz identidade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rsidP="001641EC">
      <w:pPr>
        <w:pBdr>
          <w:top w:val="nil"/>
          <w:left w:val="nil"/>
          <w:bottom w:val="nil"/>
          <w:right w:val="nil"/>
          <w:between w:val="nil"/>
        </w:pBdr>
        <w:spacing w:line="360" w:lineRule="auto"/>
        <w:ind w:left="-576"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BD2420B" w:rsidR="00A2557D" w:rsidRDefault="00041325">
      <w:pPr>
        <w:pBdr>
          <w:top w:val="nil"/>
          <w:left w:val="nil"/>
          <w:bottom w:val="nil"/>
          <w:right w:val="nil"/>
          <w:between w:val="nil"/>
        </w:pBdr>
        <w:spacing w:after="200" w:line="240" w:lineRule="auto"/>
        <w:jc w:val="left"/>
        <w:rPr>
          <w:color w:val="000000"/>
        </w:rPr>
      </w:pPr>
      <w:bookmarkStart w:id="15" w:name="_heading=h.17dp8vu" w:colFirst="0" w:colLast="0"/>
      <w:bookmarkEnd w:id="15"/>
      <w:r>
        <w:rPr>
          <w:color w:val="000000"/>
        </w:rPr>
        <w:t>Figura 6. Sinal antes (acima) e após (abaixo) o processo de “Zero-</w:t>
      </w:r>
      <w:proofErr w:type="spellStart"/>
      <w:r>
        <w:rPr>
          <w:color w:val="000000"/>
        </w:rPr>
        <w:t>Padding</w:t>
      </w:r>
      <w:proofErr w:type="spellEnd"/>
      <w:r>
        <w:rPr>
          <w:color w:val="000000"/>
        </w:rPr>
        <w:t>”, sendo estendido de 200 para 256 amostras</w:t>
      </w:r>
      <w:r w:rsidR="00A24EBE">
        <w:rPr>
          <w:color w:val="000000"/>
        </w:rPr>
        <w:br/>
        <w:t xml:space="preserve">Fonte: </w:t>
      </w:r>
      <w:r w:rsidR="005D7F83" w:rsidRPr="005D7F83">
        <w:rPr>
          <w:color w:val="000000"/>
        </w:rPr>
        <w:t>Dados originais da pesquisa</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5BEA3716" w:rsidR="00A2557D" w:rsidRDefault="00041325">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p w14:paraId="435032D0" w14:textId="77777777" w:rsidR="0017740A" w:rsidRDefault="0017740A">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6" w:name="_heading=h.3rdcrjn" w:colFirst="0" w:colLast="0"/>
            <w:bookmarkEnd w:id="16"/>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3E3E80F5"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7EE61616" w14:textId="77777777" w:rsidR="0017740A" w:rsidRDefault="0017740A">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7" w:name="_heading=h.26in1rg" w:colFirst="0" w:colLast="0"/>
            <w:bookmarkEnd w:id="17"/>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0000009F" w14:textId="77777777" w:rsidR="00A2557D" w:rsidRDefault="00041325" w:rsidP="001641EC">
      <w:pPr>
        <w:keepNext/>
        <w:pBdr>
          <w:top w:val="nil"/>
          <w:left w:val="nil"/>
          <w:bottom w:val="nil"/>
          <w:right w:val="nil"/>
          <w:between w:val="nil"/>
        </w:pBdr>
        <w:spacing w:line="360" w:lineRule="auto"/>
        <w:ind w:left="-720" w:firstLine="709"/>
        <w:jc w:val="center"/>
        <w:rPr>
          <w:color w:val="000000"/>
        </w:rPr>
      </w:pPr>
      <w:r>
        <w:rPr>
          <w:noProof/>
          <w:color w:val="000000"/>
        </w:rPr>
        <w:drawing>
          <wp:inline distT="0" distB="0" distL="0" distR="0" wp14:anchorId="1C677298" wp14:editId="181769BF">
            <wp:extent cx="5673100" cy="2082626"/>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2"/>
                    <a:srcRect l="7464" r="4599"/>
                    <a:stretch/>
                  </pic:blipFill>
                  <pic:spPr bwMode="auto">
                    <a:xfrm>
                      <a:off x="0" y="0"/>
                      <a:ext cx="5673678" cy="2082838"/>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33B08CC9" w:rsidR="00A2557D" w:rsidRDefault="00041325">
      <w:pPr>
        <w:pBdr>
          <w:top w:val="nil"/>
          <w:left w:val="nil"/>
          <w:bottom w:val="nil"/>
          <w:right w:val="nil"/>
          <w:between w:val="nil"/>
        </w:pBdr>
        <w:spacing w:after="200" w:line="240" w:lineRule="auto"/>
        <w:jc w:val="left"/>
        <w:rPr>
          <w:color w:val="000000"/>
        </w:rPr>
      </w:pPr>
      <w:bookmarkStart w:id="18" w:name="_heading=h.lnxbz9" w:colFirst="0" w:colLast="0"/>
      <w:bookmarkEnd w:id="18"/>
      <w:r>
        <w:rPr>
          <w:color w:val="000000"/>
        </w:rPr>
        <w:t xml:space="preserve">Figura 7. Espectrograma de potências resultante para o sinal do exemplo, segmentado em </w:t>
      </w:r>
      <w:proofErr w:type="gramStart"/>
      <w:r>
        <w:rPr>
          <w:color w:val="000000"/>
        </w:rPr>
        <w:t>T(</w:t>
      </w:r>
      <w:proofErr w:type="gramEnd"/>
      <w:r>
        <w:rPr>
          <w:color w:val="000000"/>
        </w:rPr>
        <w:t>5) segmentos</w:t>
      </w:r>
      <w:r w:rsidR="00A24EBE">
        <w:rPr>
          <w:color w:val="000000"/>
        </w:rPr>
        <w:br/>
        <w:t xml:space="preserve">Fonte: </w:t>
      </w:r>
      <w:r w:rsidR="005D7F83" w:rsidRPr="005D7F83">
        <w:rPr>
          <w:color w:val="000000"/>
        </w:rPr>
        <w:t>Dados originais da pesquisa</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6BA3E02"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61E9DADF" w14:textId="77777777" w:rsidR="0017740A" w:rsidRDefault="0017740A">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19" w:name="_heading=h.35nkun2" w:colFirst="0" w:colLast="0"/>
            <w:bookmarkEnd w:id="19"/>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637E787F"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05E19807" w14:textId="77777777" w:rsidR="0017740A" w:rsidRDefault="0017740A">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0" w:name="_heading=h.1ksv4uv" w:colFirst="0" w:colLast="0"/>
            <w:bookmarkEnd w:id="20"/>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xml:space="preserve">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 xml:space="preserve">Processamento – Rede Neural </w:t>
      </w:r>
      <w:proofErr w:type="spellStart"/>
      <w:r>
        <w:rPr>
          <w:b/>
          <w:color w:val="333333"/>
          <w:highlight w:val="white"/>
        </w:rPr>
        <w:t>Convolucional</w:t>
      </w:r>
      <w:proofErr w:type="spellEnd"/>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xml:space="preserve">”. A parte </w:t>
      </w:r>
      <w:proofErr w:type="spellStart"/>
      <w:r>
        <w:rPr>
          <w:color w:val="000000"/>
        </w:rPr>
        <w:t>convolucional</w:t>
      </w:r>
      <w:proofErr w:type="spellEnd"/>
      <w:r>
        <w:rPr>
          <w:color w:val="000000"/>
        </w:rPr>
        <w:t xml:space="preserve">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xml:space="preserve">” espera-se uma melhora da </w:t>
      </w:r>
      <w:r>
        <w:rPr>
          <w:color w:val="000000"/>
        </w:rPr>
        <w:lastRenderedPageBreak/>
        <w:t>resposta do algoritmo a translações e pequenas variações nos dados de entrada (</w:t>
      </w:r>
      <w:proofErr w:type="spellStart"/>
      <w:r>
        <w:rPr>
          <w:color w:val="000000"/>
        </w:rPr>
        <w:t>Piczak</w:t>
      </w:r>
      <w:proofErr w:type="spellEnd"/>
      <w:r>
        <w:rPr>
          <w:color w:val="000000"/>
        </w:rPr>
        <w:t>,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da rede (</w:t>
      </w:r>
      <w:proofErr w:type="spellStart"/>
      <w:r>
        <w:rPr>
          <w:color w:val="000000"/>
        </w:rPr>
        <w:t>Piczak</w:t>
      </w:r>
      <w:proofErr w:type="spellEnd"/>
      <w:r>
        <w:rPr>
          <w:color w:val="000000"/>
        </w:rPr>
        <w:t>,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w:t>
      </w:r>
      <w:proofErr w:type="spellStart"/>
      <w:r>
        <w:rPr>
          <w:color w:val="000000"/>
        </w:rPr>
        <w:t>convolucional</w:t>
      </w:r>
      <w:proofErr w:type="spellEnd"/>
      <w:r>
        <w:rPr>
          <w:color w:val="000000"/>
        </w:rPr>
        <w:t xml:space="preserve"> e de manipulação dos dados ainda em forma bidimensional, a matriz resultante passa novamente por uma camada de “</w:t>
      </w:r>
      <w:proofErr w:type="spellStart"/>
      <w:r>
        <w:rPr>
          <w:color w:val="000000"/>
        </w:rPr>
        <w:t>pooling</w:t>
      </w:r>
      <w:proofErr w:type="spellEnd"/>
      <w:r>
        <w:rPr>
          <w:color w:val="000000"/>
        </w:rPr>
        <w:t xml:space="preserve">”,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000000B9" w14:textId="1A939FEA" w:rsidR="00A2557D" w:rsidRDefault="00041325">
      <w:pPr>
        <w:pBdr>
          <w:top w:val="nil"/>
          <w:left w:val="nil"/>
          <w:bottom w:val="nil"/>
          <w:right w:val="nil"/>
          <w:between w:val="nil"/>
        </w:pBdr>
        <w:spacing w:line="360" w:lineRule="auto"/>
        <w:ind w:firstLine="709"/>
        <w:rPr>
          <w:color w:val="000000"/>
        </w:rPr>
      </w:pPr>
      <w:r>
        <w:rPr>
          <w:color w:val="000000"/>
        </w:rPr>
        <w:t xml:space="preserve">A </w:t>
      </w:r>
      <w:r w:rsidR="00FF126E">
        <w:rPr>
          <w:color w:val="000000"/>
        </w:rPr>
        <w:t>F</w:t>
      </w:r>
      <w:r>
        <w:rPr>
          <w:color w:val="000000"/>
        </w:rPr>
        <w:t xml:space="preserve">igura </w:t>
      </w:r>
      <w:r w:rsidR="00FF126E">
        <w:rPr>
          <w:color w:val="000000"/>
        </w:rPr>
        <w:t>8</w:t>
      </w:r>
      <w:r>
        <w:rPr>
          <w:color w:val="000000"/>
        </w:rPr>
        <w:t xml:space="preserve">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894061" cy="1744174"/>
                    </a:xfrm>
                    <a:prstGeom prst="rect">
                      <a:avLst/>
                    </a:prstGeom>
                    <a:ln/>
                  </pic:spPr>
                </pic:pic>
              </a:graphicData>
            </a:graphic>
          </wp:inline>
        </w:drawing>
      </w:r>
    </w:p>
    <w:p w14:paraId="000000BB" w14:textId="6996A578" w:rsidR="00A2557D" w:rsidRDefault="00041325" w:rsidP="00694A90">
      <w:pPr>
        <w:pBdr>
          <w:top w:val="nil"/>
          <w:left w:val="nil"/>
          <w:bottom w:val="nil"/>
          <w:right w:val="nil"/>
          <w:between w:val="nil"/>
        </w:pBdr>
        <w:spacing w:after="200" w:line="240" w:lineRule="auto"/>
        <w:jc w:val="left"/>
        <w:rPr>
          <w:color w:val="000000"/>
        </w:rPr>
      </w:pPr>
      <w:r>
        <w:rPr>
          <w:color w:val="000000"/>
        </w:rPr>
        <w:t>Figura 8. Representação simplificada da topologia da CNN utilizada para classificação dos sinais sonoros</w:t>
      </w:r>
      <w:r w:rsidR="00A24EBE">
        <w:rPr>
          <w:color w:val="000000"/>
        </w:rPr>
        <w:br/>
        <w:t xml:space="preserve">Fonte: </w:t>
      </w:r>
      <w:r w:rsidR="005D7F83" w:rsidRPr="005D7F83">
        <w:rPr>
          <w:color w:val="000000"/>
        </w:rPr>
        <w:t>Dados originais da pesquisa</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meio da função de ativação </w:t>
      </w:r>
      <w:proofErr w:type="spellStart"/>
      <w:r>
        <w:rPr>
          <w:color w:val="000000"/>
        </w:rPr>
        <w:t>Softmax</w:t>
      </w:r>
      <w:proofErr w:type="spellEnd"/>
      <w:r>
        <w:rPr>
          <w:color w:val="000000"/>
        </w:rPr>
        <w:t xml:space="preserve">. </w:t>
      </w:r>
    </w:p>
    <w:p w14:paraId="000000C0" w14:textId="4F381BEA"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xml:space="preserve">, evitando a perda de 50% da informação (quadrante esquerdo ou negativo) que ocorre quando </w:t>
      </w:r>
      <w:r>
        <w:rPr>
          <w:color w:val="000000"/>
        </w:rPr>
        <w:lastRenderedPageBreak/>
        <w:t xml:space="preserve">utilizamos apenas a função </w:t>
      </w:r>
      <w:proofErr w:type="spellStart"/>
      <w:r>
        <w:rPr>
          <w:color w:val="000000"/>
        </w:rPr>
        <w:t>ReLU</w:t>
      </w:r>
      <w:proofErr w:type="spellEnd"/>
      <w:r>
        <w:rPr>
          <w:color w:val="000000"/>
        </w:rPr>
        <w:t xml:space="preserve">, devido à nulidade de ativação nessa região, conforme a </w:t>
      </w:r>
      <w:r w:rsidR="00FF126E">
        <w:rPr>
          <w:color w:val="000000"/>
        </w:rPr>
        <w:t>Figura</w:t>
      </w:r>
      <w:r>
        <w:rPr>
          <w:color w:val="000000"/>
        </w:rPr>
        <w:t xml:space="preserve"> </w:t>
      </w:r>
      <w:r w:rsidR="00FF126E">
        <w:rPr>
          <w:color w:val="000000"/>
        </w:rPr>
        <w:t>9</w:t>
      </w:r>
      <w:r>
        <w:rPr>
          <w:color w:val="000000"/>
        </w:rPr>
        <w:t xml:space="preserve"> demonstra:</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06814" cy="1601459"/>
                    </a:xfrm>
                    <a:prstGeom prst="rect">
                      <a:avLst/>
                    </a:prstGeom>
                    <a:ln/>
                  </pic:spPr>
                </pic:pic>
              </a:graphicData>
            </a:graphic>
          </wp:inline>
        </w:drawing>
      </w:r>
    </w:p>
    <w:p w14:paraId="000000C2" w14:textId="06D777DE" w:rsidR="00A2557D" w:rsidRDefault="00041325">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sidR="00A24EBE">
        <w:rPr>
          <w:color w:val="000000"/>
        </w:rPr>
        <w:br/>
        <w:t xml:space="preserve">Fonte: </w:t>
      </w:r>
      <w:r w:rsidR="005D7F83" w:rsidRPr="005D7F83">
        <w:rPr>
          <w:color w:val="000000"/>
        </w:rPr>
        <w:t>Dados originais da pesquisa</w:t>
      </w:r>
    </w:p>
    <w:p w14:paraId="000000C3" w14:textId="37315F95"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rPr>
          <w:color w:val="000000"/>
        </w:rPr>
        <w:t>pela</w:t>
      </w:r>
      <w:proofErr w:type="spellEnd"/>
      <w:r>
        <w:rPr>
          <w:color w:val="000000"/>
        </w:rPr>
        <w:t xml:space="preserve"> </w:t>
      </w:r>
      <w:r w:rsidR="0017740A">
        <w:rPr>
          <w:color w:val="000000"/>
        </w:rPr>
        <w:t>eq. (</w:t>
      </w:r>
      <w:r>
        <w:rPr>
          <w:color w:val="000000"/>
        </w:rPr>
        <w:t>9):</w:t>
      </w:r>
    </w:p>
    <w:p w14:paraId="0ABCC253" w14:textId="77777777" w:rsidR="0017740A" w:rsidRDefault="0017740A">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1" w:name="_heading=h.44sinio" w:colFirst="0" w:colLast="0"/>
            <w:bookmarkEnd w:id="21"/>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00896FE4" w:rsidR="00A2557D" w:rsidRDefault="00041325">
      <w:pPr>
        <w:spacing w:line="360" w:lineRule="auto"/>
        <w:ind w:firstLine="709"/>
      </w:pPr>
      <w:r>
        <w:t xml:space="preserve">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w:t>
      </w:r>
      <w:r w:rsidR="00FF126E">
        <w:t>Figura 10</w:t>
      </w:r>
      <w:r>
        <w:t>:</w:t>
      </w:r>
    </w:p>
    <w:p w14:paraId="000000CE" w14:textId="77777777" w:rsidR="00A2557D" w:rsidRDefault="00041325">
      <w:pPr>
        <w:keepNext/>
        <w:spacing w:line="360" w:lineRule="auto"/>
        <w:ind w:firstLine="709"/>
        <w:jc w:val="center"/>
      </w:pPr>
      <w:r>
        <w:rPr>
          <w:noProof/>
        </w:rPr>
        <w:lastRenderedPageBreak/>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256589" cy="1668496"/>
                    </a:xfrm>
                    <a:prstGeom prst="rect">
                      <a:avLst/>
                    </a:prstGeom>
                    <a:ln/>
                  </pic:spPr>
                </pic:pic>
              </a:graphicData>
            </a:graphic>
          </wp:inline>
        </w:drawing>
      </w:r>
    </w:p>
    <w:p w14:paraId="000000CF" w14:textId="361F39D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w:t>
      </w:r>
      <w:r w:rsidR="005D7F83" w:rsidRPr="005D7F83">
        <w:rPr>
          <w:color w:val="000000"/>
        </w:rPr>
        <w:t>Dados originais da pesquisa</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5481569" w:rsidR="00A2557D" w:rsidRDefault="00041325">
      <w:pPr>
        <w:pBdr>
          <w:top w:val="nil"/>
          <w:left w:val="nil"/>
          <w:bottom w:val="nil"/>
          <w:right w:val="nil"/>
          <w:between w:val="nil"/>
        </w:pBdr>
        <w:spacing w:line="360" w:lineRule="auto"/>
        <w:ind w:firstLine="709"/>
        <w:rPr>
          <w:color w:val="000000"/>
        </w:rPr>
      </w:pPr>
      <w:r>
        <w:rPr>
          <w:color w:val="000000"/>
        </w:rPr>
        <w:t xml:space="preserve">A Acurácia, por meio da </w:t>
      </w:r>
      <w:r w:rsidR="0020618E">
        <w:rPr>
          <w:color w:val="000000"/>
        </w:rPr>
        <w:t>eq. (</w:t>
      </w:r>
      <w:r>
        <w:rPr>
          <w:color w:val="000000"/>
        </w:rPr>
        <w:t>10), que é uma métrica generalista e que representa a performance geral do modelo:</w:t>
      </w:r>
    </w:p>
    <w:p w14:paraId="6BB6C692" w14:textId="77777777" w:rsidR="00666A5A" w:rsidRDefault="00666A5A">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2" w:name="_heading=h.2jxsxqh" w:colFirst="0" w:colLast="0"/>
            <w:bookmarkEnd w:id="22"/>
            <w:r>
              <w:rPr>
                <w:color w:val="000000"/>
              </w:rPr>
              <w:t>(10)</w:t>
            </w:r>
          </w:p>
        </w:tc>
      </w:tr>
    </w:tbl>
    <w:p w14:paraId="000000D7" w14:textId="77777777" w:rsidR="00A2557D" w:rsidRDefault="00A2557D">
      <w:pPr>
        <w:spacing w:line="360" w:lineRule="auto"/>
        <w:ind w:firstLine="709"/>
      </w:pPr>
    </w:p>
    <w:p w14:paraId="000000D8" w14:textId="7060F467" w:rsidR="00A2557D" w:rsidRDefault="00041325">
      <w:pPr>
        <w:pBdr>
          <w:top w:val="nil"/>
          <w:left w:val="nil"/>
          <w:bottom w:val="nil"/>
          <w:right w:val="nil"/>
          <w:between w:val="nil"/>
        </w:pBdr>
        <w:spacing w:line="360" w:lineRule="auto"/>
        <w:ind w:firstLine="709"/>
        <w:rPr>
          <w:color w:val="000000"/>
        </w:rPr>
      </w:pPr>
      <w:r>
        <w:rPr>
          <w:color w:val="000000"/>
        </w:rPr>
        <w:t xml:space="preserve">A Precisão, por meio da </w:t>
      </w:r>
      <w:r w:rsidR="0020618E">
        <w:rPr>
          <w:color w:val="000000"/>
        </w:rPr>
        <w:t>eq. (</w:t>
      </w:r>
      <w:r>
        <w:rPr>
          <w:color w:val="000000"/>
        </w:rPr>
        <w:t>11), que mede a quantidade de identificações corretas da categoria alvo (no caso, MC) em relação a todas as identificações realizadas para tal categoria:</w:t>
      </w:r>
    </w:p>
    <w:p w14:paraId="5C37048D" w14:textId="77777777" w:rsidR="00666A5A" w:rsidRDefault="00666A5A">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3" w:name="_heading=h.z337ya" w:colFirst="0" w:colLast="0"/>
            <w:bookmarkEnd w:id="23"/>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56B6CC16" w:rsidR="00A2557D" w:rsidRDefault="00041325">
      <w:pPr>
        <w:pBdr>
          <w:top w:val="nil"/>
          <w:left w:val="nil"/>
          <w:bottom w:val="nil"/>
          <w:right w:val="nil"/>
          <w:between w:val="nil"/>
        </w:pBdr>
        <w:spacing w:line="360" w:lineRule="auto"/>
        <w:ind w:firstLine="709"/>
        <w:rPr>
          <w:color w:val="000000"/>
        </w:rPr>
      </w:pPr>
      <w:r>
        <w:rPr>
          <w:color w:val="000000"/>
        </w:rPr>
        <w:t xml:space="preserve">A Sensibilidade, por meio da </w:t>
      </w:r>
      <w:r w:rsidR="0020618E">
        <w:rPr>
          <w:color w:val="000000"/>
        </w:rPr>
        <w:t>eq. (</w:t>
      </w:r>
      <w:r>
        <w:rPr>
          <w:color w:val="000000"/>
        </w:rPr>
        <w:t>12), definida como a proporção de previsões corretas da categoria alvo (MC) em relação ao número total de observações da tal categoria:</w:t>
      </w:r>
    </w:p>
    <w:p w14:paraId="05450E2A" w14:textId="77777777" w:rsidR="00666A5A" w:rsidRDefault="00666A5A">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4" w:name="_heading=h.3j2qqm3" w:colFirst="0" w:colLast="0"/>
            <w:bookmarkEnd w:id="24"/>
            <w:r>
              <w:rPr>
                <w:color w:val="000000"/>
              </w:rPr>
              <w:t>(12)</w:t>
            </w:r>
          </w:p>
        </w:tc>
      </w:tr>
    </w:tbl>
    <w:p w14:paraId="000000E1" w14:textId="77777777" w:rsidR="00A2557D" w:rsidRDefault="00A2557D">
      <w:pPr>
        <w:spacing w:line="360" w:lineRule="auto"/>
        <w:ind w:firstLine="709"/>
        <w:rPr>
          <w:color w:val="000000"/>
        </w:rPr>
      </w:pPr>
    </w:p>
    <w:p w14:paraId="000000E2" w14:textId="4C660E6C" w:rsidR="00A2557D" w:rsidRDefault="00041325">
      <w:pPr>
        <w:pBdr>
          <w:top w:val="nil"/>
          <w:left w:val="nil"/>
          <w:bottom w:val="nil"/>
          <w:right w:val="nil"/>
          <w:between w:val="nil"/>
        </w:pBdr>
        <w:spacing w:line="360" w:lineRule="auto"/>
        <w:ind w:firstLine="709"/>
        <w:rPr>
          <w:color w:val="000000"/>
        </w:rPr>
      </w:pPr>
      <w:r>
        <w:rPr>
          <w:color w:val="000000"/>
        </w:rPr>
        <w:t xml:space="preserve">E, por fim, a Especificidade, por meio da </w:t>
      </w:r>
      <w:r w:rsidR="0020618E">
        <w:rPr>
          <w:color w:val="000000"/>
        </w:rPr>
        <w:t>eq. (</w:t>
      </w:r>
      <w:r>
        <w:rPr>
          <w:color w:val="000000"/>
        </w:rPr>
        <w:t>13), que mede a proporção de previsões negativas (categoria NMC) que foram realizadas corretamente:</w:t>
      </w:r>
    </w:p>
    <w:p w14:paraId="55FA8351" w14:textId="77777777" w:rsidR="00666A5A" w:rsidRDefault="00666A5A">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5" w:name="_heading=h.1y810tw" w:colFirst="0" w:colLast="0"/>
            <w:bookmarkEnd w:id="25"/>
            <w:r>
              <w:rPr>
                <w:color w:val="000000"/>
              </w:rPr>
              <w:t>(13)</w:t>
            </w:r>
          </w:p>
        </w:tc>
      </w:tr>
    </w:tbl>
    <w:p w14:paraId="000000E6" w14:textId="77777777" w:rsidR="00A2557D" w:rsidRDefault="00A2557D">
      <w:pPr>
        <w:spacing w:line="360" w:lineRule="auto"/>
        <w:ind w:firstLine="709"/>
        <w:rPr>
          <w:color w:val="000000"/>
        </w:rPr>
      </w:pPr>
    </w:p>
    <w:p w14:paraId="000000E7" w14:textId="068CA893"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5D2BC354" w14:textId="77777777" w:rsidR="00666A5A" w:rsidRDefault="00666A5A">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6" w:name="_heading=h.4i7ojhp" w:colFirst="0" w:colLast="0"/>
            <w:bookmarkEnd w:id="26"/>
            <w:r>
              <w:rPr>
                <w:color w:val="000000"/>
              </w:rPr>
              <w:t>(14)</w:t>
            </w:r>
          </w:p>
        </w:tc>
      </w:tr>
    </w:tbl>
    <w:p w14:paraId="000000EB" w14:textId="77777777" w:rsidR="00A2557D" w:rsidRDefault="00A2557D">
      <w:pPr>
        <w:spacing w:line="360" w:lineRule="auto"/>
        <w:ind w:firstLine="709"/>
        <w:rPr>
          <w:color w:val="000000"/>
        </w:rPr>
      </w:pPr>
    </w:p>
    <w:p w14:paraId="000000EC" w14:textId="72F142A2" w:rsidR="00A2557D" w:rsidRDefault="00041325">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w:t>
      </w:r>
      <w:proofErr w:type="spellStart"/>
      <w:r>
        <w:rPr>
          <w:color w:val="000000"/>
        </w:rPr>
        <w:t>Youden</w:t>
      </w:r>
      <w:proofErr w:type="spellEnd"/>
      <w:r>
        <w:rPr>
          <w:color w:val="000000"/>
        </w:rPr>
        <w:t>, 1950):</w:t>
      </w:r>
    </w:p>
    <w:p w14:paraId="2C9627E1" w14:textId="77777777" w:rsidR="00666A5A" w:rsidRDefault="00666A5A">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7" w:name="_heading=h.2xcytpi" w:colFirst="0" w:colLast="0"/>
            <w:bookmarkEnd w:id="27"/>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 xml:space="preserve">Experimento 1: </w:t>
      </w:r>
      <w:r>
        <w:rPr>
          <w:color w:val="000000"/>
        </w:rPr>
        <w:t xml:space="preserve">Modelo treinado com </w:t>
      </w:r>
      <w:proofErr w:type="spellStart"/>
      <w:r w:rsidRPr="00D82D66">
        <w:rPr>
          <w:bCs/>
          <w:color w:val="000000"/>
        </w:rPr>
        <w:t>ReLU</w:t>
      </w:r>
      <w:proofErr w:type="spellEnd"/>
      <w:r>
        <w:rPr>
          <w:color w:val="000000"/>
        </w:rPr>
        <w:t xml:space="preserve"> e segmentos de </w:t>
      </w:r>
      <w:r w:rsidRPr="00D82D66">
        <w:rPr>
          <w:bCs/>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2:</w:t>
      </w:r>
      <w:r>
        <w:rPr>
          <w:color w:val="000000"/>
        </w:rPr>
        <w:t xml:space="preserve"> Modelo treinado com </w:t>
      </w:r>
      <w:proofErr w:type="spellStart"/>
      <w:r w:rsidRPr="00D82D66">
        <w:rPr>
          <w:bCs/>
          <w:color w:val="000000"/>
        </w:rPr>
        <w:t>LeakyReLU</w:t>
      </w:r>
      <w:proofErr w:type="spellEnd"/>
      <w:r>
        <w:rPr>
          <w:color w:val="000000"/>
        </w:rPr>
        <w:t xml:space="preserve"> e segmentos de </w:t>
      </w:r>
      <w:r w:rsidRPr="00D82D66">
        <w:rPr>
          <w:bCs/>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3:</w:t>
      </w:r>
      <w:r>
        <w:rPr>
          <w:color w:val="000000"/>
        </w:rPr>
        <w:t xml:space="preserve"> Modelo treinado com </w:t>
      </w:r>
      <w:proofErr w:type="spellStart"/>
      <w:r w:rsidRPr="00D82D66">
        <w:rPr>
          <w:bCs/>
          <w:color w:val="000000"/>
        </w:rPr>
        <w:t>ReLU</w:t>
      </w:r>
      <w:proofErr w:type="spellEnd"/>
      <w:r>
        <w:rPr>
          <w:color w:val="000000"/>
        </w:rPr>
        <w:t xml:space="preserve"> e segmentos de </w:t>
      </w:r>
      <w:r w:rsidRPr="00D82D66">
        <w:rPr>
          <w:bCs/>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4:</w:t>
      </w:r>
      <w:r>
        <w:rPr>
          <w:color w:val="000000"/>
        </w:rPr>
        <w:t xml:space="preserve"> Modelo treinado com </w:t>
      </w:r>
      <w:proofErr w:type="spellStart"/>
      <w:r w:rsidRPr="00D82D66">
        <w:rPr>
          <w:bCs/>
          <w:color w:val="000000"/>
        </w:rPr>
        <w:t>LeakyReLU</w:t>
      </w:r>
      <w:proofErr w:type="spellEnd"/>
      <w:r>
        <w:rPr>
          <w:color w:val="000000"/>
        </w:rPr>
        <w:t xml:space="preserve"> e segmentos de </w:t>
      </w:r>
      <w:r w:rsidRPr="00D82D66">
        <w:rPr>
          <w:bCs/>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37D54023" w:rsidR="00A2557D" w:rsidRDefault="00041325">
      <w:pPr>
        <w:pBdr>
          <w:top w:val="nil"/>
          <w:left w:val="nil"/>
          <w:bottom w:val="nil"/>
          <w:right w:val="nil"/>
          <w:between w:val="nil"/>
        </w:pBdr>
        <w:spacing w:line="360" w:lineRule="auto"/>
        <w:rPr>
          <w:color w:val="000000"/>
        </w:rPr>
      </w:pPr>
      <w:r>
        <w:rPr>
          <w:color w:val="000000"/>
        </w:rPr>
        <w:tab/>
        <w:t xml:space="preserve">Os valores específicos de 476 e 952 milissegundos são obtidos com base no critério de otimização baseado em potências de 2 (vide eq. </w:t>
      </w:r>
      <w:r w:rsidR="001F002B">
        <w:rPr>
          <w:color w:val="000000"/>
        </w:rPr>
        <w:t>4</w:t>
      </w:r>
      <w:r>
        <w:rPr>
          <w:color w:val="000000"/>
        </w:rPr>
        <w:t xml:space="preserve">). Dado que os recortes de áudio são amostrados em 44100Hz e foram calculados os coeficientes de Fourier em segmentos de 512 </w:t>
      </w:r>
      <w:r w:rsidR="001F002B">
        <w:rPr>
          <w:color w:val="000000"/>
        </w:rPr>
        <w:t>(2</w:t>
      </w:r>
      <w:r w:rsidR="001F002B" w:rsidRPr="001F002B">
        <w:rPr>
          <w:color w:val="000000"/>
          <w:vertAlign w:val="superscript"/>
        </w:rPr>
        <w:t>9</w:t>
      </w:r>
      <w:r w:rsidR="001F002B">
        <w:rPr>
          <w:color w:val="000000"/>
        </w:rPr>
        <w:t xml:space="preserve">) </w:t>
      </w:r>
      <w:r>
        <w:rPr>
          <w:color w:val="000000"/>
        </w:rPr>
        <w:t xml:space="preserve">amostras, temos que a multiplicação de 512 </w:t>
      </w:r>
      <w:r w:rsidR="001F002B">
        <w:rPr>
          <w:color w:val="000000"/>
        </w:rPr>
        <w:t>amostras a 44100Hz</w:t>
      </w:r>
      <w:r>
        <w:rPr>
          <w:color w:val="000000"/>
        </w:rPr>
        <w:t xml:space="preserve"> por 41 e 82</w:t>
      </w:r>
      <w:r w:rsidR="001F002B">
        <w:rPr>
          <w:color w:val="000000"/>
        </w:rPr>
        <w:t xml:space="preserve"> (T segmentos) </w:t>
      </w:r>
      <w:r>
        <w:rPr>
          <w:color w:val="000000"/>
        </w:rPr>
        <w:t>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17D08D23" w:rsidR="00A2557D" w:rsidRDefault="00041325" w:rsidP="009A6924">
      <w:pPr>
        <w:pBdr>
          <w:top w:val="nil"/>
          <w:left w:val="nil"/>
          <w:bottom w:val="nil"/>
          <w:right w:val="nil"/>
          <w:between w:val="nil"/>
        </w:pBdr>
        <w:spacing w:line="360" w:lineRule="auto"/>
        <w:jc w:val="left"/>
        <w:rPr>
          <w:color w:val="000000"/>
        </w:rPr>
      </w:pPr>
      <w:r>
        <w:rPr>
          <w:color w:val="000000"/>
        </w:rPr>
        <w:lastRenderedPageBreak/>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satisfatório, mostrado na Figura 11. As amostras da categoria NMC foram segmentadas nos tamanhos padrão, porém sem qualquer sobreposição ou aplicação de técnicas de DA e OS.</w:t>
      </w:r>
      <w:r w:rsidR="009A6924">
        <w:rPr>
          <w:color w:val="000000"/>
        </w:rPr>
        <w:br/>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99C458F">
            <wp:extent cx="5760720" cy="2144111"/>
            <wp:effectExtent l="0" t="0" r="0" b="889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486" r="640"/>
                    <a:stretch>
                      <a:fillRect/>
                    </a:stretch>
                  </pic:blipFill>
                  <pic:spPr>
                    <a:xfrm>
                      <a:off x="0" y="0"/>
                      <a:ext cx="5760720" cy="2144111"/>
                    </a:xfrm>
                    <a:prstGeom prst="rect">
                      <a:avLst/>
                    </a:prstGeom>
                    <a:ln/>
                  </pic:spPr>
                </pic:pic>
              </a:graphicData>
            </a:graphic>
          </wp:inline>
        </w:drawing>
      </w:r>
    </w:p>
    <w:p w14:paraId="000000FF" w14:textId="1784B34A" w:rsidR="00A2557D" w:rsidRDefault="00041325" w:rsidP="00A24EBE">
      <w:pPr>
        <w:pBdr>
          <w:top w:val="nil"/>
          <w:left w:val="nil"/>
          <w:bottom w:val="nil"/>
          <w:right w:val="nil"/>
          <w:between w:val="nil"/>
        </w:pBdr>
        <w:spacing w:after="200" w:line="240" w:lineRule="auto"/>
        <w:jc w:val="left"/>
        <w:rPr>
          <w:color w:val="000000"/>
        </w:rPr>
      </w:pPr>
      <w:bookmarkStart w:id="28" w:name="_heading=h.1ci93xb" w:colFirst="0" w:colLast="0"/>
      <w:bookmarkEnd w:id="28"/>
      <w:r>
        <w:rPr>
          <w:color w:val="000000"/>
        </w:rPr>
        <w:t>Figura 11. Balanceamento de classes para a amostragem em 476ms</w:t>
      </w:r>
      <w:r w:rsidR="00A24EBE">
        <w:rPr>
          <w:color w:val="000000"/>
        </w:rPr>
        <w:br/>
        <w:t xml:space="preserve">Fonte: </w:t>
      </w:r>
      <w:r w:rsidR="005D7F83" w:rsidRPr="005D7F83">
        <w:rPr>
          <w:color w:val="000000"/>
        </w:rPr>
        <w:t>Resultados originais da pesqui</w:t>
      </w:r>
      <w:r w:rsidR="005D7F83">
        <w:rPr>
          <w:color w:val="000000"/>
        </w:rPr>
        <w:t>sa</w:t>
      </w:r>
    </w:p>
    <w:p w14:paraId="58DEDB79" w14:textId="688F9D45" w:rsidR="00666A5A" w:rsidRDefault="00666A5A" w:rsidP="00666A5A">
      <w:pPr>
        <w:pBdr>
          <w:top w:val="nil"/>
          <w:left w:val="nil"/>
          <w:bottom w:val="nil"/>
          <w:right w:val="nil"/>
          <w:between w:val="nil"/>
        </w:pBdr>
        <w:spacing w:after="200" w:line="360" w:lineRule="auto"/>
        <w:jc w:val="left"/>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satisfatório, </w:t>
      </w:r>
      <w:r w:rsidR="0020618E">
        <w:rPr>
          <w:color w:val="000000"/>
        </w:rPr>
        <w:t>o qual</w:t>
      </w:r>
      <w:r>
        <w:rPr>
          <w:color w:val="000000"/>
        </w:rPr>
        <w:t xml:space="preserve"> é</w:t>
      </w:r>
      <w:r w:rsidR="0020618E">
        <w:rPr>
          <w:color w:val="000000"/>
        </w:rPr>
        <w:t xml:space="preserve"> graficamente</w:t>
      </w:r>
      <w:r>
        <w:rPr>
          <w:color w:val="000000"/>
        </w:rPr>
        <w:t xml:space="preserve"> demonstrado na Figura 12. </w:t>
      </w:r>
    </w:p>
    <w:p w14:paraId="441DB159" w14:textId="306EE000" w:rsidR="00666A5A" w:rsidRDefault="00666A5A" w:rsidP="00A24EBE">
      <w:pPr>
        <w:pBdr>
          <w:top w:val="nil"/>
          <w:left w:val="nil"/>
          <w:bottom w:val="nil"/>
          <w:right w:val="nil"/>
          <w:between w:val="nil"/>
        </w:pBdr>
        <w:spacing w:after="200" w:line="240" w:lineRule="auto"/>
        <w:jc w:val="left"/>
        <w:rPr>
          <w:color w:val="000000"/>
        </w:rPr>
      </w:pPr>
      <w:r w:rsidRPr="00666A5A">
        <w:rPr>
          <w:noProof/>
          <w:color w:val="000000"/>
        </w:rPr>
        <w:drawing>
          <wp:inline distT="0" distB="0" distL="0" distR="0" wp14:anchorId="0F756D67" wp14:editId="1A08F724">
            <wp:extent cx="5760720" cy="2061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3" r="731"/>
                    <a:stretch/>
                  </pic:blipFill>
                  <pic:spPr bwMode="auto">
                    <a:xfrm>
                      <a:off x="0" y="0"/>
                      <a:ext cx="5760720" cy="2061434"/>
                    </a:xfrm>
                    <a:prstGeom prst="rect">
                      <a:avLst/>
                    </a:prstGeom>
                    <a:ln>
                      <a:noFill/>
                    </a:ln>
                    <a:extLst>
                      <a:ext uri="{53640926-AAD7-44D8-BBD7-CCE9431645EC}">
                        <a14:shadowObscured xmlns:a14="http://schemas.microsoft.com/office/drawing/2010/main"/>
                      </a:ext>
                    </a:extLst>
                  </pic:spPr>
                </pic:pic>
              </a:graphicData>
            </a:graphic>
          </wp:inline>
        </w:drawing>
      </w:r>
    </w:p>
    <w:p w14:paraId="2F150460" w14:textId="2032F824" w:rsidR="00666A5A" w:rsidRDefault="00666A5A" w:rsidP="00666A5A">
      <w:pPr>
        <w:pBdr>
          <w:top w:val="nil"/>
          <w:left w:val="nil"/>
          <w:bottom w:val="nil"/>
          <w:right w:val="nil"/>
          <w:between w:val="nil"/>
        </w:pBdr>
        <w:spacing w:after="200" w:line="240" w:lineRule="auto"/>
        <w:jc w:val="left"/>
        <w:rPr>
          <w:color w:val="000000"/>
        </w:rPr>
      </w:pPr>
      <w:r>
        <w:rPr>
          <w:color w:val="000000"/>
        </w:rPr>
        <w:t>Figura 12. Balanceamento de classes para a amostragem em 952ms</w:t>
      </w:r>
      <w:r>
        <w:rPr>
          <w:color w:val="000000"/>
        </w:rPr>
        <w:br/>
        <w:t xml:space="preserve">Fonte: </w:t>
      </w:r>
      <w:r w:rsidRPr="005D7F83">
        <w:rPr>
          <w:color w:val="000000"/>
        </w:rPr>
        <w:t>Resultados originais da pesqui</w:t>
      </w:r>
      <w:r>
        <w:rPr>
          <w:color w:val="000000"/>
        </w:rPr>
        <w:t>sa</w:t>
      </w:r>
    </w:p>
    <w:p w14:paraId="00000100" w14:textId="5455A82C" w:rsidR="00A2557D" w:rsidRDefault="00A2557D">
      <w:pPr>
        <w:pBdr>
          <w:top w:val="nil"/>
          <w:left w:val="nil"/>
          <w:bottom w:val="nil"/>
          <w:right w:val="nil"/>
          <w:between w:val="nil"/>
        </w:pBdr>
        <w:spacing w:line="360" w:lineRule="auto"/>
        <w:rPr>
          <w:color w:val="000000"/>
        </w:rPr>
      </w:pPr>
    </w:p>
    <w:p w14:paraId="00000101" w14:textId="512F30B8" w:rsidR="00A2557D" w:rsidRDefault="00041325" w:rsidP="001D2093">
      <w:pPr>
        <w:pBdr>
          <w:top w:val="nil"/>
          <w:left w:val="nil"/>
          <w:bottom w:val="nil"/>
          <w:right w:val="nil"/>
          <w:between w:val="nil"/>
        </w:pBdr>
        <w:spacing w:line="360" w:lineRule="auto"/>
        <w:jc w:val="left"/>
        <w:rPr>
          <w:color w:val="000000"/>
        </w:rPr>
      </w:pPr>
      <w:r>
        <w:rPr>
          <w:color w:val="000000"/>
        </w:rPr>
        <w:lastRenderedPageBreak/>
        <w:tab/>
      </w:r>
      <w:r w:rsidR="00E645D6">
        <w:rPr>
          <w:color w:val="000000"/>
        </w:rPr>
        <w:t>Para</w:t>
      </w:r>
      <w:r w:rsidR="002B46C9">
        <w:rPr>
          <w:color w:val="000000"/>
        </w:rPr>
        <w:t xml:space="preserve"> cada um dos experimentos</w:t>
      </w:r>
      <w:r w:rsidR="00E645D6">
        <w:rPr>
          <w:color w:val="000000"/>
        </w:rPr>
        <w:t xml:space="preserve"> o</w:t>
      </w:r>
      <w:r>
        <w:rPr>
          <w:color w:val="000000"/>
        </w:rPr>
        <w:t xml:space="preserve">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w:t>
      </w:r>
      <w:bookmarkStart w:id="29" w:name="_Hlk128389174"/>
      <w:r>
        <w:rPr>
          <w:color w:val="000000"/>
        </w:rPr>
        <w:t xml:space="preserve"> 20 épocas e ao fim do treinamento os pesos da CNN foram restaurados para a época que apresentou a maior </w:t>
      </w:r>
      <w:bookmarkEnd w:id="29"/>
      <w:r>
        <w:rPr>
          <w:color w:val="000000"/>
        </w:rPr>
        <w:t>acurácia nos dados de teste, de maneira a obtermos o melhor modelo que generalize bem para os dados de teste sem “</w:t>
      </w:r>
      <w:proofErr w:type="spellStart"/>
      <w:r>
        <w:rPr>
          <w:color w:val="000000"/>
        </w:rPr>
        <w:t>overfit</w:t>
      </w:r>
      <w:proofErr w:type="spellEnd"/>
      <w:r>
        <w:rPr>
          <w:color w:val="000000"/>
        </w:rPr>
        <w:t>” aos dados de treino, conforme ilustrado na Figura 1</w:t>
      </w:r>
      <w:r w:rsidR="009A3D5E">
        <w:rPr>
          <w:color w:val="000000"/>
        </w:rPr>
        <w:t>3</w:t>
      </w:r>
      <w:r>
        <w:rPr>
          <w:color w:val="000000"/>
        </w:rPr>
        <w:t>.</w:t>
      </w:r>
      <w:r w:rsidR="001D2093">
        <w:rPr>
          <w:color w:val="000000"/>
        </w:rPr>
        <w:br/>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0EE45DB0">
            <wp:extent cx="3330054" cy="2047164"/>
            <wp:effectExtent l="0" t="0" r="381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338015" cy="2052058"/>
                    </a:xfrm>
                    <a:prstGeom prst="rect">
                      <a:avLst/>
                    </a:prstGeom>
                    <a:ln/>
                  </pic:spPr>
                </pic:pic>
              </a:graphicData>
            </a:graphic>
          </wp:inline>
        </w:drawing>
      </w:r>
    </w:p>
    <w:p w14:paraId="00000103" w14:textId="55380B62" w:rsidR="00A2557D" w:rsidRDefault="00041325">
      <w:pPr>
        <w:pBdr>
          <w:top w:val="nil"/>
          <w:left w:val="nil"/>
          <w:bottom w:val="nil"/>
          <w:right w:val="nil"/>
          <w:between w:val="nil"/>
        </w:pBdr>
        <w:spacing w:after="200" w:line="240" w:lineRule="auto"/>
        <w:jc w:val="left"/>
        <w:rPr>
          <w:color w:val="000000"/>
        </w:rPr>
      </w:pPr>
      <w:bookmarkStart w:id="30" w:name="_heading=h.3whwml4" w:colFirst="0" w:colLast="0"/>
      <w:bookmarkEnd w:id="30"/>
      <w:r>
        <w:rPr>
          <w:color w:val="000000"/>
        </w:rPr>
        <w:t>Figura 1</w:t>
      </w:r>
      <w:r w:rsidR="009A3D5E">
        <w:rPr>
          <w:color w:val="000000"/>
        </w:rPr>
        <w:t>3</w:t>
      </w:r>
      <w:r>
        <w:rPr>
          <w:color w:val="000000"/>
        </w:rPr>
        <w:t>. Regularização dos pesos de acordo com a época de melhor acurácia de teste</w:t>
      </w:r>
      <w:r>
        <w:rPr>
          <w:color w:val="000000"/>
        </w:rPr>
        <w:br/>
        <w:t xml:space="preserve">Fonte: Data Science </w:t>
      </w:r>
      <w:proofErr w:type="spellStart"/>
      <w:r>
        <w:rPr>
          <w:color w:val="000000"/>
        </w:rPr>
        <w:t>Academy</w:t>
      </w:r>
      <w:proofErr w:type="spellEnd"/>
      <w:r>
        <w:rPr>
          <w:color w:val="000000"/>
        </w:rPr>
        <w:t xml:space="preserve"> (2022) – Traduzido e Adaptado</w:t>
      </w:r>
    </w:p>
    <w:p w14:paraId="00000104" w14:textId="77777777" w:rsidR="00A2557D" w:rsidRDefault="00041325" w:rsidP="00CE138A">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6865B123" w14:textId="71EB9E8A" w:rsidR="009A6924" w:rsidRDefault="00041325" w:rsidP="00680151">
      <w:pPr>
        <w:keepNext/>
        <w:pBdr>
          <w:top w:val="nil"/>
          <w:left w:val="nil"/>
          <w:bottom w:val="nil"/>
          <w:right w:val="nil"/>
          <w:between w:val="nil"/>
        </w:pBdr>
        <w:spacing w:after="40" w:line="240" w:lineRule="auto"/>
        <w:jc w:val="left"/>
        <w:rPr>
          <w:color w:val="000000"/>
        </w:rPr>
      </w:pPr>
      <w:bookmarkStart w:id="31" w:name="_heading=h.2bn6wsx" w:colFirst="0" w:colLast="0"/>
      <w:bookmarkEnd w:id="31"/>
      <w:r>
        <w:rPr>
          <w:color w:val="000000"/>
        </w:rPr>
        <w:t>Tabela 1. Resultados dos testes de validação cruzada para o Experimento 1</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1FD6D99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54" w14:textId="097FDE1F" w:rsidR="00A2557D" w:rsidRDefault="00041325" w:rsidP="0061093C">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w:t>
      </w:r>
      <w:r w:rsidR="009A3D5E">
        <w:rPr>
          <w:color w:val="000000"/>
        </w:rPr>
        <w:t>4</w:t>
      </w:r>
      <w:r>
        <w:rPr>
          <w:color w:val="000000"/>
        </w:rPr>
        <w:t>:</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l="2899" t="7751" b="6993"/>
                    <a:stretch>
                      <a:fillRect/>
                    </a:stretch>
                  </pic:blipFill>
                  <pic:spPr>
                    <a:xfrm>
                      <a:off x="0" y="0"/>
                      <a:ext cx="5903270" cy="2072667"/>
                    </a:xfrm>
                    <a:prstGeom prst="rect">
                      <a:avLst/>
                    </a:prstGeom>
                    <a:ln/>
                  </pic:spPr>
                </pic:pic>
              </a:graphicData>
            </a:graphic>
          </wp:inline>
        </w:drawing>
      </w:r>
    </w:p>
    <w:p w14:paraId="00000156" w14:textId="02D9DE70" w:rsidR="00A2557D" w:rsidRDefault="00041325" w:rsidP="00A24EBE">
      <w:pPr>
        <w:pBdr>
          <w:top w:val="nil"/>
          <w:left w:val="nil"/>
          <w:bottom w:val="nil"/>
          <w:right w:val="nil"/>
          <w:between w:val="nil"/>
        </w:pBdr>
        <w:spacing w:after="200" w:line="240" w:lineRule="auto"/>
        <w:jc w:val="left"/>
        <w:rPr>
          <w:color w:val="000000"/>
        </w:rPr>
      </w:pPr>
      <w:bookmarkStart w:id="32" w:name="_heading=h.qsh70q" w:colFirst="0" w:colLast="0"/>
      <w:bookmarkEnd w:id="32"/>
      <w:r>
        <w:rPr>
          <w:color w:val="000000"/>
        </w:rPr>
        <w:t>Figura 1</w:t>
      </w:r>
      <w:r w:rsidR="009A3D5E">
        <w:rPr>
          <w:color w:val="000000"/>
        </w:rPr>
        <w:t>4</w:t>
      </w:r>
      <w:r>
        <w:rPr>
          <w:color w:val="000000"/>
        </w:rPr>
        <w:t>. Progressão da acurácia de treino e teste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00000158" w14:textId="0DC1AFF4" w:rsidR="00A2557D" w:rsidRDefault="00041325" w:rsidP="0061093C">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1 são mostradas na Figura 1</w:t>
      </w:r>
      <w:r w:rsidR="009A3D5E">
        <w:rPr>
          <w:color w:val="000000"/>
        </w:rPr>
        <w:t>5</w:t>
      </w:r>
      <w:r>
        <w:rPr>
          <w:color w:val="000000"/>
        </w:rPr>
        <w:t>:</w:t>
      </w:r>
    </w:p>
    <w:p w14:paraId="00000159" w14:textId="271DF98A" w:rsidR="00A2557D" w:rsidRDefault="00041325" w:rsidP="00A24EBE">
      <w:pPr>
        <w:pBdr>
          <w:top w:val="nil"/>
          <w:left w:val="nil"/>
          <w:bottom w:val="nil"/>
          <w:right w:val="nil"/>
          <w:between w:val="nil"/>
        </w:pBdr>
        <w:spacing w:line="240" w:lineRule="auto"/>
        <w:jc w:val="left"/>
        <w:rPr>
          <w:color w:val="000000"/>
        </w:rPr>
      </w:pPr>
      <w:bookmarkStart w:id="33" w:name="_heading=h.3as4poj" w:colFirst="0" w:colLast="0"/>
      <w:bookmarkEnd w:id="33"/>
      <w:r>
        <w:rPr>
          <w:noProof/>
          <w:color w:val="000000"/>
        </w:rPr>
        <w:drawing>
          <wp:inline distT="0" distB="0" distL="0" distR="0" wp14:anchorId="51158E3F" wp14:editId="1F84E58C">
            <wp:extent cx="5742305" cy="2101755"/>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l="1850" t="10232" r="3424" b="5493"/>
                    <a:stretch>
                      <a:fillRect/>
                    </a:stretch>
                  </pic:blipFill>
                  <pic:spPr>
                    <a:xfrm>
                      <a:off x="0" y="0"/>
                      <a:ext cx="5761055" cy="2108618"/>
                    </a:xfrm>
                    <a:prstGeom prst="rect">
                      <a:avLst/>
                    </a:prstGeom>
                    <a:ln/>
                  </pic:spPr>
                </pic:pic>
              </a:graphicData>
            </a:graphic>
          </wp:inline>
        </w:drawing>
      </w:r>
      <w:r>
        <w:rPr>
          <w:color w:val="000000"/>
        </w:rPr>
        <w:t>Figura 1</w:t>
      </w:r>
      <w:r w:rsidR="009A3D5E">
        <w:rPr>
          <w:color w:val="000000"/>
        </w:rPr>
        <w:t>5</w:t>
      </w:r>
      <w:r>
        <w:rPr>
          <w:color w:val="000000"/>
        </w:rPr>
        <w:t>. Matrizes de confusão normalizadas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31390D64" w14:textId="77777777" w:rsidR="00602C1B" w:rsidRDefault="00602C1B" w:rsidP="00CE138A">
      <w:pPr>
        <w:pBdr>
          <w:top w:val="nil"/>
          <w:left w:val="nil"/>
          <w:bottom w:val="nil"/>
          <w:right w:val="nil"/>
          <w:between w:val="nil"/>
        </w:pBdr>
        <w:spacing w:line="360" w:lineRule="auto"/>
        <w:ind w:firstLine="720"/>
        <w:rPr>
          <w:color w:val="000000"/>
        </w:rPr>
      </w:pPr>
    </w:p>
    <w:p w14:paraId="0000015C" w14:textId="3CB2C4EA"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45163CC" w14:textId="4249AF4C" w:rsidR="009A6924" w:rsidRDefault="00041325" w:rsidP="00680151">
      <w:pPr>
        <w:keepNext/>
        <w:pBdr>
          <w:top w:val="nil"/>
          <w:left w:val="nil"/>
          <w:bottom w:val="nil"/>
          <w:right w:val="nil"/>
          <w:between w:val="nil"/>
        </w:pBdr>
        <w:spacing w:after="40" w:line="240" w:lineRule="auto"/>
        <w:jc w:val="left"/>
        <w:rPr>
          <w:color w:val="000000"/>
        </w:rPr>
      </w:pPr>
      <w:bookmarkStart w:id="34" w:name="_heading=h.1pxezwc" w:colFirst="0" w:colLast="0"/>
      <w:bookmarkEnd w:id="34"/>
      <w:r>
        <w:rPr>
          <w:color w:val="000000"/>
        </w:rPr>
        <w:t>Tabela 2. Resultados dos testes de validação cruzada para o Experimento 2</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tcPr>
          <w:p w14:paraId="0000016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88,1</w:t>
            </w:r>
          </w:p>
        </w:tc>
        <w:tc>
          <w:tcPr>
            <w:tcW w:w="680" w:type="dxa"/>
          </w:tcPr>
          <w:p w14:paraId="0000016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82,9</w:t>
            </w:r>
          </w:p>
        </w:tc>
        <w:tc>
          <w:tcPr>
            <w:tcW w:w="680" w:type="dxa"/>
          </w:tcPr>
          <w:p w14:paraId="0000016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83,4</w:t>
            </w:r>
          </w:p>
        </w:tc>
        <w:tc>
          <w:tcPr>
            <w:tcW w:w="680" w:type="dxa"/>
          </w:tcPr>
          <w:p w14:paraId="0000016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83,5</w:t>
            </w:r>
          </w:p>
        </w:tc>
        <w:tc>
          <w:tcPr>
            <w:tcW w:w="680" w:type="dxa"/>
          </w:tcPr>
          <w:p w14:paraId="0000017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81,3</w:t>
            </w:r>
          </w:p>
        </w:tc>
        <w:tc>
          <w:tcPr>
            <w:tcW w:w="680" w:type="dxa"/>
          </w:tcPr>
          <w:p w14:paraId="0000017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87,4</w:t>
            </w:r>
          </w:p>
        </w:tc>
        <w:tc>
          <w:tcPr>
            <w:tcW w:w="680" w:type="dxa"/>
          </w:tcPr>
          <w:p w14:paraId="0000017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7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r>
      <w:tr w:rsidR="00A2557D" w14:paraId="7E8AB92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tcPr>
          <w:p w14:paraId="0000017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90,1</w:t>
            </w:r>
          </w:p>
        </w:tc>
        <w:tc>
          <w:tcPr>
            <w:tcW w:w="680" w:type="dxa"/>
          </w:tcPr>
          <w:p w14:paraId="0000017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82,1</w:t>
            </w:r>
          </w:p>
        </w:tc>
        <w:tc>
          <w:tcPr>
            <w:tcW w:w="680" w:type="dxa"/>
          </w:tcPr>
          <w:p w14:paraId="0000017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c>
          <w:tcPr>
            <w:tcW w:w="680" w:type="dxa"/>
          </w:tcPr>
          <w:p w14:paraId="0000017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84,2</w:t>
            </w:r>
          </w:p>
        </w:tc>
        <w:tc>
          <w:tcPr>
            <w:tcW w:w="680" w:type="dxa"/>
          </w:tcPr>
          <w:p w14:paraId="0000017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93,4</w:t>
            </w:r>
          </w:p>
        </w:tc>
        <w:tc>
          <w:tcPr>
            <w:tcW w:w="680" w:type="dxa"/>
          </w:tcPr>
          <w:p w14:paraId="0000017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90,2</w:t>
            </w:r>
          </w:p>
        </w:tc>
        <w:tc>
          <w:tcPr>
            <w:tcW w:w="680" w:type="dxa"/>
          </w:tcPr>
          <w:p w14:paraId="0000017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7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7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7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r>
      <w:tr w:rsidR="00A2557D" w14:paraId="2AEF4DD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tcPr>
          <w:p w14:paraId="0000018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8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85,3</w:t>
            </w:r>
          </w:p>
        </w:tc>
        <w:tc>
          <w:tcPr>
            <w:tcW w:w="680" w:type="dxa"/>
          </w:tcPr>
          <w:p w14:paraId="0000018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83,7</w:t>
            </w:r>
          </w:p>
        </w:tc>
        <w:tc>
          <w:tcPr>
            <w:tcW w:w="680" w:type="dxa"/>
          </w:tcPr>
          <w:p w14:paraId="0000018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8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76,8</w:t>
            </w:r>
          </w:p>
        </w:tc>
        <w:tc>
          <w:tcPr>
            <w:tcW w:w="680" w:type="dxa"/>
          </w:tcPr>
          <w:p w14:paraId="0000018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8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96,6</w:t>
            </w:r>
          </w:p>
        </w:tc>
        <w:tc>
          <w:tcPr>
            <w:tcW w:w="680" w:type="dxa"/>
          </w:tcPr>
          <w:p w14:paraId="0000018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89,0</w:t>
            </w:r>
          </w:p>
        </w:tc>
      </w:tr>
      <w:tr w:rsidR="00A2557D" w14:paraId="3989FE0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tcPr>
          <w:p w14:paraId="0000018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8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80,3</w:t>
            </w:r>
          </w:p>
        </w:tc>
        <w:tc>
          <w:tcPr>
            <w:tcW w:w="680" w:type="dxa"/>
          </w:tcPr>
          <w:p w14:paraId="0000018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c>
          <w:tcPr>
            <w:tcW w:w="680" w:type="dxa"/>
          </w:tcPr>
          <w:p w14:paraId="0000018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84,8</w:t>
            </w:r>
          </w:p>
        </w:tc>
        <w:tc>
          <w:tcPr>
            <w:tcW w:w="680" w:type="dxa"/>
          </w:tcPr>
          <w:p w14:paraId="0000018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94,3</w:t>
            </w:r>
          </w:p>
        </w:tc>
        <w:tc>
          <w:tcPr>
            <w:tcW w:w="680" w:type="dxa"/>
          </w:tcPr>
          <w:p w14:paraId="0000019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9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84,4</w:t>
            </w:r>
          </w:p>
        </w:tc>
        <w:tc>
          <w:tcPr>
            <w:tcW w:w="680" w:type="dxa"/>
          </w:tcPr>
          <w:p w14:paraId="0000019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9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9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84,5</w:t>
            </w:r>
          </w:p>
        </w:tc>
      </w:tr>
      <w:tr w:rsidR="00A2557D" w14:paraId="7DE44DD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tcPr>
          <w:p w14:paraId="0000019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87,7</w:t>
            </w:r>
          </w:p>
        </w:tc>
        <w:tc>
          <w:tcPr>
            <w:tcW w:w="680" w:type="dxa"/>
          </w:tcPr>
          <w:p w14:paraId="0000019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83,6</w:t>
            </w:r>
          </w:p>
        </w:tc>
        <w:tc>
          <w:tcPr>
            <w:tcW w:w="680" w:type="dxa"/>
          </w:tcPr>
          <w:p w14:paraId="0000019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c>
          <w:tcPr>
            <w:tcW w:w="680" w:type="dxa"/>
          </w:tcPr>
          <w:p w14:paraId="0000019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83,0</w:t>
            </w:r>
          </w:p>
        </w:tc>
        <w:tc>
          <w:tcPr>
            <w:tcW w:w="680" w:type="dxa"/>
          </w:tcPr>
          <w:p w14:paraId="0000019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84,3</w:t>
            </w:r>
          </w:p>
        </w:tc>
        <w:tc>
          <w:tcPr>
            <w:tcW w:w="680" w:type="dxa"/>
          </w:tcPr>
          <w:p w14:paraId="0000019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9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9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86,7</w:t>
            </w:r>
          </w:p>
        </w:tc>
        <w:tc>
          <w:tcPr>
            <w:tcW w:w="680" w:type="dxa"/>
          </w:tcPr>
          <w:p w14:paraId="0000019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9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r>
      <w:tr w:rsidR="00A2557D" w14:paraId="3A8AA9B0"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A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0,76</w:t>
            </w:r>
          </w:p>
        </w:tc>
        <w:tc>
          <w:tcPr>
            <w:tcW w:w="680" w:type="dxa"/>
          </w:tcPr>
          <w:p w14:paraId="000001A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0,66</w:t>
            </w:r>
          </w:p>
        </w:tc>
        <w:tc>
          <w:tcPr>
            <w:tcW w:w="680" w:type="dxa"/>
          </w:tcPr>
          <w:p w14:paraId="000001A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0,67</w:t>
            </w:r>
          </w:p>
        </w:tc>
        <w:tc>
          <w:tcPr>
            <w:tcW w:w="680" w:type="dxa"/>
          </w:tcPr>
          <w:p w14:paraId="000001A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0,68</w:t>
            </w:r>
          </w:p>
        </w:tc>
        <w:tc>
          <w:tcPr>
            <w:tcW w:w="680" w:type="dxa"/>
          </w:tcPr>
          <w:p w14:paraId="000001A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0,63</w:t>
            </w:r>
          </w:p>
        </w:tc>
        <w:tc>
          <w:tcPr>
            <w:tcW w:w="680" w:type="dxa"/>
          </w:tcPr>
          <w:p w14:paraId="000001A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0,75</w:t>
            </w:r>
          </w:p>
        </w:tc>
        <w:tc>
          <w:tcPr>
            <w:tcW w:w="680" w:type="dxa"/>
          </w:tcPr>
          <w:p w14:paraId="000001A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0,94</w:t>
            </w:r>
          </w:p>
        </w:tc>
        <w:tc>
          <w:tcPr>
            <w:tcW w:w="680" w:type="dxa"/>
          </w:tcPr>
          <w:p w14:paraId="000001A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0,74</w:t>
            </w:r>
          </w:p>
        </w:tc>
      </w:tr>
    </w:tbl>
    <w:p w14:paraId="64DAB701"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AC" w14:textId="0C6C094A"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w:t>
      </w:r>
      <w:r w:rsidR="009A3D5E">
        <w:rPr>
          <w:color w:val="000000"/>
        </w:rPr>
        <w:t>6</w:t>
      </w:r>
      <w:r>
        <w:rPr>
          <w:color w:val="000000"/>
        </w:rPr>
        <w:t>:</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2E3CED13">
            <wp:extent cx="5907024" cy="2075688"/>
            <wp:effectExtent l="0" t="0" r="0" b="127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1"/>
                    <a:srcRect l="2405" t="7932" b="4856"/>
                    <a:stretch/>
                  </pic:blipFill>
                  <pic:spPr bwMode="auto">
                    <a:xfrm>
                      <a:off x="0" y="0"/>
                      <a:ext cx="5907024"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1AE" w14:textId="3857E9E2" w:rsidR="00A2557D" w:rsidRDefault="00041325" w:rsidP="00A24EBE">
      <w:pPr>
        <w:pBdr>
          <w:top w:val="nil"/>
          <w:left w:val="nil"/>
          <w:bottom w:val="nil"/>
          <w:right w:val="nil"/>
          <w:between w:val="nil"/>
        </w:pBdr>
        <w:spacing w:after="200" w:line="240" w:lineRule="auto"/>
        <w:jc w:val="left"/>
        <w:rPr>
          <w:color w:val="000000"/>
        </w:rPr>
      </w:pPr>
      <w:bookmarkStart w:id="35" w:name="_heading=h.49x2ik5" w:colFirst="0" w:colLast="0"/>
      <w:bookmarkEnd w:id="35"/>
      <w:r>
        <w:rPr>
          <w:color w:val="000000"/>
        </w:rPr>
        <w:t>Figura 1</w:t>
      </w:r>
      <w:r w:rsidR="009A3D5E">
        <w:rPr>
          <w:color w:val="000000"/>
        </w:rPr>
        <w:t>6</w:t>
      </w:r>
      <w:r>
        <w:rPr>
          <w:color w:val="000000"/>
        </w:rPr>
        <w:t>. Progressão da acurácia de treino e teste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0" w14:textId="64DA212B" w:rsidR="00A2557D" w:rsidRDefault="00041325" w:rsidP="001D2093">
      <w:pPr>
        <w:pBdr>
          <w:top w:val="nil"/>
          <w:left w:val="nil"/>
          <w:bottom w:val="nil"/>
          <w:right w:val="nil"/>
          <w:between w:val="nil"/>
        </w:pBdr>
        <w:spacing w:line="360" w:lineRule="auto"/>
        <w:ind w:firstLine="709"/>
        <w:jc w:val="left"/>
        <w:rPr>
          <w:color w:val="000000"/>
        </w:rPr>
      </w:pPr>
      <w:r>
        <w:rPr>
          <w:color w:val="000000"/>
        </w:rPr>
        <w:t>Por fim, as matrizes de confusão normalizadas para o Experimento 2 são mostradas na Figura 1</w:t>
      </w:r>
      <w:r w:rsidR="009A3D5E">
        <w:rPr>
          <w:color w:val="000000"/>
        </w:rPr>
        <w:t>7</w:t>
      </w:r>
      <w:r>
        <w:rPr>
          <w:color w:val="000000"/>
        </w:rPr>
        <w:t>:</w:t>
      </w:r>
      <w:r>
        <w:rPr>
          <w:noProof/>
          <w:color w:val="000000"/>
        </w:rPr>
        <w:drawing>
          <wp:inline distT="0" distB="0" distL="0" distR="0" wp14:anchorId="5E66223C" wp14:editId="53926FAD">
            <wp:extent cx="5742774" cy="2068082"/>
            <wp:effectExtent l="0" t="0" r="0" b="8890"/>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32"/>
                    <a:srcRect l="1862" t="11090" r="3995" b="6251"/>
                    <a:stretch/>
                  </pic:blipFill>
                  <pic:spPr bwMode="auto">
                    <a:xfrm>
                      <a:off x="0" y="0"/>
                      <a:ext cx="5787790" cy="2084293"/>
                    </a:xfrm>
                    <a:prstGeom prst="rect">
                      <a:avLst/>
                    </a:prstGeom>
                    <a:ln>
                      <a:noFill/>
                    </a:ln>
                    <a:extLst>
                      <a:ext uri="{53640926-AAD7-44D8-BBD7-CCE9431645EC}">
                        <a14:shadowObscured xmlns:a14="http://schemas.microsoft.com/office/drawing/2010/main"/>
                      </a:ext>
                    </a:extLst>
                  </pic:spPr>
                </pic:pic>
              </a:graphicData>
            </a:graphic>
          </wp:inline>
        </w:drawing>
      </w:r>
    </w:p>
    <w:p w14:paraId="000001B1" w14:textId="2C3BEAFB" w:rsidR="00A2557D" w:rsidRDefault="00041325" w:rsidP="00A24EBE">
      <w:pPr>
        <w:pBdr>
          <w:top w:val="nil"/>
          <w:left w:val="nil"/>
          <w:bottom w:val="nil"/>
          <w:right w:val="nil"/>
          <w:between w:val="nil"/>
        </w:pBdr>
        <w:spacing w:after="200" w:line="240" w:lineRule="auto"/>
        <w:jc w:val="left"/>
        <w:rPr>
          <w:color w:val="000000"/>
        </w:rPr>
      </w:pPr>
      <w:bookmarkStart w:id="36" w:name="_heading=h.2p2csry" w:colFirst="0" w:colLast="0"/>
      <w:bookmarkEnd w:id="36"/>
      <w:r>
        <w:rPr>
          <w:color w:val="000000"/>
        </w:rPr>
        <w:t>Figura 1</w:t>
      </w:r>
      <w:r w:rsidR="009A3D5E">
        <w:rPr>
          <w:color w:val="000000"/>
        </w:rPr>
        <w:t>7</w:t>
      </w:r>
      <w:r>
        <w:rPr>
          <w:color w:val="000000"/>
        </w:rPr>
        <w:t>. Matrizes de confusão normalizadas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3" w14:textId="77777777"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6D8A007E" w14:textId="0AD9E960" w:rsidR="009A6924" w:rsidRDefault="00041325" w:rsidP="00680151">
      <w:pPr>
        <w:keepNext/>
        <w:pBdr>
          <w:top w:val="nil"/>
          <w:left w:val="nil"/>
          <w:bottom w:val="nil"/>
          <w:right w:val="nil"/>
          <w:between w:val="nil"/>
        </w:pBdr>
        <w:spacing w:after="40" w:line="240" w:lineRule="auto"/>
        <w:jc w:val="left"/>
        <w:rPr>
          <w:color w:val="000000"/>
        </w:rPr>
      </w:pPr>
      <w:bookmarkStart w:id="37" w:name="_heading=h.147n2zr" w:colFirst="0" w:colLast="0"/>
      <w:bookmarkEnd w:id="37"/>
      <w:r>
        <w:rPr>
          <w:color w:val="000000"/>
        </w:rPr>
        <w:t>Tabela 3. Resultados dos testes de validação cruzada para o Experimento 3</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tcPr>
          <w:p w14:paraId="000001C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tcPr>
          <w:p w14:paraId="000001C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tcPr>
          <w:p w14:paraId="000001C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tcPr>
          <w:p w14:paraId="000001C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tcPr>
          <w:p w14:paraId="000001C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tcPr>
          <w:p w14:paraId="000001C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tcPr>
          <w:p w14:paraId="000001C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1C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tcPr>
          <w:p w14:paraId="000001C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tcPr>
          <w:p w14:paraId="000001C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tcPr>
          <w:p w14:paraId="000001C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tcPr>
          <w:p w14:paraId="000001C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tcPr>
          <w:p w14:paraId="000001C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tcPr>
          <w:p w14:paraId="000001C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tcPr>
          <w:p w14:paraId="000001D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tcPr>
          <w:p w14:paraId="000001D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1D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tcPr>
          <w:p w14:paraId="000001D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1D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tcPr>
          <w:p w14:paraId="000001D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1D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D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tcPr>
          <w:p w14:paraId="000001D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tcPr>
          <w:p w14:paraId="000001D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tcPr>
          <w:p w14:paraId="000001D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tcPr>
          <w:p w14:paraId="000001D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tcPr>
          <w:p w14:paraId="000001D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tcPr>
          <w:p w14:paraId="000001E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tcPr>
          <w:p w14:paraId="000001E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1E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tcPr>
          <w:p w14:paraId="000001E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tcPr>
          <w:p w14:paraId="000001E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tcPr>
          <w:p w14:paraId="000001E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tcPr>
          <w:p w14:paraId="000001E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tcPr>
          <w:p w14:paraId="000001E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tcPr>
          <w:p w14:paraId="000001E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tcPr>
          <w:p w14:paraId="000001E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tcPr>
          <w:p w14:paraId="000001E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tcPr>
          <w:p w14:paraId="000001E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1E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tcPr>
          <w:p w14:paraId="000001E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tcPr>
          <w:p w14:paraId="000001F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1F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F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1F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1F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F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tcPr>
          <w:p w14:paraId="000001F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F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1F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tcPr>
          <w:p w14:paraId="000001F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1F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tcPr>
          <w:p w14:paraId="000001F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1F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tcPr>
          <w:p w14:paraId="0000020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tcPr>
          <w:p w14:paraId="0000020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5916AE7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03" w14:textId="0604F66D" w:rsidR="00A2557D" w:rsidRDefault="00041325" w:rsidP="00CE138A">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w:t>
      </w:r>
      <w:r w:rsidR="009A3D5E">
        <w:rPr>
          <w:color w:val="000000"/>
        </w:rPr>
        <w:t>8</w:t>
      </w:r>
      <w:r>
        <w:rPr>
          <w:color w:val="000000"/>
        </w:rPr>
        <w:t>:</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3D18899">
            <wp:extent cx="5907024" cy="2075688"/>
            <wp:effectExtent l="0" t="0" r="0" b="127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33"/>
                    <a:srcRect l="3080" t="7702" b="5801"/>
                    <a:stretch/>
                  </pic:blipFill>
                  <pic:spPr bwMode="auto">
                    <a:xfrm>
                      <a:off x="0" y="0"/>
                      <a:ext cx="5907024"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205" w14:textId="311919B7" w:rsidR="00A2557D" w:rsidRDefault="00041325" w:rsidP="00A24EBE">
      <w:pPr>
        <w:pBdr>
          <w:top w:val="nil"/>
          <w:left w:val="nil"/>
          <w:bottom w:val="nil"/>
          <w:right w:val="nil"/>
          <w:between w:val="nil"/>
        </w:pBdr>
        <w:spacing w:after="200" w:line="240" w:lineRule="auto"/>
        <w:jc w:val="left"/>
        <w:rPr>
          <w:color w:val="000000"/>
        </w:rPr>
      </w:pPr>
      <w:bookmarkStart w:id="38" w:name="_heading=h.3o7alnk" w:colFirst="0" w:colLast="0"/>
      <w:bookmarkEnd w:id="38"/>
      <w:r>
        <w:rPr>
          <w:color w:val="000000"/>
        </w:rPr>
        <w:t>Figura 1</w:t>
      </w:r>
      <w:r w:rsidR="009A3D5E">
        <w:rPr>
          <w:color w:val="000000"/>
        </w:rPr>
        <w:t>8</w:t>
      </w:r>
      <w:r>
        <w:rPr>
          <w:color w:val="000000"/>
        </w:rPr>
        <w:t>. Progressão da acurácia de treino e teste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7" w14:textId="2AFB107C" w:rsidR="00A2557D" w:rsidRDefault="00041325" w:rsidP="00CE138A">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3 são mostradas na Figura 1</w:t>
      </w:r>
      <w:r w:rsidR="009A3D5E">
        <w:rPr>
          <w:color w:val="000000"/>
        </w:rPr>
        <w:t>9</w:t>
      </w:r>
      <w:r>
        <w:rPr>
          <w:color w:val="000000"/>
        </w:rPr>
        <w:t>:</w:t>
      </w:r>
      <w:r>
        <w:rPr>
          <w:noProof/>
          <w:color w:val="000000"/>
        </w:rPr>
        <w:drawing>
          <wp:inline distT="0" distB="0" distL="0" distR="0" wp14:anchorId="39706AA9" wp14:editId="00A3F6FE">
            <wp:extent cx="5657126" cy="2033828"/>
            <wp:effectExtent l="0" t="0" r="1270" b="508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rotWithShape="1">
                    <a:blip r:embed="rId34"/>
                    <a:srcRect l="2078" t="10866" r="3091" b="5455"/>
                    <a:stretch/>
                  </pic:blipFill>
                  <pic:spPr bwMode="auto">
                    <a:xfrm>
                      <a:off x="0" y="0"/>
                      <a:ext cx="5680449" cy="2042213"/>
                    </a:xfrm>
                    <a:prstGeom prst="rect">
                      <a:avLst/>
                    </a:prstGeom>
                    <a:ln>
                      <a:noFill/>
                    </a:ln>
                    <a:extLst>
                      <a:ext uri="{53640926-AAD7-44D8-BBD7-CCE9431645EC}">
                        <a14:shadowObscured xmlns:a14="http://schemas.microsoft.com/office/drawing/2010/main"/>
                      </a:ext>
                    </a:extLst>
                  </pic:spPr>
                </pic:pic>
              </a:graphicData>
            </a:graphic>
          </wp:inline>
        </w:drawing>
      </w:r>
    </w:p>
    <w:p w14:paraId="00000208" w14:textId="2764F897" w:rsidR="00A2557D" w:rsidRDefault="00041325" w:rsidP="00A24EBE">
      <w:pPr>
        <w:pBdr>
          <w:top w:val="nil"/>
          <w:left w:val="nil"/>
          <w:bottom w:val="nil"/>
          <w:right w:val="nil"/>
          <w:between w:val="nil"/>
        </w:pBdr>
        <w:spacing w:after="200" w:line="240" w:lineRule="auto"/>
        <w:jc w:val="left"/>
        <w:rPr>
          <w:b/>
          <w:color w:val="000000"/>
        </w:rPr>
      </w:pPr>
      <w:r>
        <w:rPr>
          <w:color w:val="000000"/>
        </w:rPr>
        <w:t>Figura 1</w:t>
      </w:r>
      <w:r w:rsidR="009A3D5E">
        <w:rPr>
          <w:color w:val="000000"/>
        </w:rPr>
        <w:t>9</w:t>
      </w:r>
      <w:r>
        <w:rPr>
          <w:color w:val="000000"/>
        </w:rPr>
        <w:t>. Matrizes de confusão normalizadas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A" w14:textId="77777777"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0000020B" w14:textId="6E0153AB" w:rsidR="00A2557D" w:rsidRDefault="00041325" w:rsidP="00680151">
      <w:pPr>
        <w:keepNext/>
        <w:pBdr>
          <w:top w:val="nil"/>
          <w:left w:val="nil"/>
          <w:bottom w:val="nil"/>
          <w:right w:val="nil"/>
          <w:between w:val="nil"/>
        </w:pBdr>
        <w:spacing w:after="40" w:line="240" w:lineRule="auto"/>
        <w:jc w:val="left"/>
        <w:rPr>
          <w:color w:val="000000"/>
        </w:rPr>
      </w:pPr>
      <w:bookmarkStart w:id="39" w:name="_heading=h.23ckvvd" w:colFirst="0" w:colLast="0"/>
      <w:bookmarkEnd w:id="39"/>
      <w:r>
        <w:rPr>
          <w:color w:val="000000"/>
        </w:rPr>
        <w:t>Tabela 4. Resultados dos testes de validação cruzada para o Experimento 4</w:t>
      </w:r>
    </w:p>
    <w:tbl>
      <w:tblPr>
        <w:tblStyle w:val="PlainTable2"/>
        <w:tblW w:w="8922"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D94D3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tcPr>
          <w:p w14:paraId="0000021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1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1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1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1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21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21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tcPr>
          <w:p w14:paraId="0000021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tcPr>
          <w:p w14:paraId="0000022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tcPr>
          <w:p w14:paraId="0000022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tcPr>
          <w:p w14:paraId="0000022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22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tcPr>
          <w:p w14:paraId="0000022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tcPr>
          <w:p w14:paraId="0000022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tcPr>
          <w:p w14:paraId="0000022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2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22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22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tcPr>
          <w:p w14:paraId="0000022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tcPr>
          <w:p w14:paraId="0000022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tcPr>
          <w:p w14:paraId="0000022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2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23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tcPr>
          <w:p w14:paraId="0000023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tcPr>
          <w:p w14:paraId="0000023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tcPr>
          <w:p w14:paraId="0000023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3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tcPr>
          <w:p w14:paraId="0000023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tcPr>
          <w:p w14:paraId="0000023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tcPr>
          <w:p w14:paraId="0000023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3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tcPr>
          <w:p w14:paraId="0000023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tcPr>
          <w:p w14:paraId="0000023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3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23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tcPr>
          <w:p w14:paraId="0000024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tcPr>
          <w:p w14:paraId="0000024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tcPr>
          <w:p w14:paraId="0000024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24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tcPr>
          <w:p w14:paraId="0000024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24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tcPr>
          <w:p w14:paraId="0000024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4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4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tcPr>
          <w:p w14:paraId="0000024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tcPr>
          <w:p w14:paraId="0000024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24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25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tcPr>
          <w:p w14:paraId="0000025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tcPr>
          <w:p w14:paraId="0000025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tcPr>
          <w:p w14:paraId="0000025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25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tcPr>
          <w:p w14:paraId="0000025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tcPr>
          <w:p w14:paraId="0000025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79D3B13D" w14:textId="4D39F78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5A" w14:textId="5E6A0225" w:rsidR="00A2557D" w:rsidRDefault="00041325" w:rsidP="004B663F">
      <w:pPr>
        <w:pBdr>
          <w:top w:val="nil"/>
          <w:left w:val="nil"/>
          <w:bottom w:val="nil"/>
          <w:right w:val="nil"/>
          <w:between w:val="nil"/>
        </w:pBdr>
        <w:spacing w:line="360" w:lineRule="auto"/>
        <w:ind w:firstLine="720"/>
        <w:rPr>
          <w:color w:val="000000"/>
        </w:rPr>
      </w:pPr>
      <w:r>
        <w:rPr>
          <w:color w:val="000000"/>
        </w:rPr>
        <w:t xml:space="preserve">A progressão das acurácias durante o treino e o teste para o Experimento 4 é mostrada na Figura </w:t>
      </w:r>
      <w:r w:rsidR="009A3D5E">
        <w:rPr>
          <w:color w:val="000000"/>
        </w:rPr>
        <w:t>20</w:t>
      </w:r>
      <w:r>
        <w:rPr>
          <w:color w:val="000000"/>
        </w:rPr>
        <w:t>:</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FB74783" wp14:editId="30C44F1C">
            <wp:extent cx="5932873" cy="2075180"/>
            <wp:effectExtent l="0" t="0" r="0" b="127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35"/>
                    <a:srcRect l="2632" t="7702" b="6986"/>
                    <a:stretch/>
                  </pic:blipFill>
                  <pic:spPr bwMode="auto">
                    <a:xfrm>
                      <a:off x="0" y="0"/>
                      <a:ext cx="5934325"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25C" w14:textId="50B4DDF9" w:rsidR="00A2557D" w:rsidRDefault="00041325" w:rsidP="00A24EBE">
      <w:pPr>
        <w:pBdr>
          <w:top w:val="nil"/>
          <w:left w:val="nil"/>
          <w:bottom w:val="nil"/>
          <w:right w:val="nil"/>
          <w:between w:val="nil"/>
        </w:pBdr>
        <w:spacing w:after="200" w:line="240" w:lineRule="auto"/>
        <w:jc w:val="left"/>
        <w:rPr>
          <w:color w:val="000000"/>
        </w:rPr>
      </w:pPr>
      <w:bookmarkStart w:id="40" w:name="_heading=h.ihv636" w:colFirst="0" w:colLast="0"/>
      <w:bookmarkEnd w:id="40"/>
      <w:r>
        <w:rPr>
          <w:color w:val="000000"/>
        </w:rPr>
        <w:t xml:space="preserve">Figura </w:t>
      </w:r>
      <w:r w:rsidR="009A3D5E">
        <w:rPr>
          <w:color w:val="000000"/>
        </w:rPr>
        <w:t>20</w:t>
      </w:r>
      <w:r>
        <w:rPr>
          <w:color w:val="000000"/>
        </w:rPr>
        <w:t>. Progressão da acurácia de treino e teste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5E" w14:textId="47694A50" w:rsidR="00A2557D" w:rsidRDefault="00041325" w:rsidP="00CE138A">
      <w:pPr>
        <w:pBdr>
          <w:top w:val="nil"/>
          <w:left w:val="nil"/>
          <w:bottom w:val="nil"/>
          <w:right w:val="nil"/>
          <w:between w:val="nil"/>
        </w:pBdr>
        <w:spacing w:line="360" w:lineRule="auto"/>
        <w:ind w:firstLine="720"/>
        <w:jc w:val="left"/>
        <w:rPr>
          <w:color w:val="000000"/>
        </w:rPr>
      </w:pPr>
      <w:r>
        <w:rPr>
          <w:color w:val="000000"/>
        </w:rPr>
        <w:t xml:space="preserve">Por fim, as matrizes de confusão normalizadas para o Experimento 4 são mostradas na Figura </w:t>
      </w:r>
      <w:r w:rsidR="009A3D5E">
        <w:rPr>
          <w:color w:val="000000"/>
        </w:rPr>
        <w:t>21</w:t>
      </w:r>
      <w:r>
        <w:rPr>
          <w:color w:val="000000"/>
        </w:rPr>
        <w:t>:</w:t>
      </w:r>
      <w:r>
        <w:rPr>
          <w:noProof/>
          <w:color w:val="000000"/>
        </w:rPr>
        <w:drawing>
          <wp:inline distT="0" distB="0" distL="0" distR="0" wp14:anchorId="28834FDE" wp14:editId="2A050470">
            <wp:extent cx="5718412" cy="2006221"/>
            <wp:effectExtent l="0" t="0" r="0" b="0"/>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6"/>
                    <a:srcRect l="1672" t="11407" r="3538" b="4268"/>
                    <a:stretch/>
                  </pic:blipFill>
                  <pic:spPr bwMode="auto">
                    <a:xfrm>
                      <a:off x="0" y="0"/>
                      <a:ext cx="5747948" cy="2016583"/>
                    </a:xfrm>
                    <a:prstGeom prst="rect">
                      <a:avLst/>
                    </a:prstGeom>
                    <a:ln>
                      <a:noFill/>
                    </a:ln>
                    <a:extLst>
                      <a:ext uri="{53640926-AAD7-44D8-BBD7-CCE9431645EC}">
                        <a14:shadowObscured xmlns:a14="http://schemas.microsoft.com/office/drawing/2010/main"/>
                      </a:ext>
                    </a:extLst>
                  </pic:spPr>
                </pic:pic>
              </a:graphicData>
            </a:graphic>
          </wp:inline>
        </w:drawing>
      </w:r>
    </w:p>
    <w:p w14:paraId="7FAF5460" w14:textId="18F2AE06" w:rsidR="00602FDE" w:rsidRDefault="00041325" w:rsidP="00A24EBE">
      <w:pPr>
        <w:pBdr>
          <w:top w:val="nil"/>
          <w:left w:val="nil"/>
          <w:bottom w:val="nil"/>
          <w:right w:val="nil"/>
          <w:between w:val="nil"/>
        </w:pBdr>
        <w:spacing w:after="200" w:line="240" w:lineRule="auto"/>
        <w:jc w:val="left"/>
        <w:rPr>
          <w:color w:val="000000"/>
        </w:rPr>
      </w:pPr>
      <w:bookmarkStart w:id="41" w:name="_heading=h.32hioqz" w:colFirst="0" w:colLast="0"/>
      <w:bookmarkEnd w:id="41"/>
      <w:r>
        <w:rPr>
          <w:color w:val="000000"/>
        </w:rPr>
        <w:t xml:space="preserve">Figura </w:t>
      </w:r>
      <w:r w:rsidR="009A3D5E">
        <w:rPr>
          <w:color w:val="000000"/>
        </w:rPr>
        <w:t>21</w:t>
      </w:r>
      <w:r>
        <w:rPr>
          <w:color w:val="000000"/>
        </w:rPr>
        <w:t>. Matrizes de confusão normalizadas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60" w14:textId="3E136B96" w:rsidR="00A2557D" w:rsidRDefault="00602FDE" w:rsidP="00AC1A7A">
      <w:pPr>
        <w:pageBreakBefore/>
        <w:pBdr>
          <w:top w:val="nil"/>
          <w:left w:val="nil"/>
          <w:bottom w:val="nil"/>
          <w:right w:val="nil"/>
          <w:between w:val="nil"/>
        </w:pBdr>
        <w:spacing w:after="200" w:line="360" w:lineRule="auto"/>
        <w:ind w:firstLine="720"/>
      </w:pPr>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p>
    <w:p w14:paraId="65E4468D" w14:textId="11EA0035" w:rsidR="00602FDE" w:rsidRDefault="00602FDE" w:rsidP="00680151">
      <w:pPr>
        <w:keepNext/>
        <w:pBdr>
          <w:top w:val="nil"/>
          <w:left w:val="nil"/>
          <w:bottom w:val="nil"/>
          <w:right w:val="nil"/>
          <w:between w:val="nil"/>
        </w:pBdr>
        <w:spacing w:after="40" w:line="240" w:lineRule="auto"/>
        <w:jc w:val="left"/>
        <w:rPr>
          <w:color w:val="000000"/>
        </w:rPr>
      </w:pPr>
      <w:r>
        <w:rPr>
          <w:color w:val="000000"/>
        </w:rPr>
        <w:t xml:space="preserve">Tabela 5. Resultados dos testes de normalidade para o J de </w:t>
      </w:r>
      <w:proofErr w:type="spellStart"/>
      <w:r>
        <w:rPr>
          <w:color w:val="000000"/>
        </w:rPr>
        <w:t>Youden</w:t>
      </w:r>
      <w:proofErr w:type="spellEnd"/>
      <w:r>
        <w:rPr>
          <w:color w:val="000000"/>
        </w:rPr>
        <w:t xml:space="preserve"> e F1-Score</w:t>
      </w:r>
    </w:p>
    <w:tbl>
      <w:tblPr>
        <w:tblStyle w:val="PlainTable2"/>
        <w:tblW w:w="9090" w:type="dxa"/>
        <w:tblLayout w:type="fixed"/>
        <w:tblLook w:val="06A0" w:firstRow="1" w:lastRow="0" w:firstColumn="1" w:lastColumn="0" w:noHBand="1" w:noVBand="1"/>
      </w:tblPr>
      <w:tblGrid>
        <w:gridCol w:w="1540"/>
        <w:gridCol w:w="1883"/>
        <w:gridCol w:w="1883"/>
        <w:gridCol w:w="1901"/>
        <w:gridCol w:w="1883"/>
      </w:tblGrid>
      <w:tr w:rsidR="00602FDE" w14:paraId="0BF3248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D73C69">
            <w:pPr>
              <w:jc w:val="left"/>
            </w:pPr>
            <w:r>
              <w:rPr>
                <w:b w:val="0"/>
              </w:rPr>
              <w:t>Métrica</w:t>
            </w:r>
          </w:p>
        </w:tc>
        <w:tc>
          <w:tcPr>
            <w:tcW w:w="1872"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872"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890"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1872"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D73C69">
            <w:pPr>
              <w:jc w:val="left"/>
              <w:rPr>
                <w:color w:val="000000"/>
              </w:rPr>
            </w:pPr>
            <w:r>
              <w:rPr>
                <w:b w:val="0"/>
                <w:color w:val="000000"/>
              </w:rPr>
              <w:t>F1-Score (%)</w:t>
            </w:r>
          </w:p>
        </w:tc>
        <w:tc>
          <w:tcPr>
            <w:tcW w:w="1872" w:type="dxa"/>
          </w:tcPr>
          <w:p w14:paraId="5C23E35B" w14:textId="618C0FB4"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872" w:type="dxa"/>
          </w:tcPr>
          <w:p w14:paraId="67D60DD2" w14:textId="76D22F99"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890" w:type="dxa"/>
          </w:tcPr>
          <w:p w14:paraId="19DD237C" w14:textId="13936C86"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1872" w:type="dxa"/>
          </w:tcPr>
          <w:p w14:paraId="53A6F8A1" w14:textId="5543476D"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D73C69">
            <w:pPr>
              <w:jc w:val="left"/>
              <w:rPr>
                <w:color w:val="000000"/>
              </w:rPr>
            </w:pPr>
            <w:proofErr w:type="spellStart"/>
            <w:r>
              <w:rPr>
                <w:b w:val="0"/>
                <w:color w:val="000000"/>
              </w:rPr>
              <w:t>Youden</w:t>
            </w:r>
            <w:proofErr w:type="spellEnd"/>
            <w:r>
              <w:rPr>
                <w:b w:val="0"/>
                <w:color w:val="000000"/>
              </w:rPr>
              <w:t xml:space="preserve"> J (-)</w:t>
            </w:r>
          </w:p>
        </w:tc>
        <w:tc>
          <w:tcPr>
            <w:tcW w:w="1872" w:type="dxa"/>
          </w:tcPr>
          <w:p w14:paraId="473DCDD9" w14:textId="4FA8C4F4"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872" w:type="dxa"/>
          </w:tcPr>
          <w:p w14:paraId="290EDCD8" w14:textId="1118150A"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0.0190</w:t>
            </w:r>
          </w:p>
        </w:tc>
        <w:tc>
          <w:tcPr>
            <w:tcW w:w="1890" w:type="dxa"/>
          </w:tcPr>
          <w:p w14:paraId="3A3B0A3C" w14:textId="008F8F7B"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0.0157</w:t>
            </w:r>
          </w:p>
        </w:tc>
        <w:tc>
          <w:tcPr>
            <w:tcW w:w="1872" w:type="dxa"/>
          </w:tcPr>
          <w:p w14:paraId="06046961" w14:textId="1579178C"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0.0565</w:t>
            </w:r>
          </w:p>
        </w:tc>
      </w:tr>
    </w:tbl>
    <w:p w14:paraId="0EEE4546" w14:textId="4BA2B86D" w:rsidR="00602FDE" w:rsidRDefault="00A01891" w:rsidP="00602FDE">
      <w:pPr>
        <w:pBdr>
          <w:top w:val="nil"/>
          <w:left w:val="nil"/>
          <w:bottom w:val="nil"/>
          <w:right w:val="nil"/>
          <w:between w:val="nil"/>
        </w:pBdr>
        <w:spacing w:after="200" w:line="360" w:lineRule="auto"/>
        <w:rPr>
          <w:color w:val="000000"/>
        </w:rPr>
      </w:pPr>
      <w:r>
        <w:rPr>
          <w:color w:val="000000"/>
        </w:rPr>
        <w:t>Fonte: Resultados originais da pesquisa</w:t>
      </w:r>
    </w:p>
    <w:p w14:paraId="5FB90EED" w14:textId="1DFE3AE8" w:rsidR="009D4528" w:rsidRDefault="009D4528" w:rsidP="004B663F">
      <w:pPr>
        <w:pBdr>
          <w:top w:val="nil"/>
          <w:left w:val="nil"/>
          <w:bottom w:val="nil"/>
          <w:right w:val="nil"/>
          <w:between w:val="nil"/>
        </w:pBdr>
        <w:spacing w:after="200" w:line="360" w:lineRule="auto"/>
        <w:ind w:firstLine="720"/>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w:t>
      </w:r>
      <w:proofErr w:type="spellStart"/>
      <w:r w:rsidR="00173C21">
        <w:rPr>
          <w:color w:val="000000"/>
        </w:rPr>
        <w:t>Belfiore</w:t>
      </w:r>
      <w:proofErr w:type="spellEnd"/>
      <w:r w:rsidR="00173C21">
        <w:rPr>
          <w:color w:val="000000"/>
        </w:rPr>
        <w:t xml:space="preserve"> (2017), de modo a analisar uma possível diferença estatística entre os quatro experimentos nos indicadores J de </w:t>
      </w:r>
      <w:proofErr w:type="spellStart"/>
      <w:r w:rsidR="00173C21">
        <w:rPr>
          <w:color w:val="000000"/>
        </w:rPr>
        <w:t>Youden</w:t>
      </w:r>
      <w:proofErr w:type="spellEnd"/>
      <w:r w:rsidR="00173C21">
        <w:rPr>
          <w:color w:val="000000"/>
        </w:rPr>
        <w:t xml:space="preserve"> e F1-Score. Os resultados são apresentados na Tabela 6:</w:t>
      </w:r>
    </w:p>
    <w:tbl>
      <w:tblPr>
        <w:tblStyle w:val="PlainTable2"/>
        <w:tblpPr w:leftFromText="180" w:rightFromText="180" w:vertAnchor="text" w:horzAnchor="margin" w:tblpY="338"/>
        <w:tblW w:w="9090" w:type="dxa"/>
        <w:tblLayout w:type="fixed"/>
        <w:tblLook w:val="06A0" w:firstRow="1" w:lastRow="0" w:firstColumn="1" w:lastColumn="0" w:noHBand="1" w:noVBand="1"/>
      </w:tblPr>
      <w:tblGrid>
        <w:gridCol w:w="4590"/>
        <w:gridCol w:w="4500"/>
      </w:tblGrid>
      <w:tr w:rsidR="000F2999" w14:paraId="4A39B14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570DBA1F" w14:textId="77777777" w:rsidR="000F2999" w:rsidRDefault="000F2999" w:rsidP="000F2999">
            <w:pPr>
              <w:jc w:val="left"/>
            </w:pPr>
            <w:r>
              <w:rPr>
                <w:b w:val="0"/>
              </w:rPr>
              <w:t>Métrica</w:t>
            </w:r>
          </w:p>
        </w:tc>
        <w:tc>
          <w:tcPr>
            <w:tcW w:w="4500" w:type="dxa"/>
          </w:tcPr>
          <w:p w14:paraId="44AA0975" w14:textId="77777777" w:rsidR="000F2999" w:rsidRPr="00602FDE" w:rsidRDefault="000F2999" w:rsidP="000F2999">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Pr>
                <w:b w:val="0"/>
                <w:color w:val="000000"/>
              </w:rPr>
              <w:t xml:space="preserve"> ANOVA</w:t>
            </w:r>
          </w:p>
        </w:tc>
      </w:tr>
      <w:tr w:rsidR="000F2999" w14:paraId="1837EB4A"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253FB71" w14:textId="77777777" w:rsidR="000F2999" w:rsidRDefault="000F2999" w:rsidP="000F2999">
            <w:pPr>
              <w:jc w:val="left"/>
              <w:rPr>
                <w:color w:val="000000"/>
              </w:rPr>
            </w:pPr>
            <w:r>
              <w:rPr>
                <w:b w:val="0"/>
                <w:color w:val="000000"/>
              </w:rPr>
              <w:t>F1-Score (%)</w:t>
            </w:r>
          </w:p>
        </w:tc>
        <w:tc>
          <w:tcPr>
            <w:tcW w:w="4500" w:type="dxa"/>
          </w:tcPr>
          <w:p w14:paraId="0AE1EC6E"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0F2999" w14:paraId="45EBB462"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344A399E" w14:textId="77777777" w:rsidR="000F2999" w:rsidRDefault="000F2999" w:rsidP="000F2999">
            <w:pPr>
              <w:jc w:val="left"/>
              <w:rPr>
                <w:color w:val="000000"/>
              </w:rPr>
            </w:pPr>
            <w:proofErr w:type="spellStart"/>
            <w:r>
              <w:rPr>
                <w:b w:val="0"/>
                <w:color w:val="000000"/>
              </w:rPr>
              <w:t>Youden</w:t>
            </w:r>
            <w:proofErr w:type="spellEnd"/>
            <w:r>
              <w:rPr>
                <w:b w:val="0"/>
                <w:color w:val="000000"/>
              </w:rPr>
              <w:t xml:space="preserve"> J (-)</w:t>
            </w:r>
          </w:p>
        </w:tc>
        <w:tc>
          <w:tcPr>
            <w:tcW w:w="4500" w:type="dxa"/>
          </w:tcPr>
          <w:p w14:paraId="1E914408"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BC19794" w14:textId="5EA8EF1C" w:rsidR="00173C21" w:rsidRDefault="00173C21" w:rsidP="00680151">
      <w:pPr>
        <w:keepNext/>
        <w:pBdr>
          <w:top w:val="nil"/>
          <w:left w:val="nil"/>
          <w:bottom w:val="nil"/>
          <w:right w:val="nil"/>
          <w:between w:val="nil"/>
        </w:pBdr>
        <w:spacing w:after="40" w:line="240" w:lineRule="auto"/>
        <w:jc w:val="left"/>
        <w:rPr>
          <w:color w:val="000000"/>
        </w:rPr>
      </w:pPr>
      <w:r>
        <w:rPr>
          <w:color w:val="000000"/>
        </w:rPr>
        <w:t xml:space="preserve">Tabela 6. Resultados dos testes de ANOVA para o J de </w:t>
      </w:r>
      <w:proofErr w:type="spellStart"/>
      <w:r>
        <w:rPr>
          <w:color w:val="000000"/>
        </w:rPr>
        <w:t>Youden</w:t>
      </w:r>
      <w:proofErr w:type="spellEnd"/>
      <w:r>
        <w:rPr>
          <w:color w:val="000000"/>
        </w:rPr>
        <w:t xml:space="preserve"> e F1-Score</w:t>
      </w:r>
    </w:p>
    <w:p w14:paraId="6EC85E3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22BFA98D" w14:textId="1D083F8B" w:rsidR="00173C21" w:rsidRDefault="00A24EBE" w:rsidP="004B663F">
      <w:pPr>
        <w:pBdr>
          <w:top w:val="nil"/>
          <w:left w:val="nil"/>
          <w:bottom w:val="nil"/>
          <w:right w:val="nil"/>
          <w:between w:val="nil"/>
        </w:pBdr>
        <w:spacing w:after="200" w:line="360" w:lineRule="auto"/>
        <w:ind w:firstLine="720"/>
        <w:rPr>
          <w:color w:val="000000"/>
        </w:rPr>
      </w:pPr>
      <w:r>
        <w:rPr>
          <w:color w:val="000000"/>
        </w:rPr>
        <w:t xml:space="preserve">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w:t>
      </w:r>
      <w:r w:rsidR="009A3D5E">
        <w:rPr>
          <w:color w:val="000000"/>
        </w:rPr>
        <w:t>F</w:t>
      </w:r>
      <w:r>
        <w:rPr>
          <w:color w:val="000000"/>
        </w:rPr>
        <w:t xml:space="preserve">igura </w:t>
      </w:r>
      <w:r w:rsidR="009A3D5E">
        <w:rPr>
          <w:color w:val="000000"/>
        </w:rPr>
        <w:t>22</w:t>
      </w:r>
      <w:r>
        <w:rPr>
          <w:color w:val="000000"/>
        </w:rPr>
        <w:t xml:space="preserve">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noProof/>
          <w:color w:val="000000"/>
        </w:rPr>
        <w:lastRenderedPageBreak/>
        <w:drawing>
          <wp:inline distT="0" distB="0" distL="0" distR="0" wp14:anchorId="43AEE1BF" wp14:editId="2CE979A7">
            <wp:extent cx="5636620" cy="2653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33"/>
                    <a:stretch/>
                  </pic:blipFill>
                  <pic:spPr bwMode="auto">
                    <a:xfrm>
                      <a:off x="0" y="0"/>
                      <a:ext cx="5636620" cy="2653030"/>
                    </a:xfrm>
                    <a:prstGeom prst="rect">
                      <a:avLst/>
                    </a:prstGeom>
                    <a:ln>
                      <a:noFill/>
                    </a:ln>
                    <a:extLst>
                      <a:ext uri="{53640926-AAD7-44D8-BBD7-CCE9431645EC}">
                        <a14:shadowObscured xmlns:a14="http://schemas.microsoft.com/office/drawing/2010/main"/>
                      </a:ext>
                    </a:extLst>
                  </pic:spPr>
                </pic:pic>
              </a:graphicData>
            </a:graphic>
          </wp:inline>
        </w:drawing>
      </w:r>
    </w:p>
    <w:p w14:paraId="27E0EDBA" w14:textId="24B11EA3" w:rsidR="00A24EBE" w:rsidRDefault="00A24EBE" w:rsidP="00A24EBE">
      <w:pPr>
        <w:pBdr>
          <w:top w:val="nil"/>
          <w:left w:val="nil"/>
          <w:bottom w:val="nil"/>
          <w:right w:val="nil"/>
          <w:between w:val="nil"/>
        </w:pBdr>
        <w:spacing w:after="200" w:line="240" w:lineRule="auto"/>
        <w:jc w:val="left"/>
        <w:rPr>
          <w:color w:val="000000"/>
        </w:rPr>
      </w:pPr>
      <w:r>
        <w:rPr>
          <w:color w:val="000000"/>
        </w:rPr>
        <w:t xml:space="preserve">Figura </w:t>
      </w:r>
      <w:r w:rsidR="009A3D5E">
        <w:rPr>
          <w:color w:val="000000"/>
        </w:rPr>
        <w:t>22</w:t>
      </w:r>
      <w:r>
        <w:rPr>
          <w:color w:val="000000"/>
        </w:rPr>
        <w:t xml:space="preserve">. Gráfico do tipo </w:t>
      </w:r>
      <w:r w:rsidR="009504C8">
        <w:rPr>
          <w:color w:val="000000"/>
        </w:rPr>
        <w:t>“</w:t>
      </w:r>
      <w:r>
        <w:rPr>
          <w:color w:val="000000"/>
        </w:rPr>
        <w:t>box-</w:t>
      </w:r>
      <w:proofErr w:type="spellStart"/>
      <w:r>
        <w:rPr>
          <w:color w:val="000000"/>
        </w:rPr>
        <w:t>plot</w:t>
      </w:r>
      <w:proofErr w:type="spellEnd"/>
      <w:r w:rsidR="009504C8">
        <w:rPr>
          <w:color w:val="000000"/>
        </w:rPr>
        <w:t>”</w:t>
      </w:r>
      <w:r>
        <w:rPr>
          <w:color w:val="000000"/>
        </w:rPr>
        <w:t xml:space="preserve"> contendo a média e variância para F1-Score (</w:t>
      </w:r>
      <w:r w:rsidR="00AA3AD7">
        <w:rPr>
          <w:color w:val="000000"/>
        </w:rPr>
        <w:t>A</w:t>
      </w:r>
      <w:r>
        <w:rPr>
          <w:color w:val="000000"/>
        </w:rPr>
        <w:t xml:space="preserve">) e J de </w:t>
      </w:r>
      <w:proofErr w:type="spellStart"/>
      <w:r>
        <w:rPr>
          <w:color w:val="000000"/>
        </w:rPr>
        <w:t>Youden</w:t>
      </w:r>
      <w:proofErr w:type="spellEnd"/>
      <w:r>
        <w:rPr>
          <w:color w:val="000000"/>
        </w:rPr>
        <w:t xml:space="preserve"> (</w:t>
      </w:r>
      <w:r w:rsidR="00AA3AD7">
        <w:rPr>
          <w:color w:val="000000"/>
        </w:rPr>
        <w:t>B</w:t>
      </w:r>
      <w:r>
        <w:rPr>
          <w:color w:val="000000"/>
        </w:rPr>
        <w:t>) em ca</w:t>
      </w:r>
      <w:r w:rsidR="00AA3AD7">
        <w:rPr>
          <w:color w:val="000000"/>
        </w:rPr>
        <w:t>d</w:t>
      </w:r>
      <w:r>
        <w:rPr>
          <w:color w:val="000000"/>
        </w:rPr>
        <w:t>a um dos experimentos executados</w:t>
      </w:r>
      <w:r>
        <w:rPr>
          <w:color w:val="000000"/>
        </w:rPr>
        <w:br/>
        <w:t xml:space="preserve">Fonte: </w:t>
      </w:r>
      <w:r w:rsidR="005D7F83" w:rsidRPr="005D7F83">
        <w:rPr>
          <w:color w:val="000000"/>
        </w:rPr>
        <w:t>Resultados originais da pesqui</w:t>
      </w:r>
      <w:r w:rsidR="005D7F83">
        <w:rPr>
          <w:color w:val="000000"/>
        </w:rPr>
        <w:t>sa</w:t>
      </w: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2" w:name="_heading=h.1hmsyys" w:colFirst="0" w:colLast="0"/>
      <w:bookmarkEnd w:id="42"/>
      <w:r>
        <w:t xml:space="preserve">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 altos índices de F1-Score e J de </w:t>
      </w:r>
      <w:proofErr w:type="spellStart"/>
      <w:r>
        <w:t>Youden</w:t>
      </w:r>
      <w:proofErr w:type="spellEnd"/>
      <w:r>
        <w:t xml:space="preserve">, com valores absolutos sempre numa média de 85% em suas respectivas escalas. Desse modo, seria possível avançar nos estudos e trabalhos para </w:t>
      </w:r>
      <w:proofErr w:type="spellStart"/>
      <w:r>
        <w:t>prototipar</w:t>
      </w:r>
      <w:proofErr w:type="spellEnd"/>
      <w:r>
        <w:t xml:space="preserve">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Como propósito secundário, avaliou-se o impacto tanto do tamanho do segmento sonora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05081B5D" w:rsidR="00A2557D" w:rsidRDefault="00041325">
      <w:pPr>
        <w:spacing w:line="360" w:lineRule="auto"/>
        <w:jc w:val="left"/>
      </w:pPr>
      <w:r>
        <w:rPr>
          <w:b/>
        </w:rPr>
        <w:t>Agradecimento</w:t>
      </w:r>
    </w:p>
    <w:p w14:paraId="00000266" w14:textId="77777777" w:rsidR="00A2557D" w:rsidRDefault="00041325">
      <w:pPr>
        <w:spacing w:line="360" w:lineRule="auto"/>
        <w:jc w:val="left"/>
      </w:pPr>
      <w:r>
        <w:t xml:space="preserve"> </w:t>
      </w:r>
    </w:p>
    <w:p w14:paraId="00000267" w14:textId="31ECBABD" w:rsidR="00A2557D" w:rsidRDefault="00041325">
      <w:pPr>
        <w:spacing w:line="360" w:lineRule="auto"/>
      </w:pPr>
      <w:r>
        <w:tab/>
      </w:r>
      <w:r w:rsidR="00FE342E">
        <w:t xml:space="preserve">Agradeço primeiramente </w:t>
      </w:r>
      <w:r w:rsidR="00FE1C7E">
        <w:t>a</w:t>
      </w:r>
      <w:r w:rsidR="00FE342E">
        <w:t xml:space="preserve"> Deus pela oportunidade de </w:t>
      </w:r>
      <w:r w:rsidR="000E7D09">
        <w:t>realizar</w:t>
      </w:r>
      <w:r w:rsidR="00FE342E">
        <w:t xml:space="preserve"> </w:t>
      </w:r>
      <w:r w:rsidR="000E7D09">
        <w:t>e</w:t>
      </w:r>
      <w:r w:rsidR="00FE342E">
        <w:t xml:space="preserve">studos de pós-graduação. Agradeço também </w:t>
      </w:r>
      <w:r w:rsidR="00FE1C7E">
        <w:t>a</w:t>
      </w:r>
      <w:r w:rsidR="00FE342E">
        <w:t xml:space="preserve"> minha família, especialmente aos meus pais Marco e </w:t>
      </w:r>
      <w:proofErr w:type="spellStart"/>
      <w:r w:rsidR="00FE342E">
        <w:t>Ioná</w:t>
      </w:r>
      <w:proofErr w:type="spellEnd"/>
      <w:r w:rsidR="00FE342E">
        <w:t xml:space="preserve"> e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3" w:name="_heading=h.41mghml" w:colFirst="0" w:colLast="0"/>
      <w:bookmarkEnd w:id="43"/>
      <w:proofErr w:type="spellStart"/>
      <w:r w:rsidRPr="00EB078C">
        <w:rPr>
          <w:b/>
          <w:lang w:val="en-US"/>
        </w:rPr>
        <w:t>Referências</w:t>
      </w:r>
      <w:proofErr w:type="spellEnd"/>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EB078C">
        <w:rPr>
          <w:color w:val="000000"/>
          <w:lang w:val="en-US"/>
        </w:rPr>
        <w:t xml:space="preserve">How do Machine Learning algorithms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EB078C">
        <w:rPr>
          <w:color w:val="000000"/>
          <w:lang w:val="en-US"/>
        </w:rPr>
        <w:t>Acesso</w:t>
      </w:r>
      <w:proofErr w:type="spellEnd"/>
      <w:r w:rsidRPr="00EB078C">
        <w:rPr>
          <w:color w:val="000000"/>
          <w:lang w:val="en-US"/>
        </w:rPr>
        <w:t xml:space="preserve"> </w:t>
      </w:r>
      <w:proofErr w:type="spellStart"/>
      <w:r w:rsidRPr="00EB078C">
        <w:rPr>
          <w:color w:val="000000"/>
          <w:lang w:val="en-US"/>
        </w:rPr>
        <w:t>em</w:t>
      </w:r>
      <w:proofErr w:type="spellEnd"/>
      <w:r w:rsidRPr="00EB078C">
        <w:rPr>
          <w:color w:val="000000"/>
          <w:lang w:val="en-US"/>
        </w:rPr>
        <w:t xml:space="preserve"> 22 de </w:t>
      </w:r>
      <w:proofErr w:type="spellStart"/>
      <w:r w:rsidRPr="00EB078C">
        <w:rPr>
          <w:color w:val="000000"/>
          <w:lang w:val="en-US"/>
        </w:rPr>
        <w:t>dezembro</w:t>
      </w:r>
      <w:proofErr w:type="spellEnd"/>
      <w:r w:rsidRPr="00EB078C">
        <w:rPr>
          <w:color w:val="000000"/>
          <w:lang w:val="en-US"/>
        </w:rPr>
        <w:t xml:space="preserve">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Boehmke</w:t>
      </w:r>
      <w:proofErr w:type="spellEnd"/>
      <w:r w:rsidRPr="00EB078C">
        <w:rPr>
          <w:color w:val="000000"/>
          <w:lang w:val="en-US"/>
        </w:rPr>
        <w:t>,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Ciric</w:t>
      </w:r>
      <w:proofErr w:type="spellEnd"/>
      <w:r w:rsidRPr="00EB078C">
        <w:rPr>
          <w:color w:val="000000"/>
          <w:highlight w:val="white"/>
          <w:lang w:val="en-US"/>
        </w:rPr>
        <w:t xml:space="preserve">, D; </w:t>
      </w:r>
      <w:proofErr w:type="spellStart"/>
      <w:r w:rsidRPr="00EB078C">
        <w:rPr>
          <w:color w:val="000000"/>
          <w:highlight w:val="white"/>
          <w:lang w:val="en-US"/>
        </w:rPr>
        <w:t>Peric</w:t>
      </w:r>
      <w:proofErr w:type="spellEnd"/>
      <w:r w:rsidRPr="00EB078C">
        <w:rPr>
          <w:color w:val="000000"/>
          <w:highlight w:val="white"/>
          <w:lang w:val="en-US"/>
        </w:rPr>
        <w:t>,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w:t>
      </w:r>
      <w:proofErr w:type="spellStart"/>
      <w:r w:rsidRPr="00525D3E">
        <w:rPr>
          <w:color w:val="000000"/>
          <w:lang w:val="en-US"/>
        </w:rPr>
        <w:t>Disponível</w:t>
      </w:r>
      <w:proofErr w:type="spellEnd"/>
      <w:r w:rsidRPr="00525D3E">
        <w:rPr>
          <w:color w:val="000000"/>
          <w:lang w:val="en-US"/>
        </w:rPr>
        <w:t xml:space="preserve"> </w:t>
      </w:r>
      <w:proofErr w:type="spellStart"/>
      <w:r w:rsidRPr="00525D3E">
        <w:rPr>
          <w:color w:val="000000"/>
          <w:lang w:val="en-US"/>
        </w:rPr>
        <w:t>em</w:t>
      </w:r>
      <w:proofErr w:type="spellEnd"/>
      <w:r w:rsidRPr="00525D3E">
        <w:rPr>
          <w:color w:val="000000"/>
          <w:lang w:val="en-US"/>
        </w:rPr>
        <w:t xml:space="preserve">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t xml:space="preserve">Fernández, A., García, S., Galar, M., Prati, R. C., </w:t>
      </w:r>
      <w:proofErr w:type="spellStart"/>
      <w:r>
        <w:rPr>
          <w:color w:val="000000"/>
        </w:rPr>
        <w:t>Krawczyk</w:t>
      </w:r>
      <w:proofErr w:type="spellEnd"/>
      <w:r>
        <w:rPr>
          <w:color w:val="000000"/>
        </w:rPr>
        <w:t xml:space="preserve">, B., Herrera, F. 2018. </w:t>
      </w:r>
      <w:r w:rsidRPr="00EB078C">
        <w:rPr>
          <w:color w:val="000000"/>
          <w:lang w:val="en-US"/>
        </w:rPr>
        <w:t xml:space="preserve">Learning from imbalanced data sets. Springer, Berlin, </w:t>
      </w:r>
      <w:proofErr w:type="spellStart"/>
      <w:r w:rsidRPr="00EB078C">
        <w:rPr>
          <w:color w:val="000000"/>
          <w:lang w:val="en-US"/>
        </w:rPr>
        <w:t>Alemanha</w:t>
      </w:r>
      <w:proofErr w:type="spellEnd"/>
      <w:r w:rsidRPr="00EB078C">
        <w:rPr>
          <w:color w:val="000000"/>
          <w:lang w:val="en-US"/>
        </w:rPr>
        <w:t>.</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proofErr w:type="spellStart"/>
      <w:r w:rsidRPr="00EB078C">
        <w:rPr>
          <w:color w:val="000000"/>
          <w:lang w:val="en-US"/>
        </w:rPr>
        <w:t>Kemalkar</w:t>
      </w:r>
      <w:proofErr w:type="spellEnd"/>
      <w:r w:rsidRPr="00EB078C">
        <w:rPr>
          <w:color w:val="000000"/>
          <w:lang w:val="en-US"/>
        </w:rPr>
        <w:t xml:space="preserve">, A.K.; </w:t>
      </w:r>
      <w:proofErr w:type="spellStart"/>
      <w:r w:rsidRPr="00EB078C">
        <w:rPr>
          <w:color w:val="000000"/>
          <w:lang w:val="en-US"/>
        </w:rPr>
        <w:t>Bairagi</w:t>
      </w:r>
      <w:proofErr w:type="spellEnd"/>
      <w:r w:rsidRPr="00EB078C">
        <w:rPr>
          <w:color w:val="000000"/>
          <w:lang w:val="en-US"/>
        </w:rPr>
        <w:t xml:space="preserve">, </w:t>
      </w:r>
      <w:proofErr w:type="spellStart"/>
      <w:proofErr w:type="gramStart"/>
      <w:r w:rsidRPr="00EB078C">
        <w:rPr>
          <w:color w:val="000000"/>
          <w:lang w:val="en-US"/>
        </w:rPr>
        <w:t>V.k</w:t>
      </w:r>
      <w:proofErr w:type="spellEnd"/>
      <w:r w:rsidRPr="00EB078C">
        <w:rPr>
          <w:color w:val="000000"/>
          <w:lang w:val="en-US"/>
        </w:rPr>
        <w:t>..</w:t>
      </w:r>
      <w:proofErr w:type="gramEnd"/>
      <w:r w:rsidRPr="00EB078C">
        <w:rPr>
          <w:color w:val="000000"/>
          <w:lang w:val="en-US"/>
        </w:rPr>
        <w:t xml:space="preserve">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Nickischer</w:t>
      </w:r>
      <w:proofErr w:type="spellEnd"/>
      <w:r w:rsidRPr="00EB078C">
        <w:rPr>
          <w:color w:val="000000"/>
          <w:lang w:val="en-US"/>
        </w:rPr>
        <w:t xml:space="preserve">,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Piczak</w:t>
      </w:r>
      <w:proofErr w:type="spellEnd"/>
      <w:r w:rsidRPr="00EB078C">
        <w:rPr>
          <w:color w:val="000000"/>
          <w:lang w:val="en-US"/>
        </w:rPr>
        <w:t>,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EB078C">
        <w:rPr>
          <w:color w:val="000000"/>
          <w:lang w:val="en-US"/>
        </w:rPr>
        <w:t xml:space="preserve">Design, </w:t>
      </w:r>
      <w:proofErr w:type="gramStart"/>
      <w:r w:rsidRPr="00EB078C">
        <w:rPr>
          <w:color w:val="000000"/>
          <w:lang w:val="en-US"/>
        </w:rPr>
        <w:t>analysis</w:t>
      </w:r>
      <w:proofErr w:type="gramEnd"/>
      <w:r w:rsidRPr="00EB078C">
        <w:rPr>
          <w:color w:val="000000"/>
          <w:lang w:val="en-US"/>
        </w:rPr>
        <w:t xml:space="preserve">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Salamon</w:t>
      </w:r>
      <w:proofErr w:type="spellEnd"/>
      <w:r w:rsidRPr="00EB078C">
        <w:rPr>
          <w:color w:val="000000"/>
          <w:highlight w:val="white"/>
          <w:lang w:val="en-US"/>
        </w:rPr>
        <w:t>,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proofErr w:type="spellStart"/>
      <w:r w:rsidRPr="00EB078C">
        <w:rPr>
          <w:color w:val="000000"/>
          <w:highlight w:val="white"/>
          <w:lang w:val="en-US"/>
        </w:rPr>
        <w:t>Salamon</w:t>
      </w:r>
      <w:proofErr w:type="spellEnd"/>
      <w:r w:rsidRPr="00EB078C">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4" w:name="_heading=h.2grqrue" w:colFirst="0" w:colLast="0"/>
      <w:bookmarkEnd w:id="44"/>
      <w:r w:rsidRPr="00EB078C">
        <w:rPr>
          <w:color w:val="000000"/>
          <w:lang w:val="en-US"/>
        </w:rPr>
        <w:lastRenderedPageBreak/>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Zhang, X; Zou, Y. 2017. Dilated Convolution Neural Network with </w:t>
      </w:r>
      <w:proofErr w:type="spellStart"/>
      <w:r w:rsidRPr="00EB078C">
        <w:rPr>
          <w:color w:val="000000"/>
          <w:lang w:val="en-US"/>
        </w:rPr>
        <w:t>LeakyReLU</w:t>
      </w:r>
      <w:proofErr w:type="spellEnd"/>
      <w:r w:rsidRPr="00EB078C">
        <w:rPr>
          <w:color w:val="000000"/>
          <w:lang w:val="en-US"/>
        </w:rPr>
        <w:t xml:space="preserve">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2"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3"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4"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Como </w:t>
      </w:r>
      <w:r>
        <w:rPr>
          <w:color w:val="000000"/>
        </w:rPr>
        <w:t>esta o desblanceamento dos dados originais?</w:t>
      </w:r>
    </w:p>
  </w:comment>
  <w:comment w:id="5"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Quando fazemos a divisão Motor / Não Motor + segmentação dos dados, aí sim ocorre um desbalanceamento, porém é explicado adiante. Vale a pena adicionar alguma </w:t>
      </w:r>
      <w:r>
        <w:rPr>
          <w:color w:val="000000"/>
        </w:rPr>
        <w:t>info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1"/>
  <w15:commentEx w15:paraId="000002BF" w15:paraIdParent="000002BE" w15:done="1"/>
  <w15:commentEx w15:paraId="000002B9" w15:done="1"/>
  <w15:commentEx w15:paraId="000002BA" w15:done="1"/>
  <w15:commentEx w15:paraId="000002BD" w15:paraIdParent="000002B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42C6" w14:textId="77777777" w:rsidR="00606BCC" w:rsidRDefault="00606BCC">
      <w:pPr>
        <w:spacing w:line="240" w:lineRule="auto"/>
      </w:pPr>
      <w:r>
        <w:separator/>
      </w:r>
    </w:p>
  </w:endnote>
  <w:endnote w:type="continuationSeparator" w:id="0">
    <w:p w14:paraId="5BC04885" w14:textId="77777777" w:rsidR="00606BCC" w:rsidRDefault="00606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730881"/>
      <w:docPartObj>
        <w:docPartGallery w:val="Page Numbers (Bottom of Page)"/>
        <w:docPartUnique/>
      </w:docPartObj>
    </w:sdtPr>
    <w:sdtEndPr>
      <w:rPr>
        <w:noProof/>
        <w:sz w:val="14"/>
        <w:szCs w:val="14"/>
      </w:rPr>
    </w:sdtEndPr>
    <w:sdtContent>
      <w:p w14:paraId="3C79F975" w14:textId="4952716E" w:rsidR="004261FE" w:rsidRPr="00C60175" w:rsidRDefault="004261FE">
        <w:pPr>
          <w:pStyle w:val="Footer"/>
          <w:jc w:val="right"/>
          <w:rPr>
            <w:sz w:val="18"/>
            <w:szCs w:val="18"/>
          </w:rPr>
        </w:pPr>
        <w:r w:rsidRPr="00C60175">
          <w:rPr>
            <w:sz w:val="18"/>
            <w:szCs w:val="18"/>
          </w:rPr>
          <w:fldChar w:fldCharType="begin"/>
        </w:r>
        <w:r w:rsidRPr="00C60175">
          <w:rPr>
            <w:sz w:val="18"/>
            <w:szCs w:val="18"/>
          </w:rPr>
          <w:instrText xml:space="preserve"> PAGE   \* MERGEFORMAT </w:instrText>
        </w:r>
        <w:r w:rsidRPr="00C60175">
          <w:rPr>
            <w:sz w:val="18"/>
            <w:szCs w:val="18"/>
          </w:rPr>
          <w:fldChar w:fldCharType="separate"/>
        </w:r>
        <w:r w:rsidRPr="00C60175">
          <w:rPr>
            <w:noProof/>
            <w:sz w:val="18"/>
            <w:szCs w:val="18"/>
          </w:rPr>
          <w:t>2</w:t>
        </w:r>
        <w:r w:rsidRPr="00C60175">
          <w:rPr>
            <w:noProof/>
            <w:sz w:val="18"/>
            <w:szCs w:val="18"/>
          </w:rPr>
          <w:fldChar w:fldCharType="end"/>
        </w:r>
      </w:p>
    </w:sdtContent>
  </w:sdt>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FAFD0" w14:textId="77777777" w:rsidR="00606BCC" w:rsidRDefault="00606BCC">
      <w:pPr>
        <w:spacing w:line="240" w:lineRule="auto"/>
      </w:pPr>
      <w:r>
        <w:separator/>
      </w:r>
    </w:p>
  </w:footnote>
  <w:footnote w:type="continuationSeparator" w:id="0">
    <w:p w14:paraId="78A66BA3" w14:textId="77777777" w:rsidR="00606BCC" w:rsidRDefault="00606BCC">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20AD" w14:textId="77777777" w:rsidR="00AA7F8E" w:rsidRPr="00D52F94" w:rsidRDefault="00AA7F8E" w:rsidP="00AA7F8E">
    <w:pPr>
      <w:pStyle w:val="NoSpacing"/>
      <w:ind w:right="3968"/>
      <w:rPr>
        <w:sz w:val="16"/>
        <w:szCs w:val="17"/>
      </w:rPr>
    </w:pPr>
    <w:r>
      <w:rPr>
        <w:noProof/>
        <w:lang w:eastAsia="pt-BR"/>
      </w:rPr>
      <w:drawing>
        <wp:anchor distT="0" distB="0" distL="114300" distR="114300" simplePos="0" relativeHeight="251667456" behindDoc="1" locked="0" layoutInCell="1" allowOverlap="1" wp14:anchorId="4A89B6BD" wp14:editId="20343E96">
          <wp:simplePos x="0" y="0"/>
          <wp:positionH relativeFrom="margin">
            <wp:posOffset>5100320</wp:posOffset>
          </wp:positionH>
          <wp:positionV relativeFrom="paragraph">
            <wp:posOffset>-38100</wp:posOffset>
          </wp:positionV>
          <wp:extent cx="673200" cy="282492"/>
          <wp:effectExtent l="0" t="0" r="0" b="3810"/>
          <wp:wrapNone/>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 2023</w:t>
    </w:r>
  </w:p>
  <w:p w14:paraId="561C4F9C" w14:textId="77777777"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6432" behindDoc="0" locked="0" layoutInCell="1" allowOverlap="1" wp14:anchorId="0F51D6BD" wp14:editId="51A7C6C2">
              <wp:simplePos x="0" y="0"/>
              <wp:positionH relativeFrom="margin">
                <wp:align>right</wp:align>
              </wp:positionH>
              <wp:positionV relativeFrom="paragraph">
                <wp:posOffset>106679</wp:posOffset>
              </wp:positionV>
              <wp:extent cx="5753100" cy="0"/>
              <wp:effectExtent l="0" t="0" r="0" b="0"/>
              <wp:wrapNone/>
              <wp:docPr id="9"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798974" id="Conector reto 1" o:spid="_x0000_s1026" style="position:absolute;flip:y;z-index:25166643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p w14:paraId="1726E772" w14:textId="77777777" w:rsidR="00AA7F8E" w:rsidRPr="00AA7F8E" w:rsidRDefault="00AA7F8E" w:rsidP="00AA7F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F331" w14:textId="3B40B22C" w:rsidR="00AA7F8E" w:rsidRPr="00D52F94" w:rsidRDefault="00AA7F8E" w:rsidP="00AA7F8E">
    <w:pPr>
      <w:pStyle w:val="NoSpacing"/>
      <w:ind w:right="3968"/>
      <w:rPr>
        <w:sz w:val="16"/>
        <w:szCs w:val="17"/>
      </w:rPr>
    </w:pPr>
    <w:bookmarkStart w:id="45" w:name="_Hlk33913842"/>
    <w:bookmarkStart w:id="46" w:name="_Hlk33913843"/>
    <w:r>
      <w:rPr>
        <w:noProof/>
        <w:lang w:eastAsia="pt-BR"/>
      </w:rPr>
      <w:drawing>
        <wp:anchor distT="0" distB="0" distL="114300" distR="114300" simplePos="0" relativeHeight="251664384" behindDoc="1" locked="0" layoutInCell="1" allowOverlap="1" wp14:anchorId="6FBBEFBF" wp14:editId="17E9669A">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w:t>
    </w:r>
    <w:r>
      <w:rPr>
        <w:sz w:val="16"/>
        <w:szCs w:val="17"/>
      </w:rPr>
      <w:t xml:space="preserve"> 2023</w:t>
    </w:r>
  </w:p>
  <w:p w14:paraId="3E527891" w14:textId="581D0BAE"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3360" behindDoc="0" locked="0" layoutInCell="1" allowOverlap="1" wp14:anchorId="7011F14B" wp14:editId="7B62B1CB">
              <wp:simplePos x="0" y="0"/>
              <wp:positionH relativeFrom="margin">
                <wp:align>right</wp:align>
              </wp:positionH>
              <wp:positionV relativeFrom="paragraph">
                <wp:posOffset>106679</wp:posOffset>
              </wp:positionV>
              <wp:extent cx="5753100" cy="0"/>
              <wp:effectExtent l="0" t="0" r="0" b="0"/>
              <wp:wrapNone/>
              <wp:docPr id="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871AF2" id="Conector reto 1" o:spid="_x0000_s1026" style="position:absolute;flip:y;z-index:25166336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bookmarkEnd w:id="45"/>
  <w:bookmarkEnd w:id="46"/>
  <w:p w14:paraId="000002B0" w14:textId="057E99F5" w:rsidR="00A2557D" w:rsidRPr="00AA7F8E" w:rsidRDefault="00A2557D" w:rsidP="00AA7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597058948">
    <w:abstractNumId w:val="0"/>
  </w:num>
  <w:num w:numId="2" w16cid:durableId="9263104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2419B"/>
    <w:rsid w:val="00032A6D"/>
    <w:rsid w:val="00041325"/>
    <w:rsid w:val="0009275A"/>
    <w:rsid w:val="000B10B1"/>
    <w:rsid w:val="000E7D09"/>
    <w:rsid w:val="000F2999"/>
    <w:rsid w:val="001641EC"/>
    <w:rsid w:val="00173C21"/>
    <w:rsid w:val="0017740A"/>
    <w:rsid w:val="001D2093"/>
    <w:rsid w:val="001E4C9B"/>
    <w:rsid w:val="001F002B"/>
    <w:rsid w:val="0020618E"/>
    <w:rsid w:val="00291CFD"/>
    <w:rsid w:val="002B46C9"/>
    <w:rsid w:val="00324CA5"/>
    <w:rsid w:val="00326FC3"/>
    <w:rsid w:val="00352C12"/>
    <w:rsid w:val="00387C58"/>
    <w:rsid w:val="003A5235"/>
    <w:rsid w:val="003D2E18"/>
    <w:rsid w:val="004261FE"/>
    <w:rsid w:val="00462BB4"/>
    <w:rsid w:val="0047194B"/>
    <w:rsid w:val="004A72D6"/>
    <w:rsid w:val="004B663F"/>
    <w:rsid w:val="004C45E6"/>
    <w:rsid w:val="004F20F9"/>
    <w:rsid w:val="00525D3E"/>
    <w:rsid w:val="005D7F83"/>
    <w:rsid w:val="00602C1B"/>
    <w:rsid w:val="00602FDE"/>
    <w:rsid w:val="00606BCC"/>
    <w:rsid w:val="0061093C"/>
    <w:rsid w:val="00640D3F"/>
    <w:rsid w:val="00666A5A"/>
    <w:rsid w:val="00680151"/>
    <w:rsid w:val="00694A90"/>
    <w:rsid w:val="006D334D"/>
    <w:rsid w:val="006D5301"/>
    <w:rsid w:val="006D7D26"/>
    <w:rsid w:val="0070114F"/>
    <w:rsid w:val="007724B6"/>
    <w:rsid w:val="00774D71"/>
    <w:rsid w:val="008221C7"/>
    <w:rsid w:val="0084662D"/>
    <w:rsid w:val="0088491D"/>
    <w:rsid w:val="00890C57"/>
    <w:rsid w:val="009504C8"/>
    <w:rsid w:val="0098012E"/>
    <w:rsid w:val="009A3D5E"/>
    <w:rsid w:val="009A6924"/>
    <w:rsid w:val="009C1CD8"/>
    <w:rsid w:val="009D4528"/>
    <w:rsid w:val="00A01891"/>
    <w:rsid w:val="00A24EBE"/>
    <w:rsid w:val="00A2557D"/>
    <w:rsid w:val="00AA3AD7"/>
    <w:rsid w:val="00AA7F8E"/>
    <w:rsid w:val="00AB70A9"/>
    <w:rsid w:val="00AC1A7A"/>
    <w:rsid w:val="00AC2352"/>
    <w:rsid w:val="00BE401C"/>
    <w:rsid w:val="00BF3A00"/>
    <w:rsid w:val="00C60175"/>
    <w:rsid w:val="00C94FF8"/>
    <w:rsid w:val="00CE138A"/>
    <w:rsid w:val="00D0366A"/>
    <w:rsid w:val="00D24C44"/>
    <w:rsid w:val="00D70480"/>
    <w:rsid w:val="00D73C69"/>
    <w:rsid w:val="00D82D66"/>
    <w:rsid w:val="00D94D3D"/>
    <w:rsid w:val="00E417D6"/>
    <w:rsid w:val="00E645D6"/>
    <w:rsid w:val="00EB078C"/>
    <w:rsid w:val="00EF31E9"/>
    <w:rsid w:val="00F23878"/>
    <w:rsid w:val="00F50255"/>
    <w:rsid w:val="00FE1C7E"/>
    <w:rsid w:val="00FE342E"/>
    <w:rsid w:val="00FF1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91"/>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jp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Props1.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29</Pages>
  <Words>6943</Words>
  <Characters>39579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Matheus Felipe Sozza - Detector de motores a combustão por meio de análise sonora através de uma rede neural.</vt:lpstr>
    </vt:vector>
  </TitlesOfParts>
  <Company/>
  <LinksUpToDate>false</LinksUpToDate>
  <CharactersWithSpaces>46430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Matheus Felipe Sozza - Detector de motores a combustão por meio de análise sonora através de uma rede neural.</dc:title>
  <dc:creator>Matheus.Sozza2@br.bosch.com;matheussozza@hotmail.com</dc:creator>
  <cp:keywords>Sozza, Matheus</cp:keywords>
  <dc:description>Trabalho de conclusão de curso do curso MBA em Data Science e Analytics</dc:description>
  <cp:lastModifiedBy>Sozza Matheus (SO/OPM71-BR)</cp:lastModifiedBy>
  <cp:revision>13</cp:revision>
  <cp:lastPrinted>2023-04-12T11:52:00Z</cp:lastPrinted>
  <dcterms:created xsi:type="dcterms:W3CDTF">2023-04-12T11:35:00Z</dcterms:created>
  <dcterms:modified xsi:type="dcterms:W3CDTF">2023-04-12T12:03:00Z</dcterms:modified>
</cp:coreProperties>
</file>