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チャートデータ抽出テスト</w:t>
      </w:r>
    </w:p>
    <w:p>
      <w:r>
        <w:t>このドキュメントには4種類のチャートが含まれています：</w:t>
      </w:r>
    </w:p>
    <w:p>
      <w:r>
        <w:t>1. 棒グラフ（BarChart）</w:t>
      </w:r>
    </w:p>
    <w:p>
      <w:r>
        <w:t>2. 折れ線グラフ（LineChart）</w:t>
      </w:r>
    </w:p>
    <w:p>
      <w:r>
        <w:t>3. 円グラフ（PieChart）</w:t>
      </w:r>
    </w:p>
    <w:p>
      <w:r>
        <w:t>4. 散布図（ScatterChart）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charts/chart1.xml><?xml version="1.0" encoding="utf-8"?>
<c:chartSpace xmlns:c="http://schemas.openxmlformats.org/drawingml/2006/chart" xmlns:a="http://schemas.openxmlformats.org/drawingml/2006/main">
  <c:chart>
    <c:title>
      <c:tx>
        <c:rich>
          <a:bodyPr/>
          <a:lstStyle/>
          <a:p>
            <a:r>
              <a:t>月別売上棒グラフ</a:t>
            </a:r>
          </a:p>
        </c:rich>
      </c:tx>
    </c:title>
    <c:plotArea>
      <c:barChart>
        <c:ser>
          <c:idx val="0"/>
          <c:order val="0"/>
          <c:tx>
            <c:strRef>
              <c:strCache>
                <c:ptCount val="1"/>
                <c:pt idx="0">
                  <c:v>売上</c:v>
                </c:pt>
              </c:strCache>
            </c:strRef>
          </c:tx>
          <c:cat>
            <c:strRef>
              <c:strCache>
                <c:ptCount val="5"/>
                <c:pt idx="0">
                  <c:v>1月</c:v>
                </c:pt>
                <c:pt idx="1">
                  <c:v>2月</c:v>
                </c:pt>
                <c:pt idx="2">
                  <c:v>3月</c:v>
                </c:pt>
                <c:pt idx="3">
                  <c:v>4月</c:v>
                </c:pt>
                <c:pt idx="4">
                  <c:v>5月</c:v>
                </c:pt>
              </c:strCache>
            </c:strRef>
          </c:cat>
          <c:val>
            <c:numRef>
              <c:numCache>
                <c:ptCount val="5"/>
                <c:pt idx="0">
                  <c:v>100</c:v>
                </c:pt>
                <c:pt idx="1">
                  <c:v>150</c:v>
                </c:pt>
                <c:pt idx="2">
                  <c:v>200</c:v>
                </c:pt>
                <c:pt idx="3">
                  <c:v>180</c:v>
                </c:pt>
                <c:pt idx="4">
                  <c:v>220</c:v>
                </c:pt>
              </c:numCache>
            </c:numRef>
          </c:val>
        </c:ser>
      </c:barChart>
    </c:plotArea>
  </c:chart>
</c:chartSpace>
</file>

<file path=word/charts/chart2.xml><?xml version="1.0" encoding="utf-8"?>
<c:chartSpace xmlns:c="http://schemas.openxmlformats.org/drawingml/2006/chart" xmlns:a="http://schemas.openxmlformats.org/drawingml/2006/main">
  <c:chart>
    <c:title>
      <c:tx>
        <c:rich>
          <a:bodyPr/>
          <a:lstStyle/>
          <a:p>
            <a:r>
              <a:t>月別利益推移折れ線グラフ</a:t>
            </a:r>
          </a:p>
        </c:rich>
      </c:tx>
    </c:title>
    <c:plotArea>
      <c:lineChart>
        <c:ser>
          <c:idx val="0"/>
          <c:order val="0"/>
          <c:tx>
            <c:strRef>
              <c:strCache>
                <c:ptCount val="1"/>
                <c:pt idx="0">
                  <c:v>利益</c:v>
                </c:pt>
              </c:strCache>
            </c:strRef>
          </c:tx>
          <c:cat>
            <c:strRef>
              <c:strCache>
                <c:ptCount val="5"/>
                <c:pt idx="0">
                  <c:v>1月</c:v>
                </c:pt>
                <c:pt idx="1">
                  <c:v>2月</c:v>
                </c:pt>
                <c:pt idx="2">
                  <c:v>3月</c:v>
                </c:pt>
                <c:pt idx="3">
                  <c:v>4月</c:v>
                </c:pt>
                <c:pt idx="4">
                  <c:v>5月</c:v>
                </c:pt>
              </c:strCache>
            </c:strRef>
          </c:cat>
          <c:val>
            <c:numRef>
              <c:numCache>
                <c:ptCount val="5"/>
                <c:pt idx="0">
                  <c:v>20</c:v>
                </c:pt>
                <c:pt idx="1">
                  <c:v>35</c:v>
                </c:pt>
                <c:pt idx="2">
                  <c:v>50</c:v>
                </c:pt>
                <c:pt idx="3">
                  <c:v>40</c:v>
                </c:pt>
                <c:pt idx="4">
                  <c:v>55</c:v>
                </c:pt>
              </c:numCache>
            </c:numRef>
          </c:val>
        </c:ser>
      </c:lineChart>
    </c:plotArea>
  </c:chart>
</c:chartSpace>
</file>

<file path=word/charts/chart3.xml><?xml version="1.0" encoding="utf-8"?>
<c:chartSpace xmlns:c="http://schemas.openxmlformats.org/drawingml/2006/chart" xmlns:a="http://schemas.openxmlformats.org/drawingml/2006/main">
  <c:chart>
    <c:title>
      <c:tx>
        <c:rich>
          <a:bodyPr/>
          <a:lstStyle/>
          <a:p>
            <a:r>
              <a:t>製品別シェア円グラフ</a:t>
            </a:r>
          </a:p>
        </c:rich>
      </c:tx>
    </c:title>
    <c:plotArea>
      <c:pieChart>
        <c:ser>
          <c:idx val="0"/>
          <c:order val="0"/>
          <c:tx>
            <c:strRef>
              <c:strCache>
                <c:ptCount val="1"/>
                <c:pt idx="0">
                  <c:v>シェア</c:v>
                </c:pt>
              </c:strCache>
            </c:strRef>
          </c:tx>
          <c:cat>
            <c:strRef>
              <c:strCache>
                <c:ptCount val="5"/>
                <c:pt idx="0">
                  <c:v>製品A</c:v>
                </c:pt>
                <c:pt idx="1">
                  <c:v>製品B</c:v>
                </c:pt>
                <c:pt idx="2">
                  <c:v>製品C</c:v>
                </c:pt>
                <c:pt idx="3">
                  <c:v>製品D</c:v>
                </c:pt>
                <c:pt idx="4">
                  <c:v>その他</c:v>
                </c:pt>
              </c:strCache>
            </c:strRef>
          </c:cat>
          <c:val>
            <c:numRef>
              <c:numCache>
                <c:ptCount val="5"/>
                <c:pt idx="0">
                  <c:v>35</c:v>
                </c:pt>
                <c:pt idx="1">
                  <c:v>25</c:v>
                </c:pt>
                <c:pt idx="2">
                  <c:v>20</c:v>
                </c:pt>
                <c:pt idx="3">
                  <c:v>15</c:v>
                </c:pt>
                <c:pt idx="4">
                  <c:v>5</c:v>
                </c:pt>
              </c:numCache>
            </c:numRef>
          </c:val>
        </c:ser>
      </c:pieChart>
    </c:plotArea>
  </c:chart>
</c:chartSpace>
</file>

<file path=word/charts/chart4.xml><?xml version="1.0" encoding="utf-8"?>
<c:chartSpace xmlns:c="http://schemas.openxmlformats.org/drawingml/2006/chart" xmlns:a="http://schemas.openxmlformats.org/drawingml/2006/main">
  <c:chart>
    <c:title>
      <c:tx>
        <c:rich>
          <a:bodyPr/>
          <a:lstStyle/>
          <a:p>
            <a:r>
              <a:t>XY散布図</a:t>
            </a:r>
          </a:p>
        </c:rich>
      </c:tx>
    </c:title>
    <c:plotArea>
      <c:scatterChart>
        <c:ser>
          <c:idx val="0"/>
          <c:order val="0"/>
          <c:tx>
            <c:strRef>
              <c:strCache>
                <c:ptCount val="1"/>
                <c:pt idx="0">
                  <c:v>Y値</c:v>
                </c:pt>
              </c:strCache>
            </c:strRef>
          </c:tx>
          <c:xVal>
            <c:numRef>
              <c:numCache>
                <c:ptCount val="6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  <c:pt idx="4">
                  <c:v>50</c:v>
                </c:pt>
                <c:pt idx="5">
                  <c:v>60</c:v>
                </c:pt>
              </c:numCache>
            </c:numRef>
          </c:xVal>
          <c:yVal>
            <c:numRef>
              <c:numCache>
                <c:ptCount val="6"/>
                <c:pt idx="0">
                  <c:v>25</c:v>
                </c:pt>
                <c:pt idx="1">
                  <c:v>45</c:v>
                </c:pt>
                <c:pt idx="2">
                  <c:v>60</c:v>
                </c:pt>
                <c:pt idx="3">
                  <c:v>80</c:v>
                </c:pt>
                <c:pt idx="4">
                  <c:v>95</c:v>
                </c:pt>
                <c:pt idx="5">
                  <c:v>110</c:v>
                </c:pt>
              </c:numCache>
            </c:numRef>
          </c:yVal>
        </c:ser>
      </c:scatterChart>
    </c:plotArea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