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85" w:afterAutospacing="0" w:line="240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Вопросы к экзамену по курсу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85" w:afterAutospacing="0" w:line="240" w:lineRule="auto"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«Микросервисная архитектура»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REST API - балансировка/распределение нагрузки между микросервисами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Структура HTTP </w:t>
      </w:r>
      <w:r>
        <w:rPr>
          <w:highlight w:val="none"/>
        </w:rPr>
        <w:t xml:space="preserve">пакета</w:t>
      </w:r>
      <w:r>
        <w:rPr>
          <w:highlight w:val="none"/>
        </w:rPr>
        <w:t xml:space="preserve">: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методы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request URI + query string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заголовки пакета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body - «тело» запроса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Описать особенности передачи данных в различных частях пакета. Какие из них могут использоваться балансировщиком для дальнейшей маршрутизации.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Протокол REST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команды (методы) прокола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соответствие команд REST методам HTTP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параметров для выполнения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коды ответов HTTP сервера (</w:t>
      </w:r>
      <w:r>
        <w:rPr>
          <w:highlight w:val="none"/>
        </w:rPr>
        <w:t xml:space="preserve">ошибки, успешное выполнение и др.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результаты выполнения запроса, форматы JSON, Base64 и др.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особенности проектирования сервисов в соответствии с протоколом REST. Выделить плюсы и минусы использования протокола REST.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/>
      </w:pPr>
      <w:r>
        <w:rPr>
          <w:highlight w:val="none"/>
        </w:rPr>
      </w:r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Балансировка / распределение нагрузки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Nginx в качестве балансировщика (proxy)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маршрутизация с использованием location (эндпоинты)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условная маршрутизация IF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таблицы сопоставления MAP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группировка  сервисов UPSTRAM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коды ответов HTTP сервера (ошибки, перенаправление и др.)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основные принципы логической маршрутизации на основе сравнения заголовков (методов) запроса. Описать принципы распределения нагрузки с использованием Upstream (round-robin, weight и т.д.).</w:t>
      </w:r>
      <w:r>
        <w:rPr>
          <w:highlight w:val="none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Синхронные и </w:t>
      </w:r>
      <w:r>
        <w:rPr>
          <w:b/>
          <w:bCs/>
        </w:rPr>
        <w:t xml:space="preserve">асинхронные протоколы передачи данных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Сравнительные характеристики синхронных / асинхронных протоколов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установка и поддержание соединения (timeout, keep-alive, ping/pong)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данных в заголовках либо в теле пакета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восстановление соединения (reconnect)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работы синхронных/асинхронных протоколов. Сравнить особенности передачи пакетов данных через разные типы соединений. </w:t>
      </w:r>
      <w:r>
        <w:rPr>
          <w:highlight w:val="none"/>
        </w:rPr>
        <w:t xml:space="preserve">Описать процессы установки/поддержания соединения и данных на примере протокола Websocket.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Протокол RPC (remote procedure call)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принципы проектирования RPC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реализация RPC протокола поверх HTTP 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данных для выполнения RPC запроса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особенности маршрутизации/балансировки RPC 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передача результатов выполнения запроса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особенности реализации RPC протокола (сравнительная характеристика с REST API). Передача параметров запроса / результатов ответа, форматы сериализации данных (на примере JSON).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Модель обмена сообщениями Publish / Subscribe (публикация / подписка)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принципы работы брокеров 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публикация (Publish) 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подписка (Subscribe) на темы (очереди) </w:t>
      </w:r>
      <w:r>
        <w:rPr>
          <w:highlight w:val="none"/>
        </w:rPr>
        <w:t xml:space="preserve">сообщений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модель realtime подписки / доставки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модель durable подписки / доставки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обмена сообщениями между сервисами по модели pub/sub. Особенности использования realtime брокеров сообщений. Особенности использования durable очередей (с возможностью длительного хранения и восстановления истории).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Использование инструментов автоматической генерации кода для проектирования и разработки микросервисных приложений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Использование протокола gRPC и формата Protobuf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стандарт protobuf для описания структур и функций протокола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описание структур в формате protobuf (типы данных, порядок полей и т.д.)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описание функций в формате protobuf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структур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клиентских и серверных приложений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основные принципы обмена данными между микросервисами с использованием технологии gRPC. Описать особенности процесса проектирования сервисов и использования инструментов автоматической кодогенерации на основе protobuf.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инструментов миграции для управления структурой базы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механизмы миграции реляционных БД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формат хранения файлов миграции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утилит миграции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проектирование архитектуры БД и организация командной работы с использованием механизмов миграции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механизмы работы технологии миграции. Использование утилит миграции, версионирование БД. Какие аспекты, связанные с изменением структуры БД нужно учитывать при применении/откате миграций.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инструментов автогенерации кода для работы с Базами данных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генерация кода модулей на основе миграций и SQL-запросов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утилит генерации кода (на примере SQLC)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проектирование архитектуры модулей приложения и организация командной работы с использованием кодогенерации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механизмы работы утилит автоматической генерации кода модулей для реализации функций запросов к БД. Какие аспекты использования автогенерации мы должны учитывать при проектировании архитектуры сервисов и организации командной работы.</w:t>
      </w:r>
      <w:r>
        <w:rPr>
          <w:highlight w:val="none"/>
        </w:rPr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</w:t>
        <w:tab/>
        <w:t xml:space="preserve">Аутентификация в микросервисных приложениях. Технологии JWT и OpenId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Проектирование системы аутентификации в соответствии со стандартом OpenId</w:t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Общие принципы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JWT-токенов в процессах аутентификации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Общие принципы 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Интеграция и федерация сервисов и систем с использованием технологий OpenId</w:t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Style w:val="9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  <w:t xml:space="preserve">Общие принципы </w:t>
      </w:r>
      <w:r/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 w:right="0" w:hanging="709" w:left="709"/>
        <w:rPr>
          <w:b/>
          <w:bCs/>
          <w14:ligatures w14:val="none"/>
        </w:rPr>
      </w:pPr>
      <w:r>
        <w:rPr>
          <w:b/>
          <w:bCs/>
        </w:rPr>
        <w:t xml:space="preserve">Тема: </w:t>
        <w:tab/>
        <w:t xml:space="preserve">Использование инструментов мониторинга микросервисных приложений. Технологии OpenTelemetry. Инструменты пакета Grafana.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Инструменты профилирования и трассировки приложений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 профилирования, использование сервиса Pyroscope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 трассировки, использование сервиса Tempo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организация командной работы с инструментами профилирования и трассировки</w:t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общие принципы мониторинга работы приложений. Процессы профилирования и трассировки, инструменты для сбора информации и визуального отображения результатов. Организация командной работы с использованием этих инструментов.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метрик для мониторинга работы приложения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классификация метрик приложения (технические, эксплуатационные, бизнес-метрики и т.д.)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типы метрик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процессы сбора, агрегации и хранения метрик, пакет Prometheus</w:t>
      </w:r>
      <w:r/>
    </w:p>
    <w:p>
      <w:pPr>
        <w:pStyle w:val="921"/>
        <w:numPr>
          <w:ilvl w:val="1"/>
          <w:numId w:val="17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анализ и планирование на основе полученных метрик</w:t>
      </w:r>
      <w:r>
        <w:rPr>
          <w:highlight w:val="none"/>
        </w:rPr>
      </w:r>
      <w:r/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Описать общие принципы мониторинга работы приложений. Процессы сбора метрик и анализ работы приложения. Использование системы Alert’ов для оповещения и управления работой компонентов приложения.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Организация командной работы с использованием этих инструментов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 w:firstLine="0" w:left="709"/>
        <w:contextualSpacing w:val="false"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Использование системы логирования для сбора и анализа информации о работе приложения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процесс логирования событий в приложениии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уровни логирования (Info, Warn, Error, Debug)</w:t>
      </w:r>
      <w:r>
        <w:rPr>
          <w:highlight w:val="none"/>
        </w:rPr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сбор и отправка логов в систему хранения, пакет Promtail</w:t>
      </w:r>
      <w:r>
        <w:rPr>
          <w:highlight w:val="none"/>
        </w:rPr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t xml:space="preserve">хранение и обработка логов, пакет Loki</w:t>
      </w:r>
      <w:r/>
    </w:p>
    <w:p>
      <w:pPr>
        <w:pStyle w:val="921"/>
        <w:numPr>
          <w:ilvl w:val="1"/>
          <w:numId w:val="18"/>
        </w:numPr>
        <w:pBdr/>
        <w:spacing/>
        <w:ind/>
        <w:rPr/>
      </w:pPr>
      <w:r>
        <w:t xml:space="preserve">использование пакета Grafana для визуального представления данных</w:t>
      </w:r>
      <w:r/>
    </w:p>
    <w:p>
      <w:pPr>
        <w:pStyle w:val="921"/>
        <w:numPr>
          <w:ilvl w:val="1"/>
          <w:numId w:val="13"/>
        </w:numPr>
        <w:pBdr/>
        <w:spacing/>
        <w:ind/>
        <w:rPr/>
      </w:pPr>
      <w:r>
        <w:rPr>
          <w:highlight w:val="none"/>
        </w:rPr>
        <w:t xml:space="preserve">анализ логов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  <w:t xml:space="preserve">Описать общие принципы логирования событий в приложении. Процессы сбора, хранения и анализа информации о логировании. </w:t>
      </w:r>
      <w:r>
        <w:rPr>
          <w:highlight w:val="none"/>
        </w:rPr>
        <w:t xml:space="preserve">Использование системы Alert’ов для оповещения и управления работой компонентов приложения.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Организация командной работы с использованием этих инструментов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Heading 1"/>
    <w:basedOn w:val="917"/>
    <w:next w:val="917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0">
    <w:name w:val="Heading 2"/>
    <w:basedOn w:val="917"/>
    <w:next w:val="91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17"/>
    <w:next w:val="91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17"/>
    <w:next w:val="91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17"/>
    <w:next w:val="917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17"/>
    <w:next w:val="91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17"/>
    <w:next w:val="917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17"/>
    <w:next w:val="917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17"/>
    <w:next w:val="917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character" w:styleId="869">
    <w:name w:val="Heading 1 Char"/>
    <w:basedOn w:val="868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8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8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8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8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8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8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8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7"/>
    <w:next w:val="917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8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7"/>
    <w:next w:val="917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8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7"/>
    <w:next w:val="917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8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17"/>
    <w:next w:val="917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868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17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868"/>
    <w:link w:val="893"/>
    <w:uiPriority w:val="99"/>
    <w:pPr>
      <w:pBdr/>
      <w:spacing/>
      <w:ind/>
    </w:pPr>
  </w:style>
  <w:style w:type="paragraph" w:styleId="895">
    <w:name w:val="Footer"/>
    <w:basedOn w:val="917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868"/>
    <w:link w:val="895"/>
    <w:uiPriority w:val="99"/>
    <w:pPr>
      <w:pBdr/>
      <w:spacing/>
      <w:ind/>
    </w:p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8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8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No Spacing"/>
    <w:basedOn w:val="917"/>
    <w:uiPriority w:val="1"/>
    <w:qFormat/>
    <w:pPr>
      <w:pBdr/>
      <w:spacing w:after="0" w:line="240" w:lineRule="auto"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2025-05-02T06:09:00Z</dcterms:modified>
</cp:coreProperties>
</file>