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3376" w14:textId="77777777" w:rsidR="003D6DF5" w:rsidRPr="003D6DF5" w:rsidRDefault="003D6DF5" w:rsidP="003D6DF5">
      <w:pPr>
        <w:widowControl/>
        <w:pBdr>
          <w:left w:val="single" w:sz="36" w:space="11" w:color="959487"/>
        </w:pBdr>
        <w:shd w:val="clear" w:color="auto" w:fill="F0FAE0"/>
        <w:spacing w:before="180" w:after="225"/>
        <w:outlineLvl w:val="0"/>
        <w:rPr>
          <w:rFonts w:ascii="ヒラギノ角ゴ Pro W3" w:eastAsia="ヒラギノ角ゴ Pro W3" w:hAnsi="ヒラギノ角ゴ Pro W3" w:cs="ＭＳ Ｐゴシック"/>
          <w:b/>
          <w:bCs/>
          <w:color w:val="1A1A1A"/>
          <w:kern w:val="36"/>
          <w:sz w:val="23"/>
          <w:szCs w:val="23"/>
          <w14:ligatures w14:val="none"/>
        </w:rPr>
      </w:pPr>
      <w:r w:rsidRPr="003D6DF5">
        <w:rPr>
          <w:rFonts w:ascii="ヒラギノ角ゴ Pro W3" w:eastAsia="ヒラギノ角ゴ Pro W3" w:hAnsi="ヒラギノ角ゴ Pro W3" w:cs="ＭＳ Ｐゴシック" w:hint="eastAsia"/>
          <w:b/>
          <w:bCs/>
          <w:color w:val="1A1A1A"/>
          <w:kern w:val="36"/>
          <w:sz w:val="23"/>
          <w:szCs w:val="23"/>
          <w14:ligatures w14:val="none"/>
        </w:rPr>
        <w:t>【ディスカッション課題】（授業時間内：各20分程度）</w:t>
      </w:r>
    </w:p>
    <w:p w14:paraId="3C3DFB54" w14:textId="77777777" w:rsidR="003D6DF5" w:rsidRPr="003D6DF5" w:rsidRDefault="003D6DF5" w:rsidP="003D6DF5">
      <w:pPr>
        <w:widowControl/>
        <w:pBdr>
          <w:left w:val="single" w:sz="36" w:space="4" w:color="8CC62B"/>
        </w:pBdr>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FF0000"/>
          <w:kern w:val="0"/>
          <w:sz w:val="20"/>
          <w:szCs w:val="20"/>
          <w14:ligatures w14:val="none"/>
        </w:rPr>
        <w:t>ディスカッション課題1：復習重視（授業内容の確認・整理）</w:t>
      </w:r>
    </w:p>
    <w:p w14:paraId="30DF879B"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課題：「freeeの資金調達履歴から学べる戦略的ポイントは何か？」</w:t>
      </w:r>
    </w:p>
    <w:p w14:paraId="0A6200BB" w14:textId="77777777" w:rsidR="003D6DF5" w:rsidRPr="003D6DF5" w:rsidRDefault="003D6DF5" w:rsidP="003D6DF5">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3D6DF5">
        <w:rPr>
          <w:rFonts w:ascii="ヒラギノ角ゴ Pro W3" w:eastAsia="ヒラギノ角ゴ Pro W3" w:hAnsi="ヒラギノ角ゴ Pro W3" w:cs="ＭＳ Ｐゴシック" w:hint="eastAsia"/>
          <w:b/>
          <w:bCs/>
          <w:color w:val="1A1A1A"/>
          <w:kern w:val="0"/>
          <w:sz w:val="22"/>
          <w:szCs w:val="22"/>
          <w14:ligatures w14:val="none"/>
        </w:rPr>
        <w:t>【ディスカッションの流れ】</w:t>
      </w:r>
    </w:p>
    <w:p w14:paraId="6CC2BAFB"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事前準備：</w:t>
      </w:r>
    </w:p>
    <w:p w14:paraId="058C201B" w14:textId="77777777" w:rsidR="003D6DF5" w:rsidRPr="003D6DF5" w:rsidRDefault="003D6DF5" w:rsidP="003D6DF5">
      <w:pPr>
        <w:widowControl/>
        <w:numPr>
          <w:ilvl w:val="0"/>
          <w:numId w:val="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事前課題で調査した日本のスタートアップ企業の資金調達履歴を手元に用意する</w:t>
      </w:r>
    </w:p>
    <w:p w14:paraId="6BB85517" w14:textId="77777777" w:rsidR="003D6DF5" w:rsidRPr="003D6DF5" w:rsidRDefault="003D6DF5" w:rsidP="003D6DF5">
      <w:pPr>
        <w:widowControl/>
        <w:numPr>
          <w:ilvl w:val="0"/>
          <w:numId w:val="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テキスト第6章「5.1 freee上場までの資金調達履歴」（p.XX-XX）を参照可能にする</w:t>
      </w:r>
    </w:p>
    <w:p w14:paraId="19A556C8"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ステップ1（5分）：</w:t>
      </w:r>
    </w:p>
    <w:p w14:paraId="76FF010F" w14:textId="77777777" w:rsidR="003D6DF5" w:rsidRPr="003D6DF5" w:rsidRDefault="003D6DF5" w:rsidP="003D6DF5">
      <w:pPr>
        <w:widowControl/>
        <w:numPr>
          <w:ilvl w:val="0"/>
          <w:numId w:val="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テキストに記載されているfreeeの資金調達履歴を確認する</w:t>
      </w:r>
    </w:p>
    <w:p w14:paraId="2FD88473" w14:textId="77777777" w:rsidR="003D6DF5" w:rsidRPr="003D6DF5" w:rsidRDefault="003D6DF5" w:rsidP="003D6DF5">
      <w:pPr>
        <w:widowControl/>
        <w:numPr>
          <w:ilvl w:val="1"/>
          <w:numId w:val="3"/>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2012年9月：シードラウンド（約8,000万円）</w:t>
      </w:r>
    </w:p>
    <w:p w14:paraId="205E0E1D" w14:textId="77777777" w:rsidR="003D6DF5" w:rsidRPr="003D6DF5" w:rsidRDefault="003D6DF5" w:rsidP="003D6DF5">
      <w:pPr>
        <w:widowControl/>
        <w:numPr>
          <w:ilvl w:val="1"/>
          <w:numId w:val="4"/>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2013年6月：シリーズA（約5億円）</w:t>
      </w:r>
    </w:p>
    <w:p w14:paraId="53503C4F" w14:textId="77777777" w:rsidR="003D6DF5" w:rsidRPr="003D6DF5" w:rsidRDefault="003D6DF5" w:rsidP="003D6DF5">
      <w:pPr>
        <w:widowControl/>
        <w:numPr>
          <w:ilvl w:val="1"/>
          <w:numId w:val="5"/>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2014年12月：シリーズB（約14億円）</w:t>
      </w:r>
    </w:p>
    <w:p w14:paraId="4826915E" w14:textId="77777777" w:rsidR="003D6DF5" w:rsidRPr="003D6DF5" w:rsidRDefault="003D6DF5" w:rsidP="003D6DF5">
      <w:pPr>
        <w:widowControl/>
        <w:numPr>
          <w:ilvl w:val="1"/>
          <w:numId w:val="6"/>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2017年7月：シリーズC（約30億円）</w:t>
      </w:r>
    </w:p>
    <w:p w14:paraId="0AA3A7DB" w14:textId="77777777" w:rsidR="003D6DF5" w:rsidRPr="003D6DF5" w:rsidRDefault="003D6DF5" w:rsidP="003D6DF5">
      <w:pPr>
        <w:widowControl/>
        <w:numPr>
          <w:ilvl w:val="1"/>
          <w:numId w:val="7"/>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2018年6月：シリーズD（約40億円）</w:t>
      </w:r>
    </w:p>
    <w:p w14:paraId="436B34D4" w14:textId="77777777" w:rsidR="003D6DF5" w:rsidRPr="003D6DF5" w:rsidRDefault="003D6DF5" w:rsidP="003D6DF5">
      <w:pPr>
        <w:widowControl/>
        <w:numPr>
          <w:ilvl w:val="1"/>
          <w:numId w:val="8"/>
        </w:numPr>
        <w:pBdr>
          <w:left w:val="single" w:sz="36" w:space="4" w:color="8CC62B"/>
        </w:pBdr>
        <w:ind w:left="1590"/>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2019年12月：東証マザーズ上場</w:t>
      </w:r>
    </w:p>
    <w:p w14:paraId="02D692AB"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ステップ2（10分）：以下の4つの観点から、freeeの資金調達戦略を分析する：</w:t>
      </w:r>
    </w:p>
    <w:p w14:paraId="7CC561F0" w14:textId="77777777" w:rsidR="003D6DF5" w:rsidRPr="003D6DF5" w:rsidRDefault="003D6DF5" w:rsidP="003D6DF5">
      <w:pPr>
        <w:widowControl/>
        <w:numPr>
          <w:ilvl w:val="0"/>
          <w:numId w:val="9"/>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調達のタイミングと金額：freeeはどのような段階で、どのくらいの資金を調達したか？</w:t>
      </w:r>
    </w:p>
    <w:p w14:paraId="3B4B40C2" w14:textId="77777777" w:rsidR="003D6DF5" w:rsidRPr="003D6DF5" w:rsidRDefault="003D6DF5" w:rsidP="003D6DF5">
      <w:pPr>
        <w:widowControl/>
        <w:numPr>
          <w:ilvl w:val="0"/>
          <w:numId w:val="9"/>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投資家の変化：投資家の種類はどのように変化したか？その理由は？</w:t>
      </w:r>
    </w:p>
    <w:p w14:paraId="51001397" w14:textId="77777777" w:rsidR="003D6DF5" w:rsidRPr="003D6DF5" w:rsidRDefault="003D6DF5" w:rsidP="003D6DF5">
      <w:pPr>
        <w:widowControl/>
        <w:numPr>
          <w:ilvl w:val="0"/>
          <w:numId w:val="9"/>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成長との関係：資金調達のタイミングと事業成長（利用企業数、売上高など）の関係は？</w:t>
      </w:r>
    </w:p>
    <w:p w14:paraId="0AFC5BC7" w14:textId="77777777" w:rsidR="003D6DF5" w:rsidRPr="003D6DF5" w:rsidRDefault="003D6DF5" w:rsidP="003D6DF5">
      <w:pPr>
        <w:widowControl/>
        <w:numPr>
          <w:ilvl w:val="0"/>
          <w:numId w:val="9"/>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他社への示唆：この事例から他のスタートアップが学べることは？</w:t>
      </w:r>
    </w:p>
    <w:p w14:paraId="0E59A58E"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ステップ3（5分）：全体共有</w:t>
      </w:r>
    </w:p>
    <w:p w14:paraId="2030FE46" w14:textId="77777777" w:rsidR="003D6DF5" w:rsidRPr="003D6DF5" w:rsidRDefault="003D6DF5" w:rsidP="003D6DF5">
      <w:pPr>
        <w:widowControl/>
        <w:numPr>
          <w:ilvl w:val="0"/>
          <w:numId w:val="10"/>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分析結果を発表し、全体で議論する</w:t>
      </w:r>
    </w:p>
    <w:p w14:paraId="12977410" w14:textId="77777777" w:rsidR="003D6DF5" w:rsidRPr="003D6DF5" w:rsidRDefault="003D6DF5" w:rsidP="003D6DF5">
      <w:pPr>
        <w:widowControl/>
        <w:pBdr>
          <w:left w:val="single" w:sz="36" w:space="4" w:color="8CC62B"/>
        </w:pBdr>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pict w14:anchorId="0FEC6C08">
          <v:rect id="_x0000_i1025" style="width:0;height:.75pt" o:hralign="center" o:hrstd="t" o:hr="t" fillcolor="#a0a0a0" stroked="f">
            <v:textbox inset="5.85pt,.7pt,5.85pt,.7pt"/>
          </v:rect>
        </w:pict>
      </w:r>
    </w:p>
    <w:p w14:paraId="574C38DE" w14:textId="77777777" w:rsidR="003D6DF5" w:rsidRPr="003D6DF5" w:rsidRDefault="003D6DF5" w:rsidP="003D6DF5">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3D6DF5">
        <w:rPr>
          <w:rFonts w:ascii="ヒラギノ角ゴ Pro W3" w:eastAsia="ヒラギノ角ゴ Pro W3" w:hAnsi="ヒラギノ角ゴ Pro W3" w:cs="ＭＳ Ｐゴシック" w:hint="eastAsia"/>
          <w:b/>
          <w:bCs/>
          <w:color w:val="1A1A1A"/>
          <w:kern w:val="0"/>
          <w:sz w:val="22"/>
          <w:szCs w:val="22"/>
          <w14:ligatures w14:val="none"/>
        </w:rPr>
        <w:t>【ディスカッションのポイント】</w:t>
      </w:r>
    </w:p>
    <w:p w14:paraId="222E7930"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評価される視点：</w:t>
      </w:r>
    </w:p>
    <w:p w14:paraId="6BEBE66D" w14:textId="77777777" w:rsidR="003D6DF5" w:rsidRPr="003D6DF5" w:rsidRDefault="003D6DF5" w:rsidP="003D6DF5">
      <w:pPr>
        <w:widowControl/>
        <w:numPr>
          <w:ilvl w:val="0"/>
          <w:numId w:val="1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テキストの内容を正確に理解し、資金調達履歴を時系列で整理できているか</w:t>
      </w:r>
    </w:p>
    <w:p w14:paraId="53F3C215" w14:textId="77777777" w:rsidR="003D6DF5" w:rsidRPr="003D6DF5" w:rsidRDefault="003D6DF5" w:rsidP="003D6DF5">
      <w:pPr>
        <w:widowControl/>
        <w:numPr>
          <w:ilvl w:val="0"/>
          <w:numId w:val="1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調達金額の増加理由（事業成長、投資家の信頼獲得など）を論理的に説明できているか</w:t>
      </w:r>
    </w:p>
    <w:p w14:paraId="49697B6A" w14:textId="77777777" w:rsidR="003D6DF5" w:rsidRPr="003D6DF5" w:rsidRDefault="003D6DF5" w:rsidP="003D6DF5">
      <w:pPr>
        <w:widowControl/>
        <w:numPr>
          <w:ilvl w:val="0"/>
          <w:numId w:val="1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投資家の種類の変化（個人投資家→VC→海外VC→機関投資家）の意味を理解しているか</w:t>
      </w:r>
    </w:p>
    <w:p w14:paraId="6EB07EE7" w14:textId="77777777" w:rsidR="003D6DF5" w:rsidRPr="003D6DF5" w:rsidRDefault="003D6DF5" w:rsidP="003D6DF5">
      <w:pPr>
        <w:widowControl/>
        <w:numPr>
          <w:ilvl w:val="0"/>
          <w:numId w:val="11"/>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lastRenderedPageBreak/>
        <w:t>自分が調査した他のスタートアップ企業と比較し、共通点や相違点を指摘できているか</w:t>
      </w:r>
    </w:p>
    <w:p w14:paraId="04014541" w14:textId="77777777" w:rsidR="003D6DF5" w:rsidRPr="003D6DF5" w:rsidRDefault="003D6DF5" w:rsidP="003D6DF5">
      <w:pPr>
        <w:widowControl/>
        <w:pBdr>
          <w:left w:val="single" w:sz="36" w:space="4" w:color="8CC62B"/>
        </w:pBdr>
        <w:spacing w:line="336" w:lineRule="atLeast"/>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議論を深めるための補助質問：</w:t>
      </w:r>
    </w:p>
    <w:p w14:paraId="3FCA804B" w14:textId="77777777" w:rsidR="003D6DF5" w:rsidRPr="003D6DF5" w:rsidRDefault="003D6DF5" w:rsidP="003D6DF5">
      <w:pPr>
        <w:widowControl/>
        <w:numPr>
          <w:ilvl w:val="0"/>
          <w:numId w:val="1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なぜfreeeは段階的に調達額を増やしたのか？一度に大規模な調達をしなかった理由は？</w:t>
      </w:r>
    </w:p>
    <w:p w14:paraId="56A88121" w14:textId="77777777" w:rsidR="003D6DF5" w:rsidRPr="003D6DF5" w:rsidRDefault="003D6DF5" w:rsidP="003D6DF5">
      <w:pPr>
        <w:widowControl/>
        <w:numPr>
          <w:ilvl w:val="0"/>
          <w:numId w:val="1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海外VC（DCMベンチャーズ）が参加した意義は何か？</w:t>
      </w:r>
    </w:p>
    <w:p w14:paraId="196EBE8F" w14:textId="77777777" w:rsidR="003D6DF5" w:rsidRPr="003D6DF5" w:rsidRDefault="003D6DF5" w:rsidP="003D6DF5">
      <w:pPr>
        <w:widowControl/>
        <w:numPr>
          <w:ilvl w:val="0"/>
          <w:numId w:val="1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シリーズCで金融機関のCVC（みずほキャピタル）が参加したのはなぜか？</w:t>
      </w:r>
    </w:p>
    <w:p w14:paraId="4891392F" w14:textId="77777777" w:rsidR="003D6DF5" w:rsidRPr="003D6DF5" w:rsidRDefault="003D6DF5" w:rsidP="003D6DF5">
      <w:pPr>
        <w:widowControl/>
        <w:numPr>
          <w:ilvl w:val="0"/>
          <w:numId w:val="1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freeeのIPOまでの期間（約7年）は、日本のスタートアップとして早いのか、遅いのか？</w:t>
      </w:r>
    </w:p>
    <w:p w14:paraId="064B93A0" w14:textId="77777777" w:rsidR="003D6DF5" w:rsidRPr="003D6DF5" w:rsidRDefault="003D6DF5" w:rsidP="003D6DF5">
      <w:pPr>
        <w:widowControl/>
        <w:numPr>
          <w:ilvl w:val="0"/>
          <w:numId w:val="12"/>
        </w:numPr>
        <w:pBdr>
          <w:left w:val="single" w:sz="36" w:space="4" w:color="8CC62B"/>
        </w:pBdr>
        <w:ind w:left="795"/>
        <w:outlineLvl w:val="3"/>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もし自分が起業するとしたら、freeeの戦略のどの部分を参考にしたいか？</w:t>
      </w:r>
    </w:p>
    <w:p w14:paraId="1C6B028C" w14:textId="77777777" w:rsidR="003D6DF5" w:rsidRPr="003D6DF5" w:rsidRDefault="003D6DF5" w:rsidP="003D6DF5">
      <w:pPr>
        <w:widowControl/>
        <w:spacing w:after="240"/>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 </w:t>
      </w:r>
    </w:p>
    <w:p w14:paraId="504D68C9" w14:textId="77777777" w:rsidR="003D6DF5" w:rsidRPr="003D6DF5" w:rsidRDefault="003D6DF5" w:rsidP="003D6DF5">
      <w:pPr>
        <w:widowControl/>
        <w:rPr>
          <w:rFonts w:ascii="ヒラギノ角ゴ Pro W3" w:eastAsia="ヒラギノ角ゴ Pro W3" w:hAnsi="ヒラギノ角ゴ Pro W3" w:cs="ＭＳ Ｐゴシック" w:hint="eastAsia"/>
          <w:kern w:val="0"/>
          <w:sz w:val="20"/>
          <w:szCs w:val="20"/>
          <w14:ligatures w14:val="none"/>
        </w:rPr>
      </w:pPr>
      <w:r w:rsidRPr="003D6DF5">
        <w:rPr>
          <w:rFonts w:ascii="ＭＳ Ｐゴシック" w:eastAsia="ＭＳ Ｐゴシック" w:hAnsi="ＭＳ Ｐゴシック" w:cs="ＭＳ Ｐゴシック"/>
          <w:kern w:val="0"/>
          <w:sz w:val="24"/>
          <w14:ligatures w14:val="none"/>
        </w:rPr>
        <w:pict w14:anchorId="7BF920E1">
          <v:rect id="_x0000_i1026" style="width:0;height:.75pt" o:hralign="center" o:hrstd="t" o:hr="t" fillcolor="#a0a0a0" stroked="f">
            <v:textbox inset="5.85pt,.7pt,5.85pt,.7pt"/>
          </v:rect>
        </w:pict>
      </w:r>
    </w:p>
    <w:p w14:paraId="44B9BC23" w14:textId="77777777" w:rsidR="003D6DF5" w:rsidRPr="003D6DF5" w:rsidRDefault="003D6DF5" w:rsidP="003D6DF5">
      <w:pPr>
        <w:widowControl/>
        <w:rPr>
          <w:rFonts w:ascii="ヒラギノ角ゴ Pro W3" w:eastAsia="ヒラギノ角ゴ Pro W3" w:hAnsi="ヒラギノ角ゴ Pro W3" w:cs="ＭＳ Ｐゴシック" w:hint="eastAsia"/>
          <w:kern w:val="0"/>
          <w:sz w:val="20"/>
          <w:szCs w:val="20"/>
          <w14:ligatures w14:val="none"/>
        </w:rPr>
      </w:pPr>
      <w:r w:rsidRPr="003D6DF5">
        <w:rPr>
          <w:rFonts w:ascii="ＭＳ Ｐゴシック" w:eastAsia="ＭＳ Ｐゴシック" w:hAnsi="ＭＳ Ｐゴシック" w:cs="ＭＳ Ｐゴシック"/>
          <w:kern w:val="0"/>
          <w:sz w:val="24"/>
          <w14:ligatures w14:val="none"/>
        </w:rPr>
        <w:pict w14:anchorId="1F6F5DDD">
          <v:rect id="_x0000_i1027" style="width:0;height:.75pt" o:hralign="center" o:hrstd="t" o:hr="t" fillcolor="#a0a0a0" stroked="f">
            <v:textbox inset="5.85pt,.7pt,5.85pt,.7pt"/>
          </v:rect>
        </w:pict>
      </w:r>
    </w:p>
    <w:p w14:paraId="247371BE" w14:textId="77777777" w:rsidR="003D6DF5" w:rsidRPr="003D6DF5" w:rsidRDefault="003D6DF5" w:rsidP="003D6DF5">
      <w:pPr>
        <w:widowControl/>
        <w:pBdr>
          <w:left w:val="single" w:sz="36" w:space="4" w:color="8CC62B"/>
        </w:pBdr>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FF0000"/>
          <w:kern w:val="0"/>
          <w:sz w:val="20"/>
          <w:szCs w:val="20"/>
          <w14:ligatures w14:val="none"/>
        </w:rPr>
        <w:t>ディスカッション課題2：応用重視（現実事例への適用）</w:t>
      </w:r>
    </w:p>
    <w:p w14:paraId="7BDF567E"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課題：「あなたがスタートアップを創業するとしたら、どのような資金調達戦略を取るべきか」</w:t>
      </w:r>
    </w:p>
    <w:p w14:paraId="4206231F"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p>
    <w:p w14:paraId="007E4624" w14:textId="77777777" w:rsidR="003D6DF5" w:rsidRPr="003D6DF5" w:rsidRDefault="003D6DF5" w:rsidP="003D6DF5">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3D6DF5">
        <w:rPr>
          <w:rFonts w:ascii="ヒラギノ角ゴ Pro W3" w:eastAsia="ヒラギノ角ゴ Pro W3" w:hAnsi="ヒラギノ角ゴ Pro W3" w:cs="ＭＳ Ｐゴシック" w:hint="eastAsia"/>
          <w:b/>
          <w:bCs/>
          <w:color w:val="1A1A1A"/>
          <w:kern w:val="0"/>
          <w:sz w:val="22"/>
          <w:szCs w:val="22"/>
          <w14:ligatures w14:val="none"/>
        </w:rPr>
        <w:t>【ディスカッションの流れ】</w:t>
      </w:r>
    </w:p>
    <w:p w14:paraId="07557972"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前提条件の設定</w:t>
      </w:r>
      <w:r w:rsidRPr="003D6DF5">
        <w:rPr>
          <w:rFonts w:ascii="ヒラギノ角ゴ Pro W3" w:eastAsia="ヒラギノ角ゴ Pro W3" w:hAnsi="ヒラギノ角ゴ Pro W3" w:cs="ＭＳ Ｐゴシック" w:hint="eastAsia"/>
          <w:color w:val="1A1A1A"/>
          <w:kern w:val="0"/>
          <w:sz w:val="20"/>
          <w:szCs w:val="20"/>
          <w14:ligatures w14:val="none"/>
        </w:rPr>
        <w:t>： 各グループで、以下の要素を決定してください。</w:t>
      </w:r>
    </w:p>
    <w:p w14:paraId="7520BDE3" w14:textId="77777777" w:rsidR="003D6DF5" w:rsidRPr="003D6DF5" w:rsidRDefault="003D6DF5" w:rsidP="003D6DF5">
      <w:pPr>
        <w:widowControl/>
        <w:numPr>
          <w:ilvl w:val="0"/>
          <w:numId w:val="13"/>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事業内容</w:t>
      </w:r>
      <w:r w:rsidRPr="003D6DF5">
        <w:rPr>
          <w:rFonts w:ascii="ヒラギノ角ゴ Pro W3" w:eastAsia="ヒラギノ角ゴ Pro W3" w:hAnsi="ヒラギノ角ゴ Pro W3" w:cs="ＭＳ Ｐゴシック" w:hint="eastAsia"/>
          <w:color w:val="1A1A1A"/>
          <w:kern w:val="0"/>
          <w:sz w:val="20"/>
          <w:szCs w:val="20"/>
          <w14:ligatures w14:val="none"/>
        </w:rPr>
        <w:t>：どのような製品・サービスを提供するか（例：AIを活用した教育支援アプリ、地方創生のためのマッチングプラットフォーム、環境配慮型の日用品ECサイトなど）</w:t>
      </w:r>
    </w:p>
    <w:p w14:paraId="0421B101" w14:textId="77777777" w:rsidR="003D6DF5" w:rsidRPr="003D6DF5" w:rsidRDefault="003D6DF5" w:rsidP="003D6DF5">
      <w:pPr>
        <w:widowControl/>
        <w:numPr>
          <w:ilvl w:val="0"/>
          <w:numId w:val="13"/>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市場規模</w:t>
      </w:r>
      <w:r w:rsidRPr="003D6DF5">
        <w:rPr>
          <w:rFonts w:ascii="ヒラギノ角ゴ Pro W3" w:eastAsia="ヒラギノ角ゴ Pro W3" w:hAnsi="ヒラギノ角ゴ Pro W3" w:cs="ＭＳ Ｐゴシック" w:hint="eastAsia"/>
          <w:color w:val="1A1A1A"/>
          <w:kern w:val="0"/>
          <w:sz w:val="20"/>
          <w:szCs w:val="20"/>
          <w14:ligatures w14:val="none"/>
        </w:rPr>
        <w:t>：想定する市場の大きさ（小規模/中規模/大規模）</w:t>
      </w:r>
    </w:p>
    <w:p w14:paraId="1B903514" w14:textId="77777777" w:rsidR="003D6DF5" w:rsidRPr="003D6DF5" w:rsidRDefault="003D6DF5" w:rsidP="003D6DF5">
      <w:pPr>
        <w:widowControl/>
        <w:numPr>
          <w:ilvl w:val="0"/>
          <w:numId w:val="13"/>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初期投資額</w:t>
      </w:r>
      <w:r w:rsidRPr="003D6DF5">
        <w:rPr>
          <w:rFonts w:ascii="ヒラギノ角ゴ Pro W3" w:eastAsia="ヒラギノ角ゴ Pro W3" w:hAnsi="ヒラギノ角ゴ Pro W3" w:cs="ＭＳ Ｐゴシック" w:hint="eastAsia"/>
          <w:color w:val="1A1A1A"/>
          <w:kern w:val="0"/>
          <w:sz w:val="20"/>
          <w:szCs w:val="20"/>
          <w14:ligatures w14:val="none"/>
        </w:rPr>
        <w:t>：事業開始に必要な資金の目安（数百万円/数千万円/数億円）</w:t>
      </w:r>
    </w:p>
    <w:p w14:paraId="0650FF36"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ステップ1（5分）：前提条件の決定</w:t>
      </w:r>
    </w:p>
    <w:p w14:paraId="6C5B5DE8" w14:textId="77777777" w:rsidR="003D6DF5" w:rsidRPr="003D6DF5" w:rsidRDefault="003D6DF5" w:rsidP="003D6DF5">
      <w:pPr>
        <w:widowControl/>
        <w:numPr>
          <w:ilvl w:val="0"/>
          <w:numId w:val="14"/>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上記の3つの要素を具体的に決める</w:t>
      </w:r>
    </w:p>
    <w:p w14:paraId="082E7C54"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ステップ2（10分）：資金調達戦略の立案</w:t>
      </w:r>
    </w:p>
    <w:p w14:paraId="7A645D55" w14:textId="77777777" w:rsidR="003D6DF5" w:rsidRPr="003D6DF5" w:rsidRDefault="003D6DF5" w:rsidP="003D6DF5">
      <w:pPr>
        <w:widowControl/>
        <w:numPr>
          <w:ilvl w:val="0"/>
          <w:numId w:val="15"/>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以下の観点から、最適な資金調達戦略を議論する</w:t>
      </w:r>
    </w:p>
    <w:p w14:paraId="775D7645" w14:textId="77777777" w:rsidR="003D6DF5" w:rsidRPr="003D6DF5" w:rsidRDefault="003D6DF5" w:rsidP="003D6DF5">
      <w:pPr>
        <w:widowControl/>
        <w:numPr>
          <w:ilvl w:val="1"/>
          <w:numId w:val="16"/>
        </w:numPr>
        <w:ind w:left="1590"/>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どの段階で、どの手法を使うか</w:t>
      </w:r>
      <w:r w:rsidRPr="003D6DF5">
        <w:rPr>
          <w:rFonts w:ascii="ヒラギノ角ゴ Pro W3" w:eastAsia="ヒラギノ角ゴ Pro W3" w:hAnsi="ヒラギノ角ゴ Pro W3" w:cs="ＭＳ Ｐゴシック" w:hint="eastAsia"/>
          <w:color w:val="1A1A1A"/>
          <w:kern w:val="0"/>
          <w:sz w:val="20"/>
          <w:szCs w:val="20"/>
          <w14:ligatures w14:val="none"/>
        </w:rPr>
        <w:t>（シード期→アーリー期→ミドル期）</w:t>
      </w:r>
    </w:p>
    <w:p w14:paraId="578F2096" w14:textId="77777777" w:rsidR="003D6DF5" w:rsidRPr="003D6DF5" w:rsidRDefault="003D6DF5" w:rsidP="003D6DF5">
      <w:pPr>
        <w:widowControl/>
        <w:numPr>
          <w:ilvl w:val="1"/>
          <w:numId w:val="17"/>
        </w:numPr>
        <w:ind w:left="1590"/>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なぜその手法が最適なのか</w:t>
      </w:r>
      <w:r w:rsidRPr="003D6DF5">
        <w:rPr>
          <w:rFonts w:ascii="ヒラギノ角ゴ Pro W3" w:eastAsia="ヒラギノ角ゴ Pro W3" w:hAnsi="ヒラギノ角ゴ Pro W3" w:cs="ＭＳ Ｐゴシック" w:hint="eastAsia"/>
          <w:color w:val="1A1A1A"/>
          <w:kern w:val="0"/>
          <w:sz w:val="20"/>
          <w:szCs w:val="20"/>
          <w14:ligatures w14:val="none"/>
        </w:rPr>
        <w:t>（メリット・デメリットの比較）</w:t>
      </w:r>
    </w:p>
    <w:p w14:paraId="28E20D82" w14:textId="77777777" w:rsidR="003D6DF5" w:rsidRPr="003D6DF5" w:rsidRDefault="003D6DF5" w:rsidP="003D6DF5">
      <w:pPr>
        <w:widowControl/>
        <w:numPr>
          <w:ilvl w:val="1"/>
          <w:numId w:val="18"/>
        </w:numPr>
        <w:ind w:left="1590"/>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どのような投資家・パートナーを選ぶべきか</w:t>
      </w:r>
    </w:p>
    <w:p w14:paraId="032D071A" w14:textId="77777777" w:rsidR="003D6DF5" w:rsidRPr="003D6DF5" w:rsidRDefault="003D6DF5" w:rsidP="003D6DF5">
      <w:pPr>
        <w:widowControl/>
        <w:numPr>
          <w:ilvl w:val="1"/>
          <w:numId w:val="19"/>
        </w:numPr>
        <w:ind w:left="1590"/>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資金調達以外に得たい価値は何か</w:t>
      </w:r>
      <w:r w:rsidRPr="003D6DF5">
        <w:rPr>
          <w:rFonts w:ascii="ヒラギノ角ゴ Pro W3" w:eastAsia="ヒラギノ角ゴ Pro W3" w:hAnsi="ヒラギノ角ゴ Pro W3" w:cs="ＭＳ Ｐゴシック" w:hint="eastAsia"/>
          <w:color w:val="1A1A1A"/>
          <w:kern w:val="0"/>
          <w:sz w:val="20"/>
          <w:szCs w:val="20"/>
          <w14:ligatures w14:val="none"/>
        </w:rPr>
        <w:t>（ネットワーク、助言、販売チャネルなど）</w:t>
      </w:r>
    </w:p>
    <w:p w14:paraId="71761FDF"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ステップ3（5分）：全体共有</w:t>
      </w:r>
    </w:p>
    <w:p w14:paraId="5BB1AD64" w14:textId="77777777" w:rsidR="003D6DF5" w:rsidRPr="003D6DF5" w:rsidRDefault="003D6DF5" w:rsidP="003D6DF5">
      <w:pPr>
        <w:widowControl/>
        <w:numPr>
          <w:ilvl w:val="0"/>
          <w:numId w:val="20"/>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各自の資金調達戦略を発表し、全体でフィードバックする</w:t>
      </w:r>
    </w:p>
    <w:p w14:paraId="4A55BE01" w14:textId="77777777" w:rsidR="003D6DF5" w:rsidRPr="003D6DF5" w:rsidRDefault="000405BD" w:rsidP="003D6DF5">
      <w:pPr>
        <w:widowControl/>
        <w:rPr>
          <w:rFonts w:ascii="ヒラギノ角ゴ Pro W3" w:eastAsia="ヒラギノ角ゴ Pro W3" w:hAnsi="ヒラギノ角ゴ Pro W3" w:cs="ＭＳ Ｐゴシック" w:hint="eastAsia"/>
          <w:kern w:val="0"/>
          <w:sz w:val="20"/>
          <w:szCs w:val="20"/>
          <w14:ligatures w14:val="none"/>
        </w:rPr>
      </w:pPr>
      <w:r w:rsidRPr="000405BD">
        <w:rPr>
          <w:rFonts w:ascii="ＭＳ Ｐゴシック" w:eastAsia="ＭＳ Ｐゴシック" w:hAnsi="ＭＳ Ｐゴシック" w:cs="ＭＳ Ｐゴシック"/>
          <w:noProof/>
          <w:kern w:val="0"/>
          <w:sz w:val="24"/>
        </w:rPr>
        <w:pict w14:anchorId="4C303FF4">
          <v:rect id="_x0000_i1028" alt="" style="width:425.2pt;height:.05pt;mso-width-percent:0;mso-height-percent:0;mso-width-percent:0;mso-height-percent:0" o:hralign="center" o:hrstd="t" o:hr="t" fillcolor="#a0a0a0" stroked="f">
            <v:textbox inset="5.85pt,.7pt,5.85pt,.7pt"/>
          </v:rect>
        </w:pict>
      </w:r>
    </w:p>
    <w:p w14:paraId="5666FCAF" w14:textId="77777777" w:rsidR="003D6DF5" w:rsidRPr="003D6DF5" w:rsidRDefault="003D6DF5" w:rsidP="003D6DF5">
      <w:pPr>
        <w:widowControl/>
        <w:pBdr>
          <w:left w:val="single" w:sz="36" w:space="4" w:color="8CC62B"/>
        </w:pBdr>
        <w:spacing w:before="15" w:after="150"/>
        <w:outlineLvl w:val="3"/>
        <w:rPr>
          <w:rFonts w:ascii="ヒラギノ角ゴ Pro W3" w:eastAsia="ヒラギノ角ゴ Pro W3" w:hAnsi="ヒラギノ角ゴ Pro W3" w:cs="ＭＳ Ｐゴシック" w:hint="eastAsia"/>
          <w:b/>
          <w:bCs/>
          <w:color w:val="1A1A1A"/>
          <w:kern w:val="0"/>
          <w:sz w:val="22"/>
          <w:szCs w:val="22"/>
          <w14:ligatures w14:val="none"/>
        </w:rPr>
      </w:pPr>
      <w:r w:rsidRPr="003D6DF5">
        <w:rPr>
          <w:rFonts w:ascii="ヒラギノ角ゴ Pro W3" w:eastAsia="ヒラギノ角ゴ Pro W3" w:hAnsi="ヒラギノ角ゴ Pro W3" w:cs="ＭＳ Ｐゴシック" w:hint="eastAsia"/>
          <w:b/>
          <w:bCs/>
          <w:color w:val="1A1A1A"/>
          <w:kern w:val="0"/>
          <w:sz w:val="22"/>
          <w:szCs w:val="22"/>
          <w14:ligatures w14:val="none"/>
        </w:rPr>
        <w:lastRenderedPageBreak/>
        <w:t>【ディスカッションのポイント】</w:t>
      </w:r>
    </w:p>
    <w:p w14:paraId="47F8BAFD"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評価される視点</w:t>
      </w:r>
      <w:r w:rsidRPr="003D6DF5">
        <w:rPr>
          <w:rFonts w:ascii="ヒラギノ角ゴ Pro W3" w:eastAsia="ヒラギノ角ゴ Pro W3" w:hAnsi="ヒラギノ角ゴ Pro W3" w:cs="ＭＳ Ｐゴシック" w:hint="eastAsia"/>
          <w:color w:val="1A1A1A"/>
          <w:kern w:val="0"/>
          <w:sz w:val="20"/>
          <w:szCs w:val="20"/>
          <w14:ligatures w14:val="none"/>
        </w:rPr>
        <w:t>：</w:t>
      </w:r>
    </w:p>
    <w:p w14:paraId="2C2A4797" w14:textId="77777777" w:rsidR="003D6DF5" w:rsidRPr="003D6DF5" w:rsidRDefault="003D6DF5" w:rsidP="003D6DF5">
      <w:pPr>
        <w:widowControl/>
        <w:numPr>
          <w:ilvl w:val="0"/>
          <w:numId w:val="21"/>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事業内容と市場特性に応じた適切な資金調達手法を選択できているか</w:t>
      </w:r>
    </w:p>
    <w:p w14:paraId="6D0930DD" w14:textId="77777777" w:rsidR="003D6DF5" w:rsidRPr="003D6DF5" w:rsidRDefault="003D6DF5" w:rsidP="003D6DF5">
      <w:pPr>
        <w:widowControl/>
        <w:numPr>
          <w:ilvl w:val="0"/>
          <w:numId w:val="21"/>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各調達手法のメリット・デメリットを理解した上で、戦略的判断を行っているか</w:t>
      </w:r>
    </w:p>
    <w:p w14:paraId="14A4734B" w14:textId="77777777" w:rsidR="003D6DF5" w:rsidRPr="003D6DF5" w:rsidRDefault="003D6DF5" w:rsidP="003D6DF5">
      <w:pPr>
        <w:widowControl/>
        <w:numPr>
          <w:ilvl w:val="0"/>
          <w:numId w:val="21"/>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単なる資金調達ではなく、投資家から得られる付加価値（ネットワーク、助言など）も考慮しているか</w:t>
      </w:r>
    </w:p>
    <w:p w14:paraId="03E7B208" w14:textId="77777777" w:rsidR="003D6DF5" w:rsidRPr="003D6DF5" w:rsidRDefault="003D6DF5" w:rsidP="003D6DF5">
      <w:pPr>
        <w:widowControl/>
        <w:numPr>
          <w:ilvl w:val="0"/>
          <w:numId w:val="21"/>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成長段階に応じた段階的な資金調達を計画できているか</w:t>
      </w:r>
    </w:p>
    <w:p w14:paraId="6AA58FB5"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議論を深めるための補助質問</w:t>
      </w:r>
      <w:r w:rsidRPr="003D6DF5">
        <w:rPr>
          <w:rFonts w:ascii="ヒラギノ角ゴ Pro W3" w:eastAsia="ヒラギノ角ゴ Pro W3" w:hAnsi="ヒラギノ角ゴ Pro W3" w:cs="ＭＳ Ｐゴシック" w:hint="eastAsia"/>
          <w:color w:val="1A1A1A"/>
          <w:kern w:val="0"/>
          <w:sz w:val="20"/>
          <w:szCs w:val="20"/>
          <w14:ligatures w14:val="none"/>
        </w:rPr>
        <w:t>：</w:t>
      </w:r>
    </w:p>
    <w:p w14:paraId="6C86F26F" w14:textId="77777777" w:rsidR="003D6DF5" w:rsidRPr="003D6DF5" w:rsidRDefault="003D6DF5" w:rsidP="003D6DF5">
      <w:pPr>
        <w:widowControl/>
        <w:numPr>
          <w:ilvl w:val="0"/>
          <w:numId w:val="22"/>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クラウドファンディングは、どのような事業に特に適しているか？</w:t>
      </w:r>
    </w:p>
    <w:p w14:paraId="100F8ACE" w14:textId="77777777" w:rsidR="003D6DF5" w:rsidRPr="003D6DF5" w:rsidRDefault="003D6DF5" w:rsidP="003D6DF5">
      <w:pPr>
        <w:widowControl/>
        <w:numPr>
          <w:ilvl w:val="0"/>
          <w:numId w:val="22"/>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VC投資を受けることのデメリット（株式の希薄化、経営への介入など）は、どのように考えるべきか？</w:t>
      </w:r>
    </w:p>
    <w:p w14:paraId="3F4CCBB1" w14:textId="77777777" w:rsidR="003D6DF5" w:rsidRPr="003D6DF5" w:rsidRDefault="003D6DF5" w:rsidP="003D6DF5">
      <w:pPr>
        <w:widowControl/>
        <w:numPr>
          <w:ilvl w:val="0"/>
          <w:numId w:val="22"/>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大企業のCVCから投資を受ける場合、どのような戦略的メリットがあるか？逆にリスクは？</w:t>
      </w:r>
    </w:p>
    <w:p w14:paraId="002F0A64" w14:textId="77777777" w:rsidR="003D6DF5" w:rsidRPr="003D6DF5" w:rsidRDefault="003D6DF5" w:rsidP="003D6DF5">
      <w:pPr>
        <w:widowControl/>
        <w:numPr>
          <w:ilvl w:val="0"/>
          <w:numId w:val="22"/>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ESG投資・インパクト投資の拡大は、社会課題解決型のスタートアップにどのような影響を与えるか？</w:t>
      </w:r>
    </w:p>
    <w:p w14:paraId="27AE3D93"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参考情報</w:t>
      </w:r>
      <w:r w:rsidRPr="003D6DF5">
        <w:rPr>
          <w:rFonts w:ascii="ヒラギノ角ゴ Pro W3" w:eastAsia="ヒラギノ角ゴ Pro W3" w:hAnsi="ヒラギノ角ゴ Pro W3" w:cs="ＭＳ Ｐゴシック" w:hint="eastAsia"/>
          <w:color w:val="1A1A1A"/>
          <w:kern w:val="0"/>
          <w:sz w:val="20"/>
          <w:szCs w:val="20"/>
          <w14:ligatures w14:val="none"/>
        </w:rPr>
        <w:t>：</w:t>
      </w:r>
    </w:p>
    <w:p w14:paraId="627D006D" w14:textId="77777777" w:rsidR="003D6DF5" w:rsidRPr="003D6DF5" w:rsidRDefault="003D6DF5" w:rsidP="003D6DF5">
      <w:pPr>
        <w:widowControl/>
        <w:numPr>
          <w:ilvl w:val="0"/>
          <w:numId w:val="23"/>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テキスト第6章「4.1 資金調達手法の多様化」「4.2 ESG投資とインパクト投資の台頭」を参照</w:t>
      </w:r>
    </w:p>
    <w:p w14:paraId="70863D85" w14:textId="77777777" w:rsidR="003D6DF5" w:rsidRPr="003D6DF5" w:rsidRDefault="003D6DF5" w:rsidP="003D6DF5">
      <w:pPr>
        <w:widowControl/>
        <w:numPr>
          <w:ilvl w:val="0"/>
          <w:numId w:val="23"/>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講義で紹介されたfreee、SmartHR、メルカリなどの事例も参考にする</w:t>
      </w:r>
    </w:p>
    <w:p w14:paraId="68F3150B" w14:textId="77777777" w:rsidR="003D6DF5" w:rsidRPr="003D6DF5" w:rsidRDefault="003D6DF5" w:rsidP="003D6DF5">
      <w:pPr>
        <w:widowControl/>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t> </w:t>
      </w:r>
    </w:p>
    <w:p w14:paraId="507B3F41" w14:textId="77777777" w:rsidR="003D6DF5" w:rsidRPr="003D6DF5" w:rsidRDefault="003D6DF5" w:rsidP="003D6DF5">
      <w:pPr>
        <w:widowControl/>
        <w:ind w:left="795"/>
        <w:rPr>
          <w:rFonts w:ascii="ヒラギノ角ゴ Pro W3" w:eastAsia="ヒラギノ角ゴ Pro W3" w:hAnsi="ヒラギノ角ゴ Pro W3" w:cs="ＭＳ Ｐゴシック" w:hint="eastAsia"/>
          <w:color w:val="1A1A1A"/>
          <w:kern w:val="0"/>
          <w:sz w:val="20"/>
          <w:szCs w:val="20"/>
          <w14:ligatures w14:val="none"/>
        </w:rPr>
      </w:pPr>
    </w:p>
    <w:p w14:paraId="23368EE9" w14:textId="77777777" w:rsidR="003D6DF5" w:rsidRPr="003D6DF5" w:rsidRDefault="003D6DF5" w:rsidP="003D6DF5">
      <w:pPr>
        <w:widowControl/>
        <w:pBdr>
          <w:left w:val="single" w:sz="36" w:space="4" w:color="8CC62B"/>
        </w:pBdr>
        <w:spacing w:before="15" w:after="150"/>
        <w:outlineLvl w:val="2"/>
        <w:rPr>
          <w:rFonts w:ascii="ヒラギノ角ゴ Pro W3" w:eastAsia="ヒラギノ角ゴ Pro W3" w:hAnsi="ヒラギノ角ゴ Pro W3" w:cs="ＭＳ Ｐゴシック" w:hint="eastAsia"/>
          <w:b/>
          <w:bCs/>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ディスカッション課題の評価基準</w:t>
      </w:r>
    </w:p>
    <w:p w14:paraId="7F154281" w14:textId="77777777" w:rsidR="003D6DF5" w:rsidRPr="003D6DF5" w:rsidRDefault="003D6DF5" w:rsidP="003D6DF5">
      <w:pPr>
        <w:widowControl/>
        <w:numPr>
          <w:ilvl w:val="0"/>
          <w:numId w:val="24"/>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課題1（復習重視）</w:t>
      </w:r>
      <w:r w:rsidRPr="003D6DF5">
        <w:rPr>
          <w:rFonts w:ascii="ヒラギノ角ゴ Pro W3" w:eastAsia="ヒラギノ角ゴ Pro W3" w:hAnsi="ヒラギノ角ゴ Pro W3" w:cs="ＭＳ Ｐゴシック" w:hint="eastAsia"/>
          <w:color w:val="1A1A1A"/>
          <w:kern w:val="0"/>
          <w:sz w:val="20"/>
          <w:szCs w:val="20"/>
          <w14:ligatures w14:val="none"/>
        </w:rPr>
        <w:t>：理論の正確な理解と現実への適用（授業参加度の一部として評価）</w:t>
      </w:r>
    </w:p>
    <w:p w14:paraId="6DA5421A" w14:textId="77777777" w:rsidR="003D6DF5" w:rsidRPr="003D6DF5" w:rsidRDefault="003D6DF5" w:rsidP="003D6DF5">
      <w:pPr>
        <w:widowControl/>
        <w:numPr>
          <w:ilvl w:val="0"/>
          <w:numId w:val="24"/>
        </w:numPr>
        <w:ind w:left="795"/>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b/>
          <w:bCs/>
          <w:color w:val="1A1A1A"/>
          <w:kern w:val="0"/>
          <w:sz w:val="20"/>
          <w:szCs w:val="20"/>
          <w14:ligatures w14:val="none"/>
        </w:rPr>
        <w:t>課題2（応用重視）</w:t>
      </w:r>
      <w:r w:rsidRPr="003D6DF5">
        <w:rPr>
          <w:rFonts w:ascii="ヒラギノ角ゴ Pro W3" w:eastAsia="ヒラギノ角ゴ Pro W3" w:hAnsi="ヒラギノ角ゴ Pro W3" w:cs="ＭＳ Ｐゴシック" w:hint="eastAsia"/>
          <w:color w:val="1A1A1A"/>
          <w:kern w:val="0"/>
          <w:sz w:val="20"/>
          <w:szCs w:val="20"/>
          <w14:ligatures w14:val="none"/>
        </w:rPr>
        <w:t>：創造的思考と戦略的判断力（授業参加度の一部として評価）</w:t>
      </w:r>
    </w:p>
    <w:p w14:paraId="77E5C738" w14:textId="77777777" w:rsidR="003D6DF5" w:rsidRPr="003D6DF5" w:rsidRDefault="003D6DF5" w:rsidP="003D6DF5">
      <w:pPr>
        <w:widowControl/>
        <w:spacing w:line="336" w:lineRule="atLeast"/>
        <w:rPr>
          <w:rFonts w:ascii="ヒラギノ角ゴ Pro W3" w:eastAsia="ヒラギノ角ゴ Pro W3" w:hAnsi="ヒラギノ角ゴ Pro W3" w:cs="ＭＳ Ｐゴシック" w:hint="eastAsia"/>
          <w:color w:val="1A1A1A"/>
          <w:kern w:val="0"/>
          <w:sz w:val="20"/>
          <w:szCs w:val="20"/>
          <w14:ligatures w14:val="none"/>
        </w:rPr>
      </w:pPr>
      <w:r w:rsidRPr="003D6DF5">
        <w:rPr>
          <w:rFonts w:ascii="ヒラギノ角ゴ Pro W3" w:eastAsia="ヒラギノ角ゴ Pro W3" w:hAnsi="ヒラギノ角ゴ Pro W3" w:cs="ＭＳ Ｐゴシック" w:hint="eastAsia"/>
          <w:color w:val="1A1A1A"/>
          <w:kern w:val="0"/>
          <w:sz w:val="20"/>
          <w:szCs w:val="20"/>
          <w14:ligatures w14:val="none"/>
        </w:rPr>
        <w:br/>
      </w:r>
      <w:r w:rsidRPr="003D6DF5">
        <w:rPr>
          <w:rFonts w:ascii="ヒラギノ角ゴ Pro W3" w:eastAsia="ヒラギノ角ゴ Pro W3" w:hAnsi="ヒラギノ角ゴ Pro W3" w:cs="ＭＳ Ｐゴシック" w:hint="eastAsia"/>
          <w:b/>
          <w:bCs/>
          <w:color w:val="1A1A1A"/>
          <w:kern w:val="0"/>
          <w:sz w:val="20"/>
          <w:szCs w:val="20"/>
          <w14:ligatures w14:val="none"/>
        </w:rPr>
        <w:t>※以上、大変お疲れさまでした！</w:t>
      </w:r>
    </w:p>
    <w:p w14:paraId="7543D1AD" w14:textId="77777777" w:rsidR="00077A33" w:rsidRPr="003D6DF5" w:rsidRDefault="00077A33"/>
    <w:sectPr w:rsidR="00077A33" w:rsidRPr="003D6D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959"/>
    <w:multiLevelType w:val="multilevel"/>
    <w:tmpl w:val="7A5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254C"/>
    <w:multiLevelType w:val="multilevel"/>
    <w:tmpl w:val="FC4C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128E"/>
    <w:multiLevelType w:val="multilevel"/>
    <w:tmpl w:val="0AA8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4413"/>
    <w:multiLevelType w:val="multilevel"/>
    <w:tmpl w:val="809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57799"/>
    <w:multiLevelType w:val="multilevel"/>
    <w:tmpl w:val="066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92C79"/>
    <w:multiLevelType w:val="multilevel"/>
    <w:tmpl w:val="B86C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D5B19"/>
    <w:multiLevelType w:val="multilevel"/>
    <w:tmpl w:val="1762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9088A"/>
    <w:multiLevelType w:val="multilevel"/>
    <w:tmpl w:val="869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846EF"/>
    <w:multiLevelType w:val="multilevel"/>
    <w:tmpl w:val="F91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E5D2E"/>
    <w:multiLevelType w:val="multilevel"/>
    <w:tmpl w:val="1172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762518"/>
    <w:multiLevelType w:val="multilevel"/>
    <w:tmpl w:val="8F1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332FE"/>
    <w:multiLevelType w:val="multilevel"/>
    <w:tmpl w:val="CC46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67457"/>
    <w:multiLevelType w:val="multilevel"/>
    <w:tmpl w:val="F49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A20AB"/>
    <w:multiLevelType w:val="multilevel"/>
    <w:tmpl w:val="DAB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98793">
    <w:abstractNumId w:val="7"/>
  </w:num>
  <w:num w:numId="2" w16cid:durableId="400105093">
    <w:abstractNumId w:val="5"/>
  </w:num>
  <w:num w:numId="3" w16cid:durableId="71515960">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670529996">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595819484">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771510180">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446585730">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81536629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2024891779">
    <w:abstractNumId w:val="9"/>
  </w:num>
  <w:num w:numId="10" w16cid:durableId="1797792662">
    <w:abstractNumId w:val="4"/>
  </w:num>
  <w:num w:numId="11" w16cid:durableId="1138689470">
    <w:abstractNumId w:val="11"/>
  </w:num>
  <w:num w:numId="12" w16cid:durableId="715469146">
    <w:abstractNumId w:val="13"/>
  </w:num>
  <w:num w:numId="13" w16cid:durableId="2000109968">
    <w:abstractNumId w:val="6"/>
  </w:num>
  <w:num w:numId="14" w16cid:durableId="1869178269">
    <w:abstractNumId w:val="0"/>
  </w:num>
  <w:num w:numId="15" w16cid:durableId="1169174297">
    <w:abstractNumId w:val="2"/>
  </w:num>
  <w:num w:numId="16" w16cid:durableId="408311741">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64385493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73211249">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517810959">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33644815">
    <w:abstractNumId w:val="12"/>
  </w:num>
  <w:num w:numId="21" w16cid:durableId="1617367582">
    <w:abstractNumId w:val="1"/>
  </w:num>
  <w:num w:numId="22" w16cid:durableId="360475150">
    <w:abstractNumId w:val="8"/>
  </w:num>
  <w:num w:numId="23" w16cid:durableId="291182212">
    <w:abstractNumId w:val="10"/>
  </w:num>
  <w:num w:numId="24" w16cid:durableId="1322850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F5"/>
    <w:rsid w:val="000405BD"/>
    <w:rsid w:val="00077A33"/>
    <w:rsid w:val="00260183"/>
    <w:rsid w:val="00326173"/>
    <w:rsid w:val="003D6DF5"/>
    <w:rsid w:val="0061016F"/>
    <w:rsid w:val="00B13B2E"/>
    <w:rsid w:val="00D04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4A7912"/>
  <w15:chartTrackingRefBased/>
  <w15:docId w15:val="{C4D9060D-2932-D04F-83A6-BED754B0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6D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D6D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D6DF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3D6D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D6D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D6D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D6D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D6D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D6D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D6DF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D6DF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D6DF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3D6DF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D6DF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D6DF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D6DF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D6DF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D6DF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D6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D6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D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D6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DF5"/>
    <w:pPr>
      <w:spacing w:before="160" w:after="160"/>
      <w:jc w:val="center"/>
    </w:pPr>
    <w:rPr>
      <w:i/>
      <w:iCs/>
      <w:color w:val="404040" w:themeColor="text1" w:themeTint="BF"/>
    </w:rPr>
  </w:style>
  <w:style w:type="character" w:customStyle="1" w:styleId="a8">
    <w:name w:val="引用文 (文字)"/>
    <w:basedOn w:val="a0"/>
    <w:link w:val="a7"/>
    <w:uiPriority w:val="29"/>
    <w:rsid w:val="003D6DF5"/>
    <w:rPr>
      <w:i/>
      <w:iCs/>
      <w:color w:val="404040" w:themeColor="text1" w:themeTint="BF"/>
    </w:rPr>
  </w:style>
  <w:style w:type="paragraph" w:styleId="a9">
    <w:name w:val="List Paragraph"/>
    <w:basedOn w:val="a"/>
    <w:uiPriority w:val="34"/>
    <w:qFormat/>
    <w:rsid w:val="003D6DF5"/>
    <w:pPr>
      <w:ind w:left="720"/>
      <w:contextualSpacing/>
    </w:pPr>
  </w:style>
  <w:style w:type="character" w:styleId="21">
    <w:name w:val="Intense Emphasis"/>
    <w:basedOn w:val="a0"/>
    <w:uiPriority w:val="21"/>
    <w:qFormat/>
    <w:rsid w:val="003D6DF5"/>
    <w:rPr>
      <w:i/>
      <w:iCs/>
      <w:color w:val="0F4761" w:themeColor="accent1" w:themeShade="BF"/>
    </w:rPr>
  </w:style>
  <w:style w:type="paragraph" w:styleId="22">
    <w:name w:val="Intense Quote"/>
    <w:basedOn w:val="a"/>
    <w:next w:val="a"/>
    <w:link w:val="23"/>
    <w:uiPriority w:val="30"/>
    <w:qFormat/>
    <w:rsid w:val="003D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D6DF5"/>
    <w:rPr>
      <w:i/>
      <w:iCs/>
      <w:color w:val="0F4761" w:themeColor="accent1" w:themeShade="BF"/>
    </w:rPr>
  </w:style>
  <w:style w:type="character" w:styleId="24">
    <w:name w:val="Intense Reference"/>
    <w:basedOn w:val="a0"/>
    <w:uiPriority w:val="32"/>
    <w:qFormat/>
    <w:rsid w:val="003D6DF5"/>
    <w:rPr>
      <w:b/>
      <w:bCs/>
      <w:smallCaps/>
      <w:color w:val="0F4761" w:themeColor="accent1" w:themeShade="BF"/>
      <w:spacing w:val="5"/>
    </w:rPr>
  </w:style>
  <w:style w:type="paragraph" w:customStyle="1" w:styleId="whitespace-normal">
    <w:name w:val="whitespace-normal"/>
    <w:basedOn w:val="a"/>
    <w:rsid w:val="003D6DF5"/>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3D6D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1</cp:revision>
  <dcterms:created xsi:type="dcterms:W3CDTF">2025-11-16T22:13:00Z</dcterms:created>
  <dcterms:modified xsi:type="dcterms:W3CDTF">2025-11-16T22:13:00Z</dcterms:modified>
</cp:coreProperties>
</file>