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m00w9ciaxp84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得意そうなMathと苦手そうなMath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短く言います。Mathは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2系統のスコア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が取れています。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math_n_226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：平均 </w:t>
      </w:r>
      <w:r w:rsidDel="00000000" w:rsidR="00000000" w:rsidRPr="00000000">
        <w:rPr>
          <w:b w:val="1"/>
          <w:rtl w:val="0"/>
        </w:rPr>
        <w:t xml:space="preserve">31.74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より常に高い（9/9の run で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+10.5〜+22.0pt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、差の平均 </w:t>
      </w:r>
      <w:r w:rsidDel="00000000" w:rsidR="00000000" w:rsidRPr="00000000">
        <w:rPr>
          <w:b w:val="1"/>
          <w:rtl w:val="0"/>
        </w:rPr>
        <w:t xml:space="preserve">+17.70pt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：平均 </w:t>
      </w:r>
      <w:r w:rsidDel="00000000" w:rsidR="00000000" w:rsidRPr="00000000">
        <w:rPr>
          <w:b w:val="1"/>
          <w:rtl w:val="0"/>
        </w:rPr>
        <w:t xml:space="preserve">14.05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分散が大きい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（SD </w:t>
      </w:r>
      <w:r w:rsidDel="00000000" w:rsidR="00000000" w:rsidRPr="00000000">
        <w:rPr>
          <w:b w:val="1"/>
          <w:rtl w:val="0"/>
        </w:rPr>
        <w:t xml:space="preserve">9.92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、IQR </w:t>
      </w:r>
      <w:r w:rsidDel="00000000" w:rsidR="00000000" w:rsidRPr="00000000">
        <w:rPr>
          <w:b w:val="1"/>
          <w:rtl w:val="0"/>
        </w:rPr>
        <w:t xml:space="preserve">15.56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この差から、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「検証付き・数値最終解のコンテスト系（AIME/AMC風）」は得意、混在度が高い一般Mathは揺れる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、という結論です。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math_n_226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は </w:t>
      </w:r>
      <w:r w:rsidDel="00000000" w:rsidR="00000000" w:rsidRPr="00000000">
        <w:rPr>
          <w:b w:val="1"/>
          <w:rtl w:val="0"/>
        </w:rPr>
        <w:t xml:space="preserve">OpenR1-Math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系の“推論痕跡つき・正答検証済み”問題に対応している可能性が高く（NuminaMath1.5由来、R1の推論を付与・検証）(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Hugging Face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)、実例として </w:t>
      </w:r>
      <w:r w:rsidDel="00000000" w:rsidR="00000000" w:rsidRPr="00000000">
        <w:rPr>
          <w:b w:val="1"/>
          <w:rtl w:val="0"/>
        </w:rPr>
        <w:t xml:space="preserve">Algebra / Geometry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のような分類が含まれます（オリジナルの派生データでも確認可）(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Hugging Face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2yhje5bl5i1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得意そうなMath（実測とデータ性質の両面から）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数値最終解・検証可能型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連立・方程式操作、漸化式・数列、単調性/境界評価、典型不等式、基本的な整数問題など。OpenR1-Math は「数値で正誤が判定できる問題」を中心に構成され、推論痕跡も付与・検証されているため（R1由来の思考トレース、Math Verify/Llama判定）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手順がハマると強い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です。(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Hugging Face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定型の多段推論（思考トレース誘導で取りやすい）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Mixture-of-Thoughts等のR1蒸留系は“段階的に考える”こと自体を学習させる設計で、数学タスクも含みます。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手順化できる問題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は狙い撃ちにできます。(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Hugging Face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f0thbnzaoqf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苦手そうなMath（推定根拠つき）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自由記述の証明問題（最終値がないもの）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OpenR1-Math系の設計上、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値を伴わない証明は外しがち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です（“値出力のない証明は除外”の方針が議論で言及）。学習・評価の経験不足になりやすい。(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図形の補助線・図解推論に強く依存する幾何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幾何カテゴリ自体は含まれるものの（例示あり）、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図や補助線の導入が鍵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の設問は、テキストだけの手がかりが乏しいと失点しやすい傾向です（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側の大きな分散＝問題バケットの混在を示唆）。(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Hugging Face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“応用寄り”の数理（物理的背景を伴う設定）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Mathと他ドメインの相関を見ると、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は </w:t>
      </w:r>
      <w:r w:rsidDel="00000000" w:rsidR="00000000" w:rsidRPr="00000000">
        <w:rPr>
          <w:b w:val="1"/>
          <w:rtl w:val="0"/>
        </w:rPr>
        <w:t xml:space="preserve">human_social / bio_med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と強く連動（ρ≈0.8）する一方、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Physics との連動は弱い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（ρ≈0.15）。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数理物理寄りの読解 + 定式化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は別筋で鍛えが必要です（今回の評価では Physics 自体が低位）。</w:t>
        <w:br w:type="textWrapping"/>
        <w:t xml:space="preserve">※相関は評価CSVからのSpearmanで算出。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7s5axi3qmhm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「正答しやすさのバラツキ」について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math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は大振れ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：SD </w:t>
      </w:r>
      <w:r w:rsidDel="00000000" w:rsidR="00000000" w:rsidRPr="00000000">
        <w:rPr>
          <w:b w:val="1"/>
          <w:rtl w:val="0"/>
        </w:rPr>
        <w:t xml:space="preserve">9.92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、IQR </w:t>
      </w:r>
      <w:r w:rsidDel="00000000" w:rsidR="00000000" w:rsidRPr="00000000">
        <w:rPr>
          <w:b w:val="1"/>
          <w:rtl w:val="0"/>
        </w:rPr>
        <w:t xml:space="preserve">15.56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問題バケットの混在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（証明寄り・図形依存・読解の重さ）や、推論設定（温度/停止条件/最大長）への感度が高い帯です。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math_n_226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は水準が一貫して高い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：各runで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+10〜22pt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上回り、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検証付き・整った問題形式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に強いことが数値で出ています。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o9m2wd44vca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すぐできる分解（おすすめ）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Mathをトピック別に出し分け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（Algebra / Geometry / Number Theory / Probability…）</w:t>
        <w:br w:type="textWrapping"/>
        <w:t xml:space="preserve">OpenR1-Math 派生のメタ情報はトピックを持つ事例が多いので、評価ログに「topic」列を増設して**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math_[topic]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**に自動展開します。これで「得意：Algebra、揺れる：Geometry/NT」等が即座に可視化できます。(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Hugging Face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“数値最終解 vs 証明系” の2軸ビニング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最終出力が数値か否か、推論痕跡の有無（verified/非verified）でビン分け。今回の差（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math_n_226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≫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）の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原因切り分け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ができます。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推論設定の固定トラック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vLLM側の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max_model_len / max_num_batched_tokens / temperature / stop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を“Math安定トラック”として別ID管理。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の分散を実運用で潰します。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hwrtsf0mhx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補足（参照）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OpenR1-Math-220k：NuminaMath1.5由来、R1の推論痕跡を付与・検証した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大規模数学推論データ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Hugging Face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Mixture-of-Thoughts：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数学・コーディング・サイエンス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に跨るR1蒸留の思考データ。(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Hugging Face</w:t>
        </w:r>
      </w:hyperlink>
      <w:r w:rsidDel="00000000" w:rsidR="00000000" w:rsidRPr="00000000">
        <w:rPr>
          <w:rtl w:val="0"/>
        </w:rPr>
        <w:t xml:space="preserve">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静かな湖面に、底流は二本。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検証付きの整った問題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では力強く泳ぎ、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証明・図形・応用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では渦が立つ。まずは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トピック分解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で流れを可視化し、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の振れを一つずつ潰せば、総合の輪郭はすぐ整います。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huggingface/open-r1/issues/24?utm_source=chatgpt.com" TargetMode="External"/><Relationship Id="rId10" Type="http://schemas.openxmlformats.org/officeDocument/2006/relationships/hyperlink" Target="https://github.com/huggingface/open-r1?utm_source=chatgpt.com" TargetMode="External"/><Relationship Id="rId13" Type="http://schemas.openxmlformats.org/officeDocument/2006/relationships/hyperlink" Target="https://huggingface.co/datasets/llamafactory/OpenR1-Math-94k?utm_source=chatgpt.com" TargetMode="External"/><Relationship Id="rId12" Type="http://schemas.openxmlformats.org/officeDocument/2006/relationships/hyperlink" Target="https://huggingface.co/datasets/llamafactory/OpenR1-Math-94k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uggingface.co/datasets/open-r1/Mixture-of-Thoughts?utm_source=chatgpt.com" TargetMode="External"/><Relationship Id="rId15" Type="http://schemas.openxmlformats.org/officeDocument/2006/relationships/hyperlink" Target="https://huggingface.co/datasets/open-r1/Mixture-of-Thoughts?utm_source=chatgpt.com" TargetMode="External"/><Relationship Id="rId14" Type="http://schemas.openxmlformats.org/officeDocument/2006/relationships/hyperlink" Target="https://huggingface.co/datasets/open-r1/OpenR1-Math-220k?utm_source=chatgpt.com" TargetMode="External"/><Relationship Id="rId16" Type="http://schemas.openxmlformats.org/officeDocument/2006/relationships/hyperlink" Target="https://github.com/huggingface/open-r1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huggingface.co/datasets/open-r1/OpenR1-Math-220k?utm_source=chatgpt.com" TargetMode="External"/><Relationship Id="rId7" Type="http://schemas.openxmlformats.org/officeDocument/2006/relationships/hyperlink" Target="https://huggingface.co/datasets/llamafactory/OpenR1-Math-94k?utm_source=chatgpt.com" TargetMode="External"/><Relationship Id="rId8" Type="http://schemas.openxmlformats.org/officeDocument/2006/relationships/hyperlink" Target="https://huggingface.co/datasets/open-r1/OpenR1-Math-220k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