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8406B" w14:textId="440C8C72" w:rsidR="001147E9" w:rsidRPr="009E6BD2" w:rsidRDefault="009A7836" w:rsidP="009E6BD2">
      <w:pPr>
        <w:pStyle w:val="NoSpacing"/>
        <w:spacing w:line="360" w:lineRule="auto"/>
        <w:ind w:firstLine="720"/>
        <w:rPr>
          <w:rFonts w:ascii="Times New Roman" w:hAnsi="Times New Roman" w:cs="Times New Roman"/>
          <w:b/>
          <w:bCs/>
        </w:rPr>
      </w:pPr>
      <w:r w:rsidRPr="009E6BD2">
        <w:rPr>
          <w:rFonts w:ascii="Times New Roman" w:hAnsi="Times New Roman" w:cs="Times New Roman"/>
          <w:b/>
          <w:bCs/>
        </w:rPr>
        <w:t>Analysis of the coursebook</w:t>
      </w:r>
    </w:p>
    <w:p w14:paraId="77183195" w14:textId="41523BA4" w:rsidR="001147E9" w:rsidRPr="009E6BD2" w:rsidRDefault="009A7836" w:rsidP="009E6BD2">
      <w:pPr>
        <w:pStyle w:val="NoSpacing"/>
        <w:spacing w:line="360" w:lineRule="auto"/>
        <w:ind w:firstLine="720"/>
        <w:rPr>
          <w:rFonts w:ascii="Times New Roman" w:hAnsi="Times New Roman" w:cs="Times New Roman"/>
        </w:rPr>
      </w:pPr>
      <w:r w:rsidRPr="009E6BD2">
        <w:rPr>
          <w:rFonts w:ascii="Times New Roman" w:hAnsi="Times New Roman" w:cs="Times New Roman"/>
        </w:rPr>
        <w:t>For this analysis, I examined material from two units of the English coursebook used at my placement school</w:t>
      </w:r>
      <w:r w:rsidR="009E6BD2">
        <w:rPr>
          <w:rFonts w:ascii="Times New Roman" w:hAnsi="Times New Roman" w:cs="Times New Roman"/>
        </w:rPr>
        <w:t xml:space="preserve">, </w:t>
      </w:r>
      <w:proofErr w:type="gramStart"/>
      <w:r w:rsidR="009E6BD2">
        <w:rPr>
          <w:rFonts w:ascii="Times New Roman" w:hAnsi="Times New Roman" w:cs="Times New Roman"/>
          <w:i/>
          <w:iCs/>
        </w:rPr>
        <w:t>Stepping Stones</w:t>
      </w:r>
      <w:proofErr w:type="gramEnd"/>
      <w:r w:rsidRPr="009E6BD2">
        <w:rPr>
          <w:rFonts w:ascii="Times New Roman" w:hAnsi="Times New Roman" w:cs="Times New Roman"/>
        </w:rPr>
        <w:t>: Bridging the Gap: Year 1 and Holiday Times 1. The material contains activities for speaking, reading, writing, vocabulary and grammar. Based on the structure and the exercises, I would describe the coursebook as mainly skills-oriented</w:t>
      </w:r>
      <w:r w:rsidRPr="009E6BD2">
        <w:rPr>
          <w:rFonts w:ascii="Times New Roman" w:hAnsi="Times New Roman" w:cs="Times New Roman"/>
        </w:rPr>
        <w:t xml:space="preserve"> </w:t>
      </w:r>
      <w:r w:rsidR="009E6BD2">
        <w:rPr>
          <w:rFonts w:ascii="Times New Roman" w:hAnsi="Times New Roman" w:cs="Times New Roman"/>
        </w:rPr>
        <w:t>and</w:t>
      </w:r>
      <w:r w:rsidRPr="009E6BD2">
        <w:rPr>
          <w:rFonts w:ascii="Times New Roman" w:hAnsi="Times New Roman" w:cs="Times New Roman"/>
        </w:rPr>
        <w:t xml:space="preserve"> task-oriented </w:t>
      </w:r>
      <w:r w:rsidR="009E6BD2">
        <w:rPr>
          <w:rFonts w:ascii="Times New Roman" w:hAnsi="Times New Roman" w:cs="Times New Roman"/>
        </w:rPr>
        <w:t>with</w:t>
      </w:r>
      <w:r w:rsidRPr="009E6BD2">
        <w:rPr>
          <w:rFonts w:ascii="Times New Roman" w:hAnsi="Times New Roman" w:cs="Times New Roman"/>
        </w:rPr>
        <w:t xml:space="preserve"> </w:t>
      </w:r>
      <w:r w:rsidR="009E6BD2">
        <w:rPr>
          <w:rFonts w:ascii="Times New Roman" w:hAnsi="Times New Roman" w:cs="Times New Roman"/>
        </w:rPr>
        <w:t xml:space="preserve">some </w:t>
      </w:r>
      <w:r w:rsidRPr="009E6BD2">
        <w:rPr>
          <w:rFonts w:ascii="Times New Roman" w:hAnsi="Times New Roman" w:cs="Times New Roman"/>
        </w:rPr>
        <w:t>communicative elements.</w:t>
      </w:r>
    </w:p>
    <w:p w14:paraId="23F41BCC" w14:textId="4FB3E95E" w:rsidR="001147E9" w:rsidRPr="009E6BD2" w:rsidRDefault="009A7836" w:rsidP="009E6BD2">
      <w:pPr>
        <w:pStyle w:val="NoSpacing"/>
        <w:spacing w:line="360" w:lineRule="auto"/>
        <w:ind w:firstLine="720"/>
        <w:rPr>
          <w:rFonts w:ascii="Times New Roman" w:hAnsi="Times New Roman" w:cs="Times New Roman"/>
        </w:rPr>
      </w:pPr>
      <w:r w:rsidRPr="009E6BD2">
        <w:rPr>
          <w:rFonts w:ascii="Times New Roman" w:hAnsi="Times New Roman" w:cs="Times New Roman"/>
        </w:rPr>
        <w:t xml:space="preserve">According to </w:t>
      </w:r>
      <w:proofErr w:type="spellStart"/>
      <w:r w:rsidRPr="009E6BD2">
        <w:rPr>
          <w:rFonts w:ascii="Times New Roman" w:hAnsi="Times New Roman" w:cs="Times New Roman"/>
        </w:rPr>
        <w:t>Dönszelmann</w:t>
      </w:r>
      <w:proofErr w:type="spellEnd"/>
      <w:r w:rsidRPr="009E6BD2">
        <w:rPr>
          <w:rFonts w:ascii="Times New Roman" w:hAnsi="Times New Roman" w:cs="Times New Roman"/>
        </w:rPr>
        <w:t xml:space="preserve"> et al. (2020), one characteristic of a skills-oriented coursebook is that language learning is divided into separate skills and language components. This can clearly be seen in the material. The units contain separate sections for speaking, reading, writing and grammar. For example, one page is specifically labelled “Speaking”, while other pages focus entirely on grammar, such as word order and the past continuous. A second characteristic is the progression from explanation or controlled practic</w:t>
      </w:r>
      <w:r w:rsidRPr="009E6BD2">
        <w:rPr>
          <w:rFonts w:ascii="Times New Roman" w:hAnsi="Times New Roman" w:cs="Times New Roman"/>
        </w:rPr>
        <w:t xml:space="preserve">e towards language production. The grammar pages first present a rule or model and then ask pupils to manipulate sentences. In the past continuous exercise, for instance, pupils </w:t>
      </w:r>
      <w:proofErr w:type="gramStart"/>
      <w:r w:rsidR="009E6BD2">
        <w:rPr>
          <w:rFonts w:ascii="Times New Roman" w:hAnsi="Times New Roman" w:cs="Times New Roman"/>
        </w:rPr>
        <w:t>place</w:t>
      </w:r>
      <w:proofErr w:type="gramEnd"/>
      <w:r w:rsidRPr="009E6BD2">
        <w:rPr>
          <w:rFonts w:ascii="Times New Roman" w:hAnsi="Times New Roman" w:cs="Times New Roman"/>
        </w:rPr>
        <w:t xml:space="preserve"> sentences into the correct tense and</w:t>
      </w:r>
      <w:r w:rsidR="009E6BD2">
        <w:rPr>
          <w:rFonts w:ascii="Times New Roman" w:hAnsi="Times New Roman" w:cs="Times New Roman"/>
        </w:rPr>
        <w:t xml:space="preserve"> </w:t>
      </w:r>
      <w:proofErr w:type="gramStart"/>
      <w:r w:rsidR="009E6BD2">
        <w:rPr>
          <w:rFonts w:ascii="Times New Roman" w:hAnsi="Times New Roman" w:cs="Times New Roman"/>
        </w:rPr>
        <w:t>are</w:t>
      </w:r>
      <w:proofErr w:type="gramEnd"/>
      <w:r w:rsidR="009E6BD2">
        <w:rPr>
          <w:rFonts w:ascii="Times New Roman" w:hAnsi="Times New Roman" w:cs="Times New Roman"/>
        </w:rPr>
        <w:t xml:space="preserve"> asked to</w:t>
      </w:r>
      <w:r w:rsidRPr="009E6BD2">
        <w:rPr>
          <w:rFonts w:ascii="Times New Roman" w:hAnsi="Times New Roman" w:cs="Times New Roman"/>
        </w:rPr>
        <w:t xml:space="preserve"> construct questions and negative sentences from prompts.</w:t>
      </w:r>
    </w:p>
    <w:p w14:paraId="7E8086D9" w14:textId="34ACC2CD" w:rsidR="001147E9" w:rsidRPr="009E6BD2" w:rsidRDefault="009A7836" w:rsidP="009E6BD2">
      <w:pPr>
        <w:pStyle w:val="NoSpacing"/>
        <w:spacing w:line="360" w:lineRule="auto"/>
        <w:ind w:firstLine="720"/>
        <w:rPr>
          <w:rFonts w:ascii="Times New Roman" w:hAnsi="Times New Roman" w:cs="Times New Roman"/>
        </w:rPr>
      </w:pPr>
      <w:r w:rsidRPr="009E6BD2">
        <w:rPr>
          <w:rFonts w:ascii="Times New Roman" w:hAnsi="Times New Roman" w:cs="Times New Roman"/>
        </w:rPr>
        <w:t xml:space="preserve">At the same time, some exercises are more </w:t>
      </w:r>
      <w:r w:rsidR="009E6BD2" w:rsidRPr="009E6BD2">
        <w:rPr>
          <w:rFonts w:ascii="Times New Roman" w:hAnsi="Times New Roman" w:cs="Times New Roman"/>
        </w:rPr>
        <w:t>task oriented</w:t>
      </w:r>
      <w:r w:rsidRPr="009E6BD2">
        <w:rPr>
          <w:rFonts w:ascii="Times New Roman" w:hAnsi="Times New Roman" w:cs="Times New Roman"/>
        </w:rPr>
        <w:t xml:space="preserve">. A good example is the speaking activity about household chores. Pupils first receive useful sentence starters such as expressions for preferences and giving reasons. They then work in pairs and imagine that they are cleaning a messy kitchen. They </w:t>
      </w:r>
      <w:proofErr w:type="gramStart"/>
      <w:r w:rsidRPr="009E6BD2">
        <w:rPr>
          <w:rFonts w:ascii="Times New Roman" w:hAnsi="Times New Roman" w:cs="Times New Roman"/>
        </w:rPr>
        <w:t>have to</w:t>
      </w:r>
      <w:proofErr w:type="gramEnd"/>
      <w:r w:rsidRPr="009E6BD2">
        <w:rPr>
          <w:rFonts w:ascii="Times New Roman" w:hAnsi="Times New Roman" w:cs="Times New Roman"/>
        </w:rPr>
        <w:t xml:space="preserve"> tell each other what they are doing and later ask each other about chores in and around the house. This activity has a communicative purpose because pupils exchange personal or imagined information rather than only producing isolated correct forms.</w:t>
      </w:r>
    </w:p>
    <w:p w14:paraId="2F7744E2" w14:textId="77777777" w:rsidR="009E6BD2" w:rsidRPr="009E6BD2" w:rsidRDefault="009E6BD2" w:rsidP="009E6BD2">
      <w:pPr>
        <w:pStyle w:val="NoSpacing"/>
        <w:spacing w:line="360" w:lineRule="auto"/>
        <w:ind w:firstLine="720"/>
        <w:rPr>
          <w:rFonts w:ascii="Times New Roman" w:hAnsi="Times New Roman" w:cs="Times New Roman"/>
        </w:rPr>
      </w:pPr>
    </w:p>
    <w:p w14:paraId="6DA26134" w14:textId="0D9A4E0C" w:rsidR="001147E9" w:rsidRPr="009E6BD2" w:rsidRDefault="009A7836" w:rsidP="009E6BD2">
      <w:pPr>
        <w:pStyle w:val="NoSpacing"/>
        <w:spacing w:line="360" w:lineRule="auto"/>
        <w:ind w:firstLine="720"/>
        <w:rPr>
          <w:rFonts w:ascii="Times New Roman" w:hAnsi="Times New Roman" w:cs="Times New Roman"/>
        </w:rPr>
      </w:pPr>
      <w:r w:rsidRPr="009E6BD2">
        <w:rPr>
          <w:rFonts w:ascii="Times New Roman" w:hAnsi="Times New Roman" w:cs="Times New Roman"/>
        </w:rPr>
        <w:t>For the closer analysis, I selected three criteria from Driessen et al. (2007): the nature of the assignment, the mental activity required from the learner, and the quality and role of the input.</w:t>
      </w:r>
    </w:p>
    <w:p w14:paraId="58496706" w14:textId="193262EB" w:rsidR="001147E9" w:rsidRPr="009E6BD2" w:rsidRDefault="009A7836" w:rsidP="009E6BD2">
      <w:pPr>
        <w:pStyle w:val="NoSpacing"/>
        <w:spacing w:line="360" w:lineRule="auto"/>
        <w:ind w:firstLine="720"/>
        <w:rPr>
          <w:rFonts w:ascii="Times New Roman" w:hAnsi="Times New Roman" w:cs="Times New Roman"/>
        </w:rPr>
      </w:pPr>
      <w:r w:rsidRPr="009E6BD2">
        <w:rPr>
          <w:rFonts w:ascii="Times New Roman" w:hAnsi="Times New Roman" w:cs="Times New Roman"/>
        </w:rPr>
        <w:t xml:space="preserve">The first criterion concerns the assignment. The speaking exercise is relatively meaningful and close to everyday life. Household tasks are </w:t>
      </w:r>
      <w:proofErr w:type="spellStart"/>
      <w:r w:rsidRPr="009E6BD2">
        <w:rPr>
          <w:rFonts w:ascii="Times New Roman" w:hAnsi="Times New Roman" w:cs="Times New Roman"/>
        </w:rPr>
        <w:t>recognisable</w:t>
      </w:r>
      <w:proofErr w:type="spellEnd"/>
      <w:r w:rsidRPr="009E6BD2">
        <w:rPr>
          <w:rFonts w:ascii="Times New Roman" w:hAnsi="Times New Roman" w:cs="Times New Roman"/>
        </w:rPr>
        <w:t xml:space="preserve">, and pupils </w:t>
      </w:r>
      <w:r w:rsidR="009E6BD2" w:rsidRPr="009E6BD2">
        <w:rPr>
          <w:rFonts w:ascii="Times New Roman" w:hAnsi="Times New Roman" w:cs="Times New Roman"/>
        </w:rPr>
        <w:t>must</w:t>
      </w:r>
      <w:r w:rsidRPr="009E6BD2">
        <w:rPr>
          <w:rFonts w:ascii="Times New Roman" w:hAnsi="Times New Roman" w:cs="Times New Roman"/>
        </w:rPr>
        <w:t xml:space="preserve"> speak to another person. The grammar exercises are much less authentic. In the word-order task, pupils arrange given words and phrases into grammatically correct sentences. The purpose is primarily to </w:t>
      </w:r>
      <w:proofErr w:type="spellStart"/>
      <w:r w:rsidRPr="009E6BD2">
        <w:rPr>
          <w:rFonts w:ascii="Times New Roman" w:hAnsi="Times New Roman" w:cs="Times New Roman"/>
        </w:rPr>
        <w:t>practise</w:t>
      </w:r>
      <w:proofErr w:type="spellEnd"/>
      <w:r w:rsidRPr="009E6BD2">
        <w:rPr>
          <w:rFonts w:ascii="Times New Roman" w:hAnsi="Times New Roman" w:cs="Times New Roman"/>
        </w:rPr>
        <w:t xml:space="preserve"> accuracy rather than to communicate a message of their own. This shows that the coursebook moves between communicative and strongly form-focused activities.</w:t>
      </w:r>
    </w:p>
    <w:p w14:paraId="594CA18B" w14:textId="63D42FB8" w:rsidR="001147E9" w:rsidRPr="009E6BD2" w:rsidRDefault="009A7836" w:rsidP="009E6BD2">
      <w:pPr>
        <w:pStyle w:val="NoSpacing"/>
        <w:spacing w:line="360" w:lineRule="auto"/>
        <w:ind w:firstLine="720"/>
        <w:rPr>
          <w:rFonts w:ascii="Times New Roman" w:hAnsi="Times New Roman" w:cs="Times New Roman"/>
        </w:rPr>
      </w:pPr>
      <w:r w:rsidRPr="009E6BD2">
        <w:rPr>
          <w:rFonts w:ascii="Times New Roman" w:hAnsi="Times New Roman" w:cs="Times New Roman"/>
        </w:rPr>
        <w:t xml:space="preserve">The second criterion is the mental activity required. Some exercises mainly require pupils to </w:t>
      </w:r>
      <w:proofErr w:type="spellStart"/>
      <w:r w:rsidRPr="009E6BD2">
        <w:rPr>
          <w:rFonts w:ascii="Times New Roman" w:hAnsi="Times New Roman" w:cs="Times New Roman"/>
        </w:rPr>
        <w:t>recognise</w:t>
      </w:r>
      <w:proofErr w:type="spellEnd"/>
      <w:r w:rsidRPr="009E6BD2">
        <w:rPr>
          <w:rFonts w:ascii="Times New Roman" w:hAnsi="Times New Roman" w:cs="Times New Roman"/>
        </w:rPr>
        <w:t xml:space="preserve"> and reproduce grammatical rules. The past continuous page gives an explanation and then asks learners to rewrite sentences. However, another grammar activity uses short social-media-style messages and asks pupils to “find out the rule”. This requires them to examine examples and discover the grammatical pattern themselves before applying </w:t>
      </w:r>
      <w:proofErr w:type="gramStart"/>
      <w:r w:rsidRPr="009E6BD2">
        <w:rPr>
          <w:rFonts w:ascii="Times New Roman" w:hAnsi="Times New Roman" w:cs="Times New Roman"/>
        </w:rPr>
        <w:t>it</w:t>
      </w:r>
      <w:proofErr w:type="gramEnd"/>
      <w:r w:rsidRPr="009E6BD2">
        <w:rPr>
          <w:rFonts w:ascii="Times New Roman" w:hAnsi="Times New Roman" w:cs="Times New Roman"/>
        </w:rPr>
        <w:t>. This is cognitively more demanding than simply copying a rule.</w:t>
      </w:r>
    </w:p>
    <w:p w14:paraId="6BDE2B1C" w14:textId="77777777" w:rsidR="001147E9" w:rsidRPr="009E6BD2" w:rsidRDefault="009A7836" w:rsidP="009E6BD2">
      <w:pPr>
        <w:pStyle w:val="NoSpacing"/>
        <w:spacing w:line="360" w:lineRule="auto"/>
        <w:ind w:firstLine="720"/>
        <w:rPr>
          <w:rFonts w:ascii="Times New Roman" w:hAnsi="Times New Roman" w:cs="Times New Roman"/>
        </w:rPr>
      </w:pPr>
      <w:r w:rsidRPr="009E6BD2">
        <w:rPr>
          <w:rFonts w:ascii="Times New Roman" w:hAnsi="Times New Roman" w:cs="Times New Roman"/>
        </w:rPr>
        <w:lastRenderedPageBreak/>
        <w:t xml:space="preserve">The third criterion is input. The coursebook provides input through photographs, short texts, social-media-style messages and reading passages. The reading section also contains activities before and during reading, which </w:t>
      </w:r>
      <w:proofErr w:type="gramStart"/>
      <w:r w:rsidRPr="009E6BD2">
        <w:rPr>
          <w:rFonts w:ascii="Times New Roman" w:hAnsi="Times New Roman" w:cs="Times New Roman"/>
        </w:rPr>
        <w:t>prepares</w:t>
      </w:r>
      <w:proofErr w:type="gramEnd"/>
      <w:r w:rsidRPr="009E6BD2">
        <w:rPr>
          <w:rFonts w:ascii="Times New Roman" w:hAnsi="Times New Roman" w:cs="Times New Roman"/>
        </w:rPr>
        <w:t xml:space="preserve"> pupils to process a longer text. The visual material, such as the photograph of a messy kitchen, supports comprehension and gives pupils something concrete to discuss.</w:t>
      </w:r>
    </w:p>
    <w:p w14:paraId="4599D3CD" w14:textId="5B9EBEDB" w:rsidR="001147E9" w:rsidRPr="009E6BD2" w:rsidRDefault="009A7836" w:rsidP="009737D2">
      <w:pPr>
        <w:pStyle w:val="NoSpacing"/>
        <w:spacing w:line="360" w:lineRule="auto"/>
        <w:ind w:firstLine="720"/>
        <w:rPr>
          <w:rFonts w:ascii="Times New Roman" w:hAnsi="Times New Roman" w:cs="Times New Roman"/>
        </w:rPr>
      </w:pPr>
      <w:r w:rsidRPr="009E6BD2">
        <w:rPr>
          <w:rFonts w:ascii="Times New Roman" w:hAnsi="Times New Roman" w:cs="Times New Roman"/>
        </w:rPr>
        <w:t>In relation to communicative language teaching</w:t>
      </w:r>
      <w:r w:rsidRPr="009E6BD2">
        <w:rPr>
          <w:rFonts w:ascii="Times New Roman" w:hAnsi="Times New Roman" w:cs="Times New Roman"/>
        </w:rPr>
        <w:t xml:space="preserve">, the coursebook therefore has some strengths and more major weaknesses. It provides opportunities for interaction, especially through pair work and familiar everyday topics. However, a considerable part of the material still focuses on </w:t>
      </w:r>
      <w:proofErr w:type="spellStart"/>
      <w:r w:rsidRPr="009E6BD2">
        <w:rPr>
          <w:rFonts w:ascii="Times New Roman" w:hAnsi="Times New Roman" w:cs="Times New Roman"/>
        </w:rPr>
        <w:t>practising</w:t>
      </w:r>
      <w:proofErr w:type="spellEnd"/>
      <w:r w:rsidRPr="009E6BD2">
        <w:rPr>
          <w:rFonts w:ascii="Times New Roman" w:hAnsi="Times New Roman" w:cs="Times New Roman"/>
        </w:rPr>
        <w:t xml:space="preserve"> grammar and vocabulary in isolation. In my view, the coursebook can support communicative language teaching, but the teacher plays an important role in extending controlled exercises into meaningful communication. For example, after </w:t>
      </w:r>
      <w:proofErr w:type="spellStart"/>
      <w:r w:rsidRPr="009E6BD2">
        <w:rPr>
          <w:rFonts w:ascii="Times New Roman" w:hAnsi="Times New Roman" w:cs="Times New Roman"/>
        </w:rPr>
        <w:t>practising</w:t>
      </w:r>
      <w:proofErr w:type="spellEnd"/>
      <w:r w:rsidRPr="009E6BD2">
        <w:rPr>
          <w:rFonts w:ascii="Times New Roman" w:hAnsi="Times New Roman" w:cs="Times New Roman"/>
        </w:rPr>
        <w:t xml:space="preserve"> the </w:t>
      </w:r>
      <w:proofErr w:type="gramStart"/>
      <w:r w:rsidRPr="009E6BD2">
        <w:rPr>
          <w:rFonts w:ascii="Times New Roman" w:hAnsi="Times New Roman" w:cs="Times New Roman"/>
        </w:rPr>
        <w:t>past</w:t>
      </w:r>
      <w:r w:rsidR="009737D2">
        <w:rPr>
          <w:rFonts w:ascii="Times New Roman" w:hAnsi="Times New Roman" w:cs="Times New Roman"/>
        </w:rPr>
        <w:t>-</w:t>
      </w:r>
      <w:r w:rsidRPr="009E6BD2">
        <w:rPr>
          <w:rFonts w:ascii="Times New Roman" w:hAnsi="Times New Roman" w:cs="Times New Roman"/>
        </w:rPr>
        <w:t>continuous</w:t>
      </w:r>
      <w:proofErr w:type="gramEnd"/>
      <w:r w:rsidRPr="009E6BD2">
        <w:rPr>
          <w:rFonts w:ascii="Times New Roman" w:hAnsi="Times New Roman" w:cs="Times New Roman"/>
        </w:rPr>
        <w:t>, pupils could interview each other about what they were doing at a particular time and respond naturally to each other's answers. This would connect grammatical accuracy with actual communication.</w:t>
      </w:r>
    </w:p>
    <w:p w14:paraId="395F338B" w14:textId="77777777" w:rsidR="001147E9" w:rsidRPr="009E6BD2" w:rsidRDefault="001147E9" w:rsidP="009E6BD2">
      <w:pPr>
        <w:pStyle w:val="NoSpacing"/>
        <w:spacing w:line="360" w:lineRule="auto"/>
        <w:ind w:firstLine="720"/>
        <w:rPr>
          <w:rFonts w:ascii="Times New Roman" w:hAnsi="Times New Roman" w:cs="Times New Roman"/>
        </w:rPr>
      </w:pPr>
    </w:p>
    <w:p w14:paraId="566AC31B" w14:textId="3898E2BF" w:rsidR="001147E9" w:rsidRPr="009E6BD2" w:rsidRDefault="009A7836" w:rsidP="009E6BD2">
      <w:pPr>
        <w:pStyle w:val="NoSpacing"/>
        <w:spacing w:line="360" w:lineRule="auto"/>
        <w:ind w:left="720" w:firstLine="720"/>
        <w:rPr>
          <w:rFonts w:ascii="Times New Roman" w:hAnsi="Times New Roman" w:cs="Times New Roman"/>
          <w:b/>
          <w:bCs/>
        </w:rPr>
      </w:pPr>
      <w:r w:rsidRPr="009E6BD2">
        <w:rPr>
          <w:rFonts w:ascii="Times New Roman" w:hAnsi="Times New Roman" w:cs="Times New Roman"/>
          <w:b/>
          <w:bCs/>
        </w:rPr>
        <w:t>Analysi</w:t>
      </w:r>
      <w:r w:rsidR="009E6BD2">
        <w:rPr>
          <w:rFonts w:ascii="Times New Roman" w:hAnsi="Times New Roman" w:cs="Times New Roman"/>
          <w:b/>
          <w:bCs/>
        </w:rPr>
        <w:t>s of the Curricul</w:t>
      </w:r>
      <w:r w:rsidR="00C04654">
        <w:rPr>
          <w:rFonts w:ascii="Times New Roman" w:hAnsi="Times New Roman" w:cs="Times New Roman"/>
          <w:b/>
          <w:bCs/>
        </w:rPr>
        <w:t>um</w:t>
      </w:r>
    </w:p>
    <w:p w14:paraId="1AC0819A" w14:textId="6185758B" w:rsidR="001147E9" w:rsidRPr="009E6BD2" w:rsidRDefault="009A7836" w:rsidP="009E6BD2">
      <w:pPr>
        <w:pStyle w:val="NoSpacing"/>
        <w:spacing w:line="360" w:lineRule="auto"/>
        <w:ind w:firstLine="720"/>
        <w:rPr>
          <w:rFonts w:ascii="Times New Roman" w:hAnsi="Times New Roman" w:cs="Times New Roman"/>
        </w:rPr>
      </w:pPr>
      <w:r w:rsidRPr="009E6BD2">
        <w:rPr>
          <w:rFonts w:ascii="Times New Roman" w:hAnsi="Times New Roman" w:cs="Times New Roman"/>
        </w:rPr>
        <w:t xml:space="preserve">I examined the lower-secondary English curriculum at my placement school by looking at the department plan and discussing the </w:t>
      </w:r>
      <w:proofErr w:type="spellStart"/>
      <w:r w:rsidRPr="009E6BD2">
        <w:rPr>
          <w:rFonts w:ascii="Times New Roman" w:hAnsi="Times New Roman" w:cs="Times New Roman"/>
        </w:rPr>
        <w:t>programme</w:t>
      </w:r>
      <w:proofErr w:type="spellEnd"/>
      <w:r w:rsidRPr="009E6BD2">
        <w:rPr>
          <w:rFonts w:ascii="Times New Roman" w:hAnsi="Times New Roman" w:cs="Times New Roman"/>
        </w:rPr>
        <w:t xml:space="preserve"> with my workplace supervisor. The coursebook forms the main basis of the curriculum. In addition to the coursebook, pupils work with mainly digital exercises, speaking assignments and </w:t>
      </w:r>
      <w:r w:rsidRPr="009E6BD2">
        <w:rPr>
          <w:rFonts w:ascii="Times New Roman" w:hAnsi="Times New Roman" w:cs="Times New Roman"/>
        </w:rPr>
        <w:t>watching exercises.</w:t>
      </w:r>
    </w:p>
    <w:p w14:paraId="2602D52B" w14:textId="5F58AE1B" w:rsidR="001147E9" w:rsidRPr="009E6BD2" w:rsidRDefault="009A7836" w:rsidP="009E6BD2">
      <w:pPr>
        <w:pStyle w:val="NoSpacing"/>
        <w:spacing w:line="360" w:lineRule="auto"/>
        <w:ind w:firstLine="720"/>
        <w:rPr>
          <w:rFonts w:ascii="Times New Roman" w:hAnsi="Times New Roman" w:cs="Times New Roman"/>
        </w:rPr>
      </w:pPr>
      <w:r w:rsidRPr="009E6BD2">
        <w:rPr>
          <w:rFonts w:ascii="Times New Roman" w:hAnsi="Times New Roman" w:cs="Times New Roman"/>
        </w:rPr>
        <w:t>The curriculum is partly focused on communicative language teaching. This can be seen in activities such as the speaking exercises and Stones</w:t>
      </w:r>
      <w:r w:rsidRPr="009E6BD2">
        <w:rPr>
          <w:rFonts w:ascii="Times New Roman" w:hAnsi="Times New Roman" w:cs="Times New Roman"/>
        </w:rPr>
        <w:t xml:space="preserve">, in which pupils use English to communicate information or express their own ideas. At the same time, considerable attention is given to vocabulary and grammar. These are important for language </w:t>
      </w:r>
      <w:r w:rsidR="009E6BD2" w:rsidRPr="009E6BD2">
        <w:rPr>
          <w:rFonts w:ascii="Times New Roman" w:hAnsi="Times New Roman" w:cs="Times New Roman"/>
        </w:rPr>
        <w:t>development but</w:t>
      </w:r>
      <w:r w:rsidRPr="009E6BD2">
        <w:rPr>
          <w:rFonts w:ascii="Times New Roman" w:hAnsi="Times New Roman" w:cs="Times New Roman"/>
        </w:rPr>
        <w:t xml:space="preserve"> become communicative mainly as supporting role when pupils </w:t>
      </w:r>
      <w:proofErr w:type="gramStart"/>
      <w:r w:rsidRPr="009E6BD2">
        <w:rPr>
          <w:rFonts w:ascii="Times New Roman" w:hAnsi="Times New Roman" w:cs="Times New Roman"/>
        </w:rPr>
        <w:t>have to</w:t>
      </w:r>
      <w:proofErr w:type="gramEnd"/>
      <w:r w:rsidRPr="009E6BD2">
        <w:rPr>
          <w:rFonts w:ascii="Times New Roman" w:hAnsi="Times New Roman" w:cs="Times New Roman"/>
        </w:rPr>
        <w:t xml:space="preserve"> use this knowledge for listening, reading, speaking or writing with a meaningful purpose.</w:t>
      </w:r>
    </w:p>
    <w:p w14:paraId="2428314E" w14:textId="708F6B3A" w:rsidR="001147E9" w:rsidRPr="009E6BD2" w:rsidRDefault="009A7836" w:rsidP="009E6BD2">
      <w:pPr>
        <w:pStyle w:val="NoSpacing"/>
        <w:spacing w:line="360" w:lineRule="auto"/>
        <w:ind w:firstLine="720"/>
        <w:rPr>
          <w:rFonts w:ascii="Times New Roman" w:hAnsi="Times New Roman" w:cs="Times New Roman"/>
        </w:rPr>
      </w:pPr>
      <w:r w:rsidRPr="009E6BD2">
        <w:rPr>
          <w:rFonts w:ascii="Times New Roman" w:hAnsi="Times New Roman" w:cs="Times New Roman"/>
        </w:rPr>
        <w:t xml:space="preserve">The Dutch lower-secondary English goals traditionally have a strongly communicative orientation and focus on using English in common situations. SLO describes the lower-secondary goals as communicative in nature. The newer curriculum framework also </w:t>
      </w:r>
      <w:proofErr w:type="spellStart"/>
      <w:r w:rsidRPr="009E6BD2">
        <w:rPr>
          <w:rFonts w:ascii="Times New Roman" w:hAnsi="Times New Roman" w:cs="Times New Roman"/>
        </w:rPr>
        <w:t>emphasises</w:t>
      </w:r>
      <w:proofErr w:type="spellEnd"/>
      <w:r w:rsidRPr="009E6BD2">
        <w:rPr>
          <w:rFonts w:ascii="Times New Roman" w:hAnsi="Times New Roman" w:cs="Times New Roman"/>
        </w:rPr>
        <w:t xml:space="preserve"> developing receptive, productive and interactive skills in combination, because everyday language use normally requires several skills at once.</w:t>
      </w:r>
    </w:p>
    <w:p w14:paraId="34F85022" w14:textId="77777777" w:rsidR="001147E9" w:rsidRPr="009E6BD2" w:rsidRDefault="009A7836" w:rsidP="009E6BD2">
      <w:pPr>
        <w:pStyle w:val="NoSpacing"/>
        <w:spacing w:line="360" w:lineRule="auto"/>
        <w:ind w:firstLine="720"/>
        <w:rPr>
          <w:rFonts w:ascii="Times New Roman" w:hAnsi="Times New Roman" w:cs="Times New Roman"/>
        </w:rPr>
      </w:pPr>
      <w:r w:rsidRPr="009E6BD2">
        <w:rPr>
          <w:rFonts w:ascii="Times New Roman" w:hAnsi="Times New Roman" w:cs="Times New Roman"/>
        </w:rPr>
        <w:t xml:space="preserve">The connection between the school curriculum and the CEFR is explicit yet slightly flawed due to its coursebook. For English in lower secondary education, SLO places language development broadly between A1 and A2, while pupils in lower-secondary </w:t>
      </w:r>
      <w:proofErr w:type="spellStart"/>
      <w:r w:rsidRPr="009E6BD2">
        <w:rPr>
          <w:rFonts w:ascii="Times New Roman" w:hAnsi="Times New Roman" w:cs="Times New Roman"/>
        </w:rPr>
        <w:t>havo</w:t>
      </w:r>
      <w:proofErr w:type="spellEnd"/>
      <w:r w:rsidRPr="009E6BD2">
        <w:rPr>
          <w:rFonts w:ascii="Times New Roman" w:hAnsi="Times New Roman" w:cs="Times New Roman"/>
        </w:rPr>
        <w:t>/</w:t>
      </w:r>
      <w:proofErr w:type="spellStart"/>
      <w:r w:rsidRPr="009E6BD2">
        <w:rPr>
          <w:rFonts w:ascii="Times New Roman" w:hAnsi="Times New Roman" w:cs="Times New Roman"/>
        </w:rPr>
        <w:t>vwo</w:t>
      </w:r>
      <w:proofErr w:type="spellEnd"/>
      <w:r w:rsidRPr="009E6BD2">
        <w:rPr>
          <w:rFonts w:ascii="Times New Roman" w:hAnsi="Times New Roman" w:cs="Times New Roman"/>
        </w:rPr>
        <w:t xml:space="preserve"> begin working towards B1. For Year 3 </w:t>
      </w:r>
      <w:proofErr w:type="spellStart"/>
      <w:r w:rsidRPr="009E6BD2">
        <w:rPr>
          <w:rFonts w:ascii="Times New Roman" w:hAnsi="Times New Roman" w:cs="Times New Roman"/>
        </w:rPr>
        <w:t>havo</w:t>
      </w:r>
      <w:proofErr w:type="spellEnd"/>
      <w:r w:rsidRPr="009E6BD2">
        <w:rPr>
          <w:rFonts w:ascii="Times New Roman" w:hAnsi="Times New Roman" w:cs="Times New Roman"/>
        </w:rPr>
        <w:t>/</w:t>
      </w:r>
      <w:proofErr w:type="spellStart"/>
      <w:r w:rsidRPr="009E6BD2">
        <w:rPr>
          <w:rFonts w:ascii="Times New Roman" w:hAnsi="Times New Roman" w:cs="Times New Roman"/>
        </w:rPr>
        <w:t>vwo</w:t>
      </w:r>
      <w:proofErr w:type="spellEnd"/>
      <w:r w:rsidRPr="009E6BD2">
        <w:rPr>
          <w:rFonts w:ascii="Times New Roman" w:hAnsi="Times New Roman" w:cs="Times New Roman"/>
        </w:rPr>
        <w:t>, the newer framework describes target ranges around A2+ to B1, depending on the skill. Overall, the curriculum at my placement school mostly connects communicative language activities clearly to the national goals and CEFR descriptors.</w:t>
      </w:r>
    </w:p>
    <w:sectPr w:rsidR="001147E9" w:rsidRPr="009E6BD2">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456CCCEC"/>
    <w:lvl w:ilvl="0">
      <w:start w:val="1"/>
      <w:numFmt w:val="bullet"/>
      <w:lvlText w:val="•"/>
      <w:lvlJc w:val="left"/>
      <w:pPr>
        <w:ind w:left="720" w:hanging="360"/>
      </w:pPr>
    </w:lvl>
  </w:abstractNum>
  <w:abstractNum w:abstractNumId="1" w15:restartNumberingAfterBreak="0">
    <w:nsid w:val="00000002"/>
    <w:multiLevelType w:val="singleLevel"/>
    <w:tmpl w:val="0809000F"/>
    <w:lvl w:ilvl="0">
      <w:start w:val="1"/>
      <w:numFmt w:val="decimal"/>
      <w:lvlText w:val="%1."/>
      <w:lvlJc w:val="left"/>
      <w:pPr>
        <w:ind w:left="720" w:hanging="360"/>
      </w:pPr>
    </w:lvl>
  </w:abstractNum>
  <w:num w:numId="1" w16cid:durableId="396824224">
    <w:abstractNumId w:val="0"/>
  </w:num>
  <w:num w:numId="2" w16cid:durableId="7606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147E9"/>
    <w:rsid w:val="001147E9"/>
    <w:rsid w:val="009737D2"/>
    <w:rsid w:val="009A7836"/>
    <w:rsid w:val="009E6BD2"/>
    <w:rsid w:val="00B862C0"/>
    <w:rsid w:val="00C046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A8D20"/>
  <w15:docId w15:val="{376C521D-C07A-462D-B09B-01B5D05B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bCs/>
      <w:sz w:val="44"/>
      <w:szCs w:val="44"/>
    </w:rPr>
  </w:style>
  <w:style w:type="paragraph" w:styleId="Heading2">
    <w:name w:val="heading 2"/>
    <w:basedOn w:val="Normal"/>
    <w:next w:val="Normal"/>
    <w:uiPriority w:val="9"/>
    <w:unhideWhenUsed/>
    <w:qFormat/>
    <w:pPr>
      <w:keepNext/>
      <w:keepLines/>
      <w:spacing w:before="240"/>
      <w:outlineLvl w:val="1"/>
    </w:pPr>
    <w:rPr>
      <w:b/>
      <w:bCs/>
      <w:sz w:val="36"/>
      <w:szCs w:val="36"/>
    </w:rPr>
  </w:style>
  <w:style w:type="paragraph" w:styleId="Heading3">
    <w:name w:val="heading 3"/>
    <w:basedOn w:val="Normal"/>
    <w:next w:val="Normal"/>
    <w:uiPriority w:val="9"/>
    <w:semiHidden/>
    <w:unhideWhenUsed/>
    <w:qFormat/>
    <w:pPr>
      <w:keepNext/>
      <w:keepLines/>
      <w:spacing w:before="240"/>
      <w:outlineLvl w:val="2"/>
    </w:pPr>
    <w:rPr>
      <w:b/>
      <w:bCs/>
      <w:sz w:val="30"/>
      <w:szCs w:val="30"/>
    </w:rPr>
  </w:style>
  <w:style w:type="paragraph" w:styleId="Heading4">
    <w:name w:val="heading 4"/>
    <w:basedOn w:val="Normal"/>
    <w:next w:val="Normal"/>
    <w:uiPriority w:val="9"/>
    <w:semiHidden/>
    <w:unhideWhenUsed/>
    <w:qFormat/>
    <w:pPr>
      <w:keepNext/>
      <w:keepLines/>
      <w:spacing w:before="240"/>
      <w:outlineLvl w:val="3"/>
    </w:pPr>
    <w:rPr>
      <w:b/>
      <w:bCs/>
      <w:sz w:val="26"/>
      <w:szCs w:val="26"/>
    </w:rPr>
  </w:style>
  <w:style w:type="paragraph" w:styleId="Heading5">
    <w:name w:val="heading 5"/>
    <w:basedOn w:val="Normal"/>
    <w:next w:val="Normal"/>
    <w:uiPriority w:val="9"/>
    <w:semiHidden/>
    <w:unhideWhenUsed/>
    <w:qFormat/>
    <w:pPr>
      <w:keepNext/>
      <w:keepLines/>
      <w:spacing w:before="240"/>
      <w:outlineLvl w:val="4"/>
    </w:pPr>
    <w:rPr>
      <w:b/>
      <w:bCs/>
      <w:sz w:val="24"/>
      <w:szCs w:val="24"/>
    </w:rPr>
  </w:style>
  <w:style w:type="paragraph" w:styleId="Heading6">
    <w:name w:val="heading 6"/>
    <w:basedOn w:val="Normal"/>
    <w:next w:val="Normal"/>
    <w:uiPriority w:val="9"/>
    <w:semiHidden/>
    <w:unhideWhenUsed/>
    <w:qFormat/>
    <w:pPr>
      <w:keepNext/>
      <w:keepLines/>
      <w:spacing w:before="2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de">
    <w:name w:val="Code"/>
    <w:rPr>
      <w:rFonts w:ascii="Courier New" w:hAnsi="Courier New" w:cs="Courier New"/>
      <w:b/>
      <w:sz w:val="22"/>
      <w:szCs w:val="22"/>
      <w:shd w:val="clear" w:color="auto" w:fill="F5F5F5"/>
    </w:rPr>
  </w:style>
  <w:style w:type="paragraph" w:customStyle="1" w:styleId="CodeBlock">
    <w:name w:val="Code Block"/>
    <w:basedOn w:val="Normal"/>
    <w:pPr>
      <w:pBdr>
        <w:top w:val="single" w:sz="4" w:space="1" w:color="E1E4E8"/>
        <w:left w:val="single" w:sz="4" w:space="1" w:color="E1E4E8"/>
        <w:bottom w:val="single" w:sz="4" w:space="1" w:color="E1E4E8"/>
        <w:right w:val="single" w:sz="4" w:space="1" w:color="E1E4E8"/>
      </w:pBdr>
      <w:shd w:val="clear" w:color="auto" w:fill="F8F8F8"/>
      <w:spacing w:before="120"/>
      <w:ind w:left="240" w:right="240"/>
      <w:contextualSpacing/>
    </w:pPr>
    <w:rPr>
      <w:rFonts w:ascii="Courier New" w:hAnsi="Courier New" w:cs="Courier New"/>
      <w:color w:val="2F3337"/>
      <w:sz w:val="20"/>
      <w:szCs w:val="20"/>
    </w:rPr>
  </w:style>
  <w:style w:type="paragraph" w:styleId="NoSpacing">
    <w:name w:val="No Spacing"/>
    <w:uiPriority w:val="1"/>
    <w:qFormat/>
    <w:rsid w:val="009E6B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Mats van Rossem</cp:lastModifiedBy>
  <cp:revision>3</cp:revision>
  <dcterms:created xsi:type="dcterms:W3CDTF">2026-09-11T21:43:00Z</dcterms:created>
  <dcterms:modified xsi:type="dcterms:W3CDTF">2026-09-11T22:27:00Z</dcterms:modified>
</cp:coreProperties>
</file>