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43D" w:rsidRDefault="0084543D" w:rsidP="00A16A6F">
      <w:pPr>
        <w:pStyle w:val="Heading1"/>
        <w:rPr>
          <w:lang w:val="en-GB"/>
        </w:rPr>
      </w:pPr>
      <w:r>
        <w:rPr>
          <w:lang w:val="en-GB"/>
        </w:rPr>
        <w:t>General Organisation</w:t>
      </w:r>
    </w:p>
    <w:p w:rsidR="0088713A" w:rsidRDefault="00E134E9" w:rsidP="00F60028">
      <w:pPr>
        <w:rPr>
          <w:lang w:val="en-GB"/>
        </w:rPr>
      </w:pPr>
      <w:r w:rsidRPr="00E134E9">
        <w:rPr>
          <w:lang w:val="en-GB"/>
        </w:rPr>
        <w:t>These sessions are</w:t>
      </w:r>
      <w:r>
        <w:rPr>
          <w:lang w:val="en-GB"/>
        </w:rPr>
        <w:t xml:space="preserve"> </w:t>
      </w:r>
      <w:r w:rsidR="006272EC">
        <w:rPr>
          <w:lang w:val="en-GB"/>
        </w:rPr>
        <w:t xml:space="preserve">usually </w:t>
      </w:r>
      <w:r>
        <w:rPr>
          <w:lang w:val="en-GB"/>
        </w:rPr>
        <w:t xml:space="preserve">run </w:t>
      </w:r>
      <w:r w:rsidR="006272EC">
        <w:rPr>
          <w:lang w:val="en-GB"/>
        </w:rPr>
        <w:t>outside normal</w:t>
      </w:r>
      <w:r w:rsidR="00BA1172">
        <w:rPr>
          <w:lang w:val="en-GB"/>
        </w:rPr>
        <w:t xml:space="preserve"> club meeting times</w:t>
      </w:r>
      <w:r w:rsidR="006272EC">
        <w:rPr>
          <w:lang w:val="en-GB"/>
        </w:rPr>
        <w:t xml:space="preserve">, either on a weekday evenings or Saturdays. </w:t>
      </w:r>
      <w:r>
        <w:rPr>
          <w:lang w:val="en-GB"/>
        </w:rPr>
        <w:t xml:space="preserve"> </w:t>
      </w:r>
      <w:r w:rsidR="00A523AE">
        <w:rPr>
          <w:lang w:val="en-GB"/>
        </w:rPr>
        <w:t>They are not normally run during the winter months.</w:t>
      </w:r>
    </w:p>
    <w:p w:rsidR="00E134E9" w:rsidRDefault="00E134E9" w:rsidP="00F60028">
      <w:pPr>
        <w:rPr>
          <w:lang w:val="en-GB"/>
        </w:rPr>
      </w:pPr>
      <w:r>
        <w:rPr>
          <w:lang w:val="en-GB"/>
        </w:rPr>
        <w:t xml:space="preserve">They are aimed at </w:t>
      </w:r>
      <w:r w:rsidR="006272EC">
        <w:rPr>
          <w:lang w:val="en-GB"/>
        </w:rPr>
        <w:t xml:space="preserve">groups such as </w:t>
      </w:r>
      <w:r w:rsidR="00A523AE">
        <w:rPr>
          <w:lang w:val="en-GB"/>
        </w:rPr>
        <w:t>youth organisations, work parties</w:t>
      </w:r>
      <w:r w:rsidR="006272EC">
        <w:rPr>
          <w:lang w:val="en-GB"/>
        </w:rPr>
        <w:t>, club</w:t>
      </w:r>
      <w:r w:rsidR="00BA1172">
        <w:rPr>
          <w:lang w:val="en-GB"/>
        </w:rPr>
        <w:t>s</w:t>
      </w:r>
      <w:r w:rsidR="006D4E6D">
        <w:rPr>
          <w:lang w:val="en-GB"/>
        </w:rPr>
        <w:t>,</w:t>
      </w:r>
      <w:r w:rsidR="006272EC">
        <w:rPr>
          <w:lang w:val="en-GB"/>
        </w:rPr>
        <w:t xml:space="preserve"> </w:t>
      </w:r>
      <w:r w:rsidR="006D4E6D">
        <w:rPr>
          <w:lang w:val="en-GB"/>
        </w:rPr>
        <w:t xml:space="preserve">birthday parties </w:t>
      </w:r>
      <w:r w:rsidR="006272EC">
        <w:rPr>
          <w:lang w:val="en-GB"/>
        </w:rPr>
        <w:t>and any other group who would like to have a session but not necessarily want to take up canoeing as a sport</w:t>
      </w:r>
      <w:r w:rsidR="00BA1172">
        <w:rPr>
          <w:lang w:val="en-GB"/>
        </w:rPr>
        <w:t>.</w:t>
      </w:r>
      <w:r>
        <w:rPr>
          <w:lang w:val="en-GB"/>
        </w:rPr>
        <w:t xml:space="preserve"> </w:t>
      </w:r>
    </w:p>
    <w:p w:rsidR="006272EC" w:rsidRDefault="006272EC" w:rsidP="00F60028">
      <w:pPr>
        <w:rPr>
          <w:lang w:val="en-GB"/>
        </w:rPr>
      </w:pPr>
      <w:r>
        <w:rPr>
          <w:lang w:val="en-GB"/>
        </w:rPr>
        <w:t xml:space="preserve">Bookings are made via the club website to the Membership Secretary who then tries to organise the session on a suitable date. </w:t>
      </w:r>
    </w:p>
    <w:p w:rsidR="008C1A81" w:rsidRDefault="008C1A81" w:rsidP="00F60028">
      <w:pPr>
        <w:rPr>
          <w:lang w:val="en-GB"/>
        </w:rPr>
      </w:pPr>
      <w:r>
        <w:rPr>
          <w:lang w:val="en-GB"/>
        </w:rPr>
        <w:t>The group leader is given advice on what the participants sh</w:t>
      </w:r>
      <w:r w:rsidR="00996417">
        <w:rPr>
          <w:lang w:val="en-GB"/>
        </w:rPr>
        <w:t>ould wear and what to bring with</w:t>
      </w:r>
      <w:r>
        <w:rPr>
          <w:lang w:val="en-GB"/>
        </w:rPr>
        <w:t xml:space="preserve"> them.</w:t>
      </w:r>
    </w:p>
    <w:p w:rsidR="00A523AE" w:rsidRDefault="006272EC" w:rsidP="00F60028">
      <w:pPr>
        <w:rPr>
          <w:lang w:val="en-GB"/>
        </w:rPr>
      </w:pPr>
      <w:r>
        <w:rPr>
          <w:lang w:val="en-GB"/>
        </w:rPr>
        <w:t>The sessions are always run with at least on</w:t>
      </w:r>
      <w:r w:rsidR="00A523AE">
        <w:rPr>
          <w:lang w:val="en-GB"/>
        </w:rPr>
        <w:t>e level 2 coach in attendance</w:t>
      </w:r>
      <w:r>
        <w:rPr>
          <w:lang w:val="en-GB"/>
        </w:rPr>
        <w:t xml:space="preserve">. The coach will take control when on the water </w:t>
      </w:r>
      <w:r w:rsidR="008C1A81">
        <w:rPr>
          <w:lang w:val="en-GB"/>
        </w:rPr>
        <w:t>and will hold the pre-</w:t>
      </w:r>
      <w:r w:rsidR="00A523AE">
        <w:rPr>
          <w:lang w:val="en-GB"/>
        </w:rPr>
        <w:t xml:space="preserve">water briefing but other club </w:t>
      </w:r>
      <w:r w:rsidR="00A7237F">
        <w:rPr>
          <w:lang w:val="en-GB"/>
        </w:rPr>
        <w:t>members may</w:t>
      </w:r>
      <w:r w:rsidR="00A523AE">
        <w:rPr>
          <w:lang w:val="en-GB"/>
        </w:rPr>
        <w:t xml:space="preserve"> be in charge of the event overall.</w:t>
      </w:r>
    </w:p>
    <w:p w:rsidR="00E65DB8" w:rsidRDefault="00E65DB8" w:rsidP="00F60028">
      <w:pPr>
        <w:rPr>
          <w:lang w:val="en-GB"/>
        </w:rPr>
      </w:pPr>
      <w:r>
        <w:rPr>
          <w:lang w:val="en-GB"/>
        </w:rPr>
        <w:t>Where the group includes juniors or vulnerable adults a</w:t>
      </w:r>
      <w:r w:rsidR="00BA1172">
        <w:rPr>
          <w:lang w:val="en-GB"/>
        </w:rPr>
        <w:t xml:space="preserve">ll coaches and helpers </w:t>
      </w:r>
      <w:r>
        <w:rPr>
          <w:lang w:val="en-GB"/>
        </w:rPr>
        <w:t xml:space="preserve">in attendance </w:t>
      </w:r>
      <w:r w:rsidR="00BA1172">
        <w:rPr>
          <w:lang w:val="en-GB"/>
        </w:rPr>
        <w:t>are required to have successfully satisfied a current CRB check</w:t>
      </w:r>
      <w:r>
        <w:rPr>
          <w:lang w:val="en-GB"/>
        </w:rPr>
        <w:t xml:space="preserve">. </w:t>
      </w:r>
    </w:p>
    <w:p w:rsidR="00996417" w:rsidRDefault="00996417" w:rsidP="00F60028">
      <w:pPr>
        <w:rPr>
          <w:lang w:val="en-GB"/>
        </w:rPr>
      </w:pPr>
      <w:r>
        <w:rPr>
          <w:lang w:val="en-GB"/>
        </w:rPr>
        <w:t xml:space="preserve">All coaches and helpers will be familiar with the club’s </w:t>
      </w:r>
      <w:hyperlink r:id="rId7" w:history="1">
        <w:r w:rsidRPr="00F60028">
          <w:rPr>
            <w:rStyle w:val="Hyperlink"/>
            <w:lang w:val="en-GB"/>
          </w:rPr>
          <w:t>risk assessment</w:t>
        </w:r>
      </w:hyperlink>
    </w:p>
    <w:p w:rsidR="008C1A81" w:rsidRDefault="008C1A81" w:rsidP="00F60028">
      <w:pPr>
        <w:rPr>
          <w:lang w:val="en-GB"/>
        </w:rPr>
      </w:pPr>
      <w:r>
        <w:rPr>
          <w:lang w:val="en-GB"/>
        </w:rPr>
        <w:t xml:space="preserve">For youth organisations and junior groups the leaders are encouraged to participate with the on-water activities. </w:t>
      </w:r>
    </w:p>
    <w:p w:rsidR="00BA1172" w:rsidRDefault="00BA1172" w:rsidP="00F60028">
      <w:pPr>
        <w:rPr>
          <w:lang w:val="en-GB"/>
        </w:rPr>
      </w:pPr>
      <w:r>
        <w:rPr>
          <w:lang w:val="en-GB"/>
        </w:rPr>
        <w:t>The number of participants is limited to a maximum of 14. For groups larger than 6 normally 2 coaches are required with additional leve</w:t>
      </w:r>
      <w:r w:rsidR="008C1A81">
        <w:rPr>
          <w:lang w:val="en-GB"/>
        </w:rPr>
        <w:t>l 1</w:t>
      </w:r>
      <w:r>
        <w:rPr>
          <w:lang w:val="en-GB"/>
        </w:rPr>
        <w:t xml:space="preserve"> coaches and experience club paddlers.</w:t>
      </w:r>
    </w:p>
    <w:p w:rsidR="00E134E9" w:rsidRDefault="00E134E9" w:rsidP="00F60028">
      <w:pPr>
        <w:rPr>
          <w:lang w:val="en-GB"/>
        </w:rPr>
      </w:pPr>
      <w:r>
        <w:rPr>
          <w:lang w:val="en-GB"/>
        </w:rPr>
        <w:t>A charge is made for the use of club equipment</w:t>
      </w:r>
      <w:r w:rsidR="00E65DB8">
        <w:rPr>
          <w:lang w:val="en-GB"/>
        </w:rPr>
        <w:t xml:space="preserve">. No charge is </w:t>
      </w:r>
      <w:r w:rsidR="0082391B">
        <w:rPr>
          <w:lang w:val="en-GB"/>
        </w:rPr>
        <w:t>made for any tuition or coach’</w:t>
      </w:r>
      <w:r w:rsidR="008C1A81">
        <w:rPr>
          <w:lang w:val="en-GB"/>
        </w:rPr>
        <w:t>s and club member’s</w:t>
      </w:r>
      <w:r w:rsidR="00E65DB8">
        <w:rPr>
          <w:lang w:val="en-GB"/>
        </w:rPr>
        <w:t xml:space="preserve"> time</w:t>
      </w:r>
      <w:r>
        <w:rPr>
          <w:lang w:val="en-GB"/>
        </w:rPr>
        <w:t>.</w:t>
      </w:r>
    </w:p>
    <w:p w:rsidR="00E134E9" w:rsidRDefault="00E134E9" w:rsidP="00F60028">
      <w:pPr>
        <w:rPr>
          <w:lang w:val="en-GB"/>
        </w:rPr>
      </w:pPr>
      <w:r>
        <w:rPr>
          <w:lang w:val="en-GB"/>
        </w:rPr>
        <w:t xml:space="preserve">The club maintains a number of kayaks and canoes </w:t>
      </w:r>
      <w:r w:rsidR="00BA1172">
        <w:rPr>
          <w:lang w:val="en-GB"/>
        </w:rPr>
        <w:t>that are suitable for beginners, i.e. they are stable and can be paddled in a straight line relatively easily.</w:t>
      </w:r>
    </w:p>
    <w:p w:rsidR="0084543D" w:rsidRDefault="0084543D" w:rsidP="00A16A6F">
      <w:pPr>
        <w:pStyle w:val="Heading1"/>
        <w:rPr>
          <w:lang w:val="en-GB"/>
        </w:rPr>
      </w:pPr>
      <w:r>
        <w:rPr>
          <w:lang w:val="en-GB"/>
        </w:rPr>
        <w:t>Procedure for Running the Session</w:t>
      </w:r>
    </w:p>
    <w:p w:rsidR="0082391B" w:rsidRPr="0082391B" w:rsidRDefault="0082391B" w:rsidP="0082391B">
      <w:pPr>
        <w:rPr>
          <w:lang w:val="en-GB"/>
        </w:rPr>
      </w:pPr>
      <w:r>
        <w:rPr>
          <w:lang w:val="en-GB"/>
        </w:rPr>
        <w:t>The session will only go ahead if the weather and water conditions are considered suitable by the coach, the safety of the participants is of prime importance even if this means disappointment for the group.</w:t>
      </w:r>
    </w:p>
    <w:p w:rsidR="008C1A81" w:rsidRDefault="008C1A81" w:rsidP="00F60028">
      <w:pPr>
        <w:rPr>
          <w:lang w:val="en-GB"/>
        </w:rPr>
      </w:pPr>
      <w:r>
        <w:rPr>
          <w:lang w:val="en-GB"/>
        </w:rPr>
        <w:t>The participants are shown the changing and shower facilities.</w:t>
      </w:r>
    </w:p>
    <w:p w:rsidR="00E134E9" w:rsidRDefault="00A523AE" w:rsidP="00F60028">
      <w:pPr>
        <w:rPr>
          <w:lang w:val="en-GB"/>
        </w:rPr>
      </w:pPr>
      <w:r>
        <w:rPr>
          <w:lang w:val="en-GB"/>
        </w:rPr>
        <w:t xml:space="preserve">Participants </w:t>
      </w:r>
      <w:r w:rsidR="00E134E9">
        <w:rPr>
          <w:lang w:val="en-GB"/>
        </w:rPr>
        <w:t>are asked about their previous paddling experi</w:t>
      </w:r>
      <w:r w:rsidR="00E65DB8">
        <w:rPr>
          <w:lang w:val="en-GB"/>
        </w:rPr>
        <w:t xml:space="preserve">ence and their swimming ability, and any medical condition that could affect their safety. </w:t>
      </w:r>
      <w:r>
        <w:rPr>
          <w:lang w:val="en-GB"/>
        </w:rPr>
        <w:t xml:space="preserve"> This may also be done via e-mail at the booking stage. </w:t>
      </w:r>
    </w:p>
    <w:p w:rsidR="008C1A81" w:rsidRDefault="008C1A81" w:rsidP="00F60028">
      <w:pPr>
        <w:rPr>
          <w:lang w:val="en-GB"/>
        </w:rPr>
      </w:pPr>
      <w:r>
        <w:rPr>
          <w:lang w:val="en-GB"/>
        </w:rPr>
        <w:lastRenderedPageBreak/>
        <w:t xml:space="preserve">A signed </w:t>
      </w:r>
      <w:hyperlink r:id="rId8" w:history="1">
        <w:r w:rsidRPr="0021230D">
          <w:rPr>
            <w:rStyle w:val="Hyperlink"/>
            <w:lang w:val="en-GB"/>
          </w:rPr>
          <w:t>parental consent</w:t>
        </w:r>
      </w:hyperlink>
      <w:r>
        <w:rPr>
          <w:lang w:val="en-GB"/>
        </w:rPr>
        <w:t xml:space="preserve"> form is required for all participants under the age of 18.</w:t>
      </w:r>
      <w:r w:rsidR="006C06A9">
        <w:rPr>
          <w:lang w:val="en-GB"/>
        </w:rPr>
        <w:t xml:space="preserve"> This includes information on the participant</w:t>
      </w:r>
      <w:r w:rsidR="00044445">
        <w:rPr>
          <w:lang w:val="en-GB"/>
        </w:rPr>
        <w:t>’s swimming ability and if there is a</w:t>
      </w:r>
      <w:r w:rsidR="006C06A9">
        <w:rPr>
          <w:lang w:val="en-GB"/>
        </w:rPr>
        <w:t xml:space="preserve"> medical conditio</w:t>
      </w:r>
      <w:r w:rsidR="00044445">
        <w:rPr>
          <w:lang w:val="en-GB"/>
        </w:rPr>
        <w:t>n that should be known about.</w:t>
      </w:r>
    </w:p>
    <w:p w:rsidR="00E134E9" w:rsidRDefault="00E134E9" w:rsidP="00F60028">
      <w:pPr>
        <w:rPr>
          <w:lang w:val="en-GB"/>
        </w:rPr>
      </w:pPr>
      <w:r>
        <w:rPr>
          <w:lang w:val="en-GB"/>
        </w:rPr>
        <w:t>They are supplied with a suitable kayak/canoe, buoyancy aid and paddle.</w:t>
      </w:r>
      <w:r w:rsidR="00E65DB8">
        <w:rPr>
          <w:lang w:val="en-GB"/>
        </w:rPr>
        <w:t xml:space="preserve"> The BA’s are checked for correct fitting. The boat</w:t>
      </w:r>
      <w:r w:rsidR="00A7237F">
        <w:rPr>
          <w:lang w:val="en-GB"/>
        </w:rPr>
        <w:t>’s</w:t>
      </w:r>
      <w:r w:rsidR="00E65DB8">
        <w:rPr>
          <w:lang w:val="en-GB"/>
        </w:rPr>
        <w:t xml:space="preserve"> foot rest and back rest are adjusted where this is necessary.</w:t>
      </w:r>
    </w:p>
    <w:p w:rsidR="00E134E9" w:rsidRDefault="00E134E9" w:rsidP="00F60028">
      <w:pPr>
        <w:rPr>
          <w:lang w:val="en-GB"/>
        </w:rPr>
      </w:pPr>
      <w:r>
        <w:rPr>
          <w:lang w:val="en-GB"/>
        </w:rPr>
        <w:t>When all are ready</w:t>
      </w:r>
      <w:r w:rsidR="00A523AE">
        <w:rPr>
          <w:lang w:val="en-GB"/>
        </w:rPr>
        <w:t xml:space="preserve"> and coaches are ready the group is</w:t>
      </w:r>
      <w:r>
        <w:rPr>
          <w:lang w:val="en-GB"/>
        </w:rPr>
        <w:t xml:space="preserve"> instructed on how to carry boats and</w:t>
      </w:r>
      <w:r w:rsidR="00E65DB8">
        <w:rPr>
          <w:lang w:val="en-GB"/>
        </w:rPr>
        <w:t xml:space="preserve"> are</w:t>
      </w:r>
      <w:r>
        <w:rPr>
          <w:lang w:val="en-GB"/>
        </w:rPr>
        <w:t xml:space="preserve"> invited to carry their boats down to the slipway. Help is given to juniors and anybody else where this is necessary. </w:t>
      </w:r>
    </w:p>
    <w:p w:rsidR="00A523AE" w:rsidRDefault="00A523AE" w:rsidP="00F60028">
      <w:pPr>
        <w:rPr>
          <w:lang w:val="en-GB"/>
        </w:rPr>
      </w:pPr>
      <w:r>
        <w:rPr>
          <w:lang w:val="en-GB"/>
        </w:rPr>
        <w:t xml:space="preserve">The </w:t>
      </w:r>
      <w:r w:rsidR="00BA1172">
        <w:rPr>
          <w:lang w:val="en-GB"/>
        </w:rPr>
        <w:t>coach in charge will give a pre-</w:t>
      </w:r>
      <w:r>
        <w:rPr>
          <w:lang w:val="en-GB"/>
        </w:rPr>
        <w:t>water briefing which will include at least:- basic paddle use, what to do if a capsize occurs, rules of travelling on a river and warnings about other river craft</w:t>
      </w:r>
      <w:r w:rsidR="008C1A81">
        <w:rPr>
          <w:lang w:val="en-GB"/>
        </w:rPr>
        <w:t>,</w:t>
      </w:r>
      <w:r>
        <w:rPr>
          <w:lang w:val="en-GB"/>
        </w:rPr>
        <w:t xml:space="preserve"> especially rowers.</w:t>
      </w:r>
    </w:p>
    <w:p w:rsidR="00E134E9" w:rsidRDefault="008C1A81" w:rsidP="00F60028">
      <w:pPr>
        <w:rPr>
          <w:lang w:val="en-GB"/>
        </w:rPr>
      </w:pPr>
      <w:r>
        <w:rPr>
          <w:lang w:val="en-GB"/>
        </w:rPr>
        <w:t>The</w:t>
      </w:r>
      <w:r w:rsidR="00E134E9">
        <w:rPr>
          <w:lang w:val="en-GB"/>
        </w:rPr>
        <w:t xml:space="preserve"> coach and experienced helpers get on the water first while others help the beginners to launch. </w:t>
      </w:r>
    </w:p>
    <w:p w:rsidR="00BA1172" w:rsidRDefault="00E134E9" w:rsidP="00F60028">
      <w:pPr>
        <w:rPr>
          <w:lang w:val="en-GB"/>
        </w:rPr>
      </w:pPr>
      <w:r>
        <w:rPr>
          <w:lang w:val="en-GB"/>
        </w:rPr>
        <w:t>When a</w:t>
      </w:r>
      <w:r w:rsidR="00A523AE">
        <w:rPr>
          <w:lang w:val="en-GB"/>
        </w:rPr>
        <w:t>ll paddlers are on the water a</w:t>
      </w:r>
      <w:r>
        <w:rPr>
          <w:lang w:val="en-GB"/>
        </w:rPr>
        <w:t xml:space="preserve"> coach </w:t>
      </w:r>
      <w:r w:rsidR="00A523AE">
        <w:rPr>
          <w:lang w:val="en-GB"/>
        </w:rPr>
        <w:t xml:space="preserve">may give basic </w:t>
      </w:r>
      <w:r w:rsidR="00BA1172">
        <w:rPr>
          <w:lang w:val="en-GB"/>
        </w:rPr>
        <w:t>tuition on keeping a kayak going straight.</w:t>
      </w:r>
    </w:p>
    <w:p w:rsidR="00BA1172" w:rsidRDefault="00BA1172" w:rsidP="00F60028">
      <w:pPr>
        <w:rPr>
          <w:lang w:val="en-GB"/>
        </w:rPr>
      </w:pPr>
      <w:r>
        <w:rPr>
          <w:lang w:val="en-GB"/>
        </w:rPr>
        <w:t>The fun sessions are tailored to the needs of the group.</w:t>
      </w:r>
    </w:p>
    <w:p w:rsidR="006D4E6D" w:rsidRDefault="00BA1172" w:rsidP="00F60028">
      <w:pPr>
        <w:rPr>
          <w:lang w:val="en-GB"/>
        </w:rPr>
      </w:pPr>
      <w:r>
        <w:rPr>
          <w:lang w:val="en-GB"/>
        </w:rPr>
        <w:t>For example youngsters generally want a short paddle and then some fun and games</w:t>
      </w:r>
      <w:r w:rsidR="006D4E6D">
        <w:rPr>
          <w:lang w:val="en-GB"/>
        </w:rPr>
        <w:t>.</w:t>
      </w:r>
    </w:p>
    <w:p w:rsidR="00F60028" w:rsidRDefault="00F60028" w:rsidP="00F60028">
      <w:pPr>
        <w:rPr>
          <w:lang w:val="en-GB"/>
        </w:rPr>
      </w:pPr>
      <w:r>
        <w:rPr>
          <w:lang w:val="en-GB"/>
        </w:rPr>
        <w:t>Typical Paddle Games:</w:t>
      </w:r>
    </w:p>
    <w:p w:rsidR="00F60028" w:rsidRPr="00EC26E2" w:rsidRDefault="00F60028" w:rsidP="00EC26E2">
      <w:pPr>
        <w:pStyle w:val="numpara"/>
      </w:pPr>
      <w:r w:rsidRPr="00EC26E2">
        <w:t>Foxes and Chickens (also known as stick in the mud)</w:t>
      </w:r>
    </w:p>
    <w:p w:rsidR="00F60028" w:rsidRPr="00EC26E2" w:rsidRDefault="00F60028" w:rsidP="00EC26E2">
      <w:pPr>
        <w:pStyle w:val="numpara"/>
      </w:pPr>
      <w:r w:rsidRPr="00EC26E2">
        <w:t>Polo</w:t>
      </w:r>
    </w:p>
    <w:p w:rsidR="00F60028" w:rsidRPr="00EC26E2" w:rsidRDefault="00F60028" w:rsidP="00EC26E2">
      <w:pPr>
        <w:pStyle w:val="numpara"/>
      </w:pPr>
      <w:r w:rsidRPr="00EC26E2">
        <w:t>Relay races</w:t>
      </w:r>
    </w:p>
    <w:p w:rsidR="00F60028" w:rsidRPr="00EC26E2" w:rsidRDefault="00F60028" w:rsidP="00EC26E2">
      <w:pPr>
        <w:pStyle w:val="numpara"/>
      </w:pPr>
      <w:r w:rsidRPr="00EC26E2">
        <w:t>Raft Running</w:t>
      </w:r>
    </w:p>
    <w:p w:rsidR="006D4E6D" w:rsidRDefault="006D4E6D" w:rsidP="00F60028">
      <w:pPr>
        <w:rPr>
          <w:lang w:val="en-GB"/>
        </w:rPr>
      </w:pPr>
      <w:r>
        <w:rPr>
          <w:lang w:val="en-GB"/>
        </w:rPr>
        <w:t>Adult groups are often taken to Allington Lock where they can get out for a leg stretch/rest or a snack/picnic. (picnics are normally pre-arranged and provided by the group not MCC).</w:t>
      </w:r>
    </w:p>
    <w:p w:rsidR="006D4E6D" w:rsidRDefault="006D4E6D" w:rsidP="00F60028">
      <w:pPr>
        <w:rPr>
          <w:lang w:val="en-GB"/>
        </w:rPr>
      </w:pPr>
      <w:r>
        <w:rPr>
          <w:lang w:val="en-GB"/>
        </w:rPr>
        <w:t xml:space="preserve">During the trip if any of the party is clearly </w:t>
      </w:r>
      <w:r w:rsidR="00E827B7">
        <w:rPr>
          <w:lang w:val="en-GB"/>
        </w:rPr>
        <w:t>struggling with the paddling, is</w:t>
      </w:r>
      <w:r>
        <w:rPr>
          <w:lang w:val="en-GB"/>
        </w:rPr>
        <w:t xml:space="preserve"> unduly worried </w:t>
      </w:r>
      <w:r w:rsidR="00E827B7">
        <w:rPr>
          <w:lang w:val="en-GB"/>
        </w:rPr>
        <w:t xml:space="preserve">or appears to be cold </w:t>
      </w:r>
      <w:r>
        <w:rPr>
          <w:lang w:val="en-GB"/>
        </w:rPr>
        <w:t>the coach will ask if they want to continue.</w:t>
      </w:r>
      <w:r w:rsidR="00E827B7">
        <w:rPr>
          <w:lang w:val="en-GB"/>
        </w:rPr>
        <w:t xml:space="preserve"> If the coach thinks it is necessary, for whatever reason, a participant may be asked to leave the water, in which case they will be accompanied by another coach or experienced paddler back to the clubhouse area.</w:t>
      </w:r>
      <w:r>
        <w:rPr>
          <w:lang w:val="en-GB"/>
        </w:rPr>
        <w:t xml:space="preserve"> The coaches and helpers carry tow lines should these be necessary.</w:t>
      </w:r>
    </w:p>
    <w:p w:rsidR="008E5129" w:rsidRDefault="008E5129" w:rsidP="00F60028">
      <w:pPr>
        <w:rPr>
          <w:lang w:val="en-GB"/>
        </w:rPr>
      </w:pPr>
      <w:r>
        <w:rPr>
          <w:lang w:val="en-GB"/>
        </w:rPr>
        <w:t xml:space="preserve">Often youngsters ask if they can jump into the river from the bank. This is permitted if the group leader is in agreement and the coach considers the weather and water conditions are suitable. The jumping in session is controlled by the coach to ensure that they are still wearing their BA’s, that they jump only when there is cover from </w:t>
      </w:r>
      <w:r>
        <w:rPr>
          <w:lang w:val="en-GB"/>
        </w:rPr>
        <w:lastRenderedPageBreak/>
        <w:t xml:space="preserve">experienced paddlers on the water and that they jump only in the place designated by the coach. All those who have jumped in are told to get showed and changed immediately afterwards. </w:t>
      </w:r>
    </w:p>
    <w:p w:rsidR="00A7237F" w:rsidRDefault="007F7945" w:rsidP="00F60028">
      <w:pPr>
        <w:rPr>
          <w:lang w:val="en-GB"/>
        </w:rPr>
      </w:pPr>
      <w:r>
        <w:rPr>
          <w:lang w:val="en-GB"/>
        </w:rPr>
        <w:t>Showers are available for all paddlers.</w:t>
      </w:r>
    </w:p>
    <w:p w:rsidR="00A7237F" w:rsidRDefault="00A7237F" w:rsidP="00A16A6F">
      <w:pPr>
        <w:pStyle w:val="Heading1"/>
        <w:rPr>
          <w:lang w:val="en-GB"/>
        </w:rPr>
      </w:pPr>
      <w:r>
        <w:rPr>
          <w:lang w:val="en-GB"/>
        </w:rPr>
        <w:t>Equipment to be carried by the coach or other experienced helper</w:t>
      </w:r>
    </w:p>
    <w:p w:rsidR="00A7237F" w:rsidRDefault="00A7237F" w:rsidP="00A7237F">
      <w:pPr>
        <w:rPr>
          <w:lang w:val="en-GB"/>
        </w:rPr>
      </w:pPr>
      <w:r>
        <w:rPr>
          <w:lang w:val="en-GB"/>
        </w:rPr>
        <w:t>Mobile Phone – in case of an emergency while on the water</w:t>
      </w:r>
    </w:p>
    <w:p w:rsidR="00A7237F" w:rsidRDefault="0082391B" w:rsidP="00A7237F">
      <w:pPr>
        <w:rPr>
          <w:lang w:val="en-GB"/>
        </w:rPr>
      </w:pPr>
      <w:r>
        <w:rPr>
          <w:lang w:val="en-GB"/>
        </w:rPr>
        <w:t>Spare dry clothing -</w:t>
      </w:r>
      <w:r w:rsidR="00A7237F">
        <w:rPr>
          <w:lang w:val="en-GB"/>
        </w:rPr>
        <w:t xml:space="preserve">  normally only required if </w:t>
      </w:r>
      <w:r>
        <w:rPr>
          <w:lang w:val="en-GB"/>
        </w:rPr>
        <w:t>the weather is wet, cold or windy</w:t>
      </w:r>
    </w:p>
    <w:p w:rsidR="00A7237F" w:rsidRDefault="0082391B" w:rsidP="00A7237F">
      <w:pPr>
        <w:rPr>
          <w:lang w:val="en-GB"/>
        </w:rPr>
      </w:pPr>
      <w:r>
        <w:rPr>
          <w:lang w:val="en-GB"/>
        </w:rPr>
        <w:t xml:space="preserve">First aid kit – the club’s main first aid kit is kept in the clubhouse but a small </w:t>
      </w:r>
      <w:r w:rsidR="0070596C">
        <w:rPr>
          <w:lang w:val="en-GB"/>
        </w:rPr>
        <w:t>first aid kit is taken on the water consisting of:</w:t>
      </w:r>
    </w:p>
    <w:p w:rsidR="00A7237F" w:rsidRDefault="0070596C" w:rsidP="00F60028">
      <w:pPr>
        <w:rPr>
          <w:lang w:val="en-GB"/>
        </w:rPr>
      </w:pPr>
      <w:r>
        <w:rPr>
          <w:lang w:val="en-GB"/>
        </w:rPr>
        <w:t xml:space="preserve">Tow lines – in case any of the party needs help </w:t>
      </w:r>
    </w:p>
    <w:p w:rsidR="00EC26E2" w:rsidRDefault="00EC26E2" w:rsidP="00A16A6F">
      <w:pPr>
        <w:pStyle w:val="Heading1"/>
        <w:rPr>
          <w:lang w:val="en-GB"/>
        </w:rPr>
      </w:pPr>
      <w:r>
        <w:rPr>
          <w:lang w:val="en-GB"/>
        </w:rPr>
        <w:t>Responsibilities</w:t>
      </w:r>
    </w:p>
    <w:p w:rsidR="00EC26E2" w:rsidRDefault="00EC26E2" w:rsidP="00EC26E2">
      <w:pPr>
        <w:rPr>
          <w:rFonts w:ascii="Cambria" w:eastAsia="Times New Roman" w:hAnsi="Cambria" w:cs="Times New Roman"/>
          <w:lang w:val="en-GB"/>
        </w:rPr>
      </w:pPr>
      <w:r>
        <w:rPr>
          <w:rFonts w:ascii="Cambria" w:eastAsia="Times New Roman" w:hAnsi="Cambria" w:cs="Times New Roman"/>
          <w:lang w:val="en-GB"/>
        </w:rPr>
        <w:t>A coach level 2 or above is responsible for maintaining control on the water, helped by other coaches and experienced paddlers.</w:t>
      </w:r>
    </w:p>
    <w:p w:rsidR="00EC26E2" w:rsidRDefault="00EC26E2" w:rsidP="00EC26E2">
      <w:pPr>
        <w:rPr>
          <w:rFonts w:ascii="Cambria" w:eastAsia="Times New Roman" w:hAnsi="Cambria" w:cs="Times New Roman"/>
          <w:lang w:val="en-GB"/>
        </w:rPr>
      </w:pPr>
      <w:r>
        <w:rPr>
          <w:rFonts w:ascii="Cambria" w:eastAsia="Times New Roman" w:hAnsi="Cambria" w:cs="Times New Roman"/>
          <w:lang w:val="en-GB"/>
        </w:rPr>
        <w:t>The club’s Membership Secretary is responsible for arranging the date and contacting coaches and helpers to ensure there is enough cover for safety purposes.</w:t>
      </w:r>
    </w:p>
    <w:p w:rsidR="00EC26E2" w:rsidRDefault="00EC26E2" w:rsidP="00EC26E2">
      <w:pPr>
        <w:rPr>
          <w:lang w:val="en-GB"/>
        </w:rPr>
      </w:pPr>
    </w:p>
    <w:p w:rsidR="00EC26E2" w:rsidRPr="00EC26E2" w:rsidRDefault="00EC26E2" w:rsidP="00EC26E2">
      <w:pPr>
        <w:rPr>
          <w:lang w:val="en-GB"/>
        </w:rPr>
      </w:pPr>
    </w:p>
    <w:sectPr w:rsidR="00EC26E2" w:rsidRPr="00EC26E2" w:rsidSect="00A16A6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340"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91B" w:rsidRDefault="0082391B">
      <w:r>
        <w:separator/>
      </w:r>
    </w:p>
  </w:endnote>
  <w:endnote w:type="continuationSeparator" w:id="0">
    <w:p w:rsidR="0082391B" w:rsidRDefault="008239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09" w:rsidRDefault="009170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1B" w:rsidRDefault="0082391B" w:rsidP="002C32BC">
    <w:pPr>
      <w:pStyle w:val="Footer"/>
      <w:jc w:val="center"/>
    </w:pPr>
    <w:r>
      <w:t xml:space="preserve">Page </w:t>
    </w:r>
    <w:fldSimple w:instr=" PAGE ">
      <w:r w:rsidR="00917009">
        <w:rPr>
          <w:noProof/>
        </w:rPr>
        <w:t>1</w:t>
      </w:r>
    </w:fldSimple>
    <w:r>
      <w:t xml:space="preserve"> of </w:t>
    </w:r>
    <w:fldSimple w:instr=" NUMPAGES ">
      <w:r w:rsidR="00917009">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09" w:rsidRDefault="009170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91B" w:rsidRDefault="0082391B">
      <w:r>
        <w:separator/>
      </w:r>
    </w:p>
  </w:footnote>
  <w:footnote w:type="continuationSeparator" w:id="0">
    <w:p w:rsidR="0082391B" w:rsidRDefault="008239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09" w:rsidRDefault="009170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322" w:type="dxa"/>
      <w:tblBorders>
        <w:top w:val="none" w:sz="0" w:space="0" w:color="auto"/>
        <w:left w:val="none" w:sz="0" w:space="0" w:color="auto"/>
        <w:bottom w:val="single" w:sz="4" w:space="0" w:color="FF0000" w:themeColor="accent1"/>
        <w:right w:val="none" w:sz="0" w:space="0" w:color="auto"/>
        <w:insideH w:val="none" w:sz="0" w:space="0" w:color="auto"/>
        <w:insideV w:val="none" w:sz="0" w:space="0" w:color="auto"/>
      </w:tblBorders>
      <w:tblLook w:val="04A0"/>
    </w:tblPr>
    <w:tblGrid>
      <w:gridCol w:w="6609"/>
      <w:gridCol w:w="1154"/>
      <w:gridCol w:w="1559"/>
    </w:tblGrid>
    <w:tr w:rsidR="00A16A6F" w:rsidTr="00B73870">
      <w:trPr>
        <w:trHeight w:val="352"/>
      </w:trPr>
      <w:tc>
        <w:tcPr>
          <w:tcW w:w="6629" w:type="dxa"/>
          <w:vMerge w:val="restart"/>
        </w:tcPr>
        <w:p w:rsidR="00A16A6F" w:rsidRDefault="00A16A6F" w:rsidP="00B73870">
          <w:pPr>
            <w:rPr>
              <w:color w:val="0000FF" w:themeColor="text2"/>
              <w:sz w:val="28"/>
              <w:szCs w:val="28"/>
            </w:rPr>
          </w:pPr>
        </w:p>
        <w:p w:rsidR="00A16A6F" w:rsidRPr="00994670" w:rsidRDefault="00A16A6F" w:rsidP="00B73870">
          <w:pPr>
            <w:rPr>
              <w:sz w:val="32"/>
              <w:szCs w:val="32"/>
            </w:rPr>
          </w:pPr>
          <w:r w:rsidRPr="00994670">
            <w:rPr>
              <w:color w:val="0000FF" w:themeColor="text2"/>
              <w:sz w:val="32"/>
              <w:szCs w:val="32"/>
            </w:rPr>
            <w:t>Maidstone Canoe Club</w:t>
          </w:r>
          <w:r w:rsidRPr="00994670">
            <w:rPr>
              <w:b/>
              <w:sz w:val="32"/>
              <w:szCs w:val="32"/>
            </w:rPr>
            <w:ptab w:relativeTo="margin" w:alignment="center" w:leader="none"/>
          </w:r>
          <w:r w:rsidRPr="00994670">
            <w:rPr>
              <w:b/>
              <w:sz w:val="32"/>
              <w:szCs w:val="32"/>
            </w:rPr>
            <w:ptab w:relativeTo="margin" w:alignment="right" w:leader="none"/>
          </w:r>
          <w:r w:rsidRPr="00994670">
            <w:rPr>
              <w:b/>
              <w:sz w:val="32"/>
              <w:szCs w:val="32"/>
            </w:rPr>
            <w:t xml:space="preserve">    </w:t>
          </w:r>
        </w:p>
      </w:tc>
      <w:tc>
        <w:tcPr>
          <w:tcW w:w="1134" w:type="dxa"/>
          <w:vAlign w:val="center"/>
        </w:tcPr>
        <w:p w:rsidR="00A16A6F" w:rsidRPr="00994670" w:rsidRDefault="00A16A6F" w:rsidP="00B73870">
          <w:pPr>
            <w:rPr>
              <w:color w:val="0000FF" w:themeColor="text2"/>
              <w:sz w:val="20"/>
              <w:szCs w:val="20"/>
            </w:rPr>
          </w:pPr>
          <w:r>
            <w:rPr>
              <w:color w:val="0000FF" w:themeColor="text2"/>
              <w:sz w:val="20"/>
              <w:szCs w:val="20"/>
            </w:rPr>
            <w:t>MCC</w:t>
          </w:r>
          <w:r w:rsidR="00917009">
            <w:rPr>
              <w:color w:val="0000FF" w:themeColor="text2"/>
              <w:sz w:val="20"/>
              <w:szCs w:val="20"/>
            </w:rPr>
            <w:t>/D/</w:t>
          </w:r>
          <w:r>
            <w:rPr>
              <w:color w:val="0000FF" w:themeColor="text2"/>
              <w:sz w:val="20"/>
              <w:szCs w:val="20"/>
            </w:rPr>
            <w:t>09</w:t>
          </w:r>
        </w:p>
      </w:tc>
      <w:tc>
        <w:tcPr>
          <w:tcW w:w="1559" w:type="dxa"/>
          <w:vMerge w:val="restart"/>
        </w:tcPr>
        <w:p w:rsidR="00A16A6F" w:rsidRDefault="00A16A6F" w:rsidP="00B73870">
          <w:r w:rsidRPr="00FD473C">
            <w:rPr>
              <w:noProof/>
              <w:lang w:val="en-GB" w:eastAsia="en-GB" w:bidi="ar-SA"/>
            </w:rPr>
            <w:drawing>
              <wp:inline distT="0" distB="0" distL="0" distR="0">
                <wp:extent cx="800100" cy="712417"/>
                <wp:effectExtent l="19050" t="0" r="0" b="0"/>
                <wp:docPr id="11" name="Picture 1" descr="cl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b logo"/>
                        <pic:cNvPicPr>
                          <a:picLocks noChangeAspect="1" noChangeArrowheads="1"/>
                        </pic:cNvPicPr>
                      </pic:nvPicPr>
                      <pic:blipFill>
                        <a:blip r:embed="rId1"/>
                        <a:srcRect/>
                        <a:stretch>
                          <a:fillRect/>
                        </a:stretch>
                      </pic:blipFill>
                      <pic:spPr bwMode="auto">
                        <a:xfrm>
                          <a:off x="0" y="0"/>
                          <a:ext cx="798547" cy="711034"/>
                        </a:xfrm>
                        <a:prstGeom prst="rect">
                          <a:avLst/>
                        </a:prstGeom>
                        <a:noFill/>
                        <a:ln w="9525">
                          <a:noFill/>
                          <a:miter lim="800000"/>
                          <a:headEnd/>
                          <a:tailEnd/>
                        </a:ln>
                      </pic:spPr>
                    </pic:pic>
                  </a:graphicData>
                </a:graphic>
              </wp:inline>
            </w:drawing>
          </w:r>
        </w:p>
      </w:tc>
    </w:tr>
    <w:tr w:rsidR="00A16A6F" w:rsidTr="00B73870">
      <w:trPr>
        <w:trHeight w:val="318"/>
      </w:trPr>
      <w:tc>
        <w:tcPr>
          <w:tcW w:w="6629" w:type="dxa"/>
          <w:vMerge/>
        </w:tcPr>
        <w:p w:rsidR="00A16A6F" w:rsidRDefault="00A16A6F" w:rsidP="00B73870"/>
      </w:tc>
      <w:tc>
        <w:tcPr>
          <w:tcW w:w="1134" w:type="dxa"/>
          <w:vAlign w:val="center"/>
        </w:tcPr>
        <w:p w:rsidR="00A16A6F" w:rsidRPr="00FD473C" w:rsidRDefault="00A16A6F" w:rsidP="00B73870">
          <w:pPr>
            <w:jc w:val="left"/>
            <w:rPr>
              <w:color w:val="0000FF" w:themeColor="text2"/>
            </w:rPr>
          </w:pPr>
          <w:r>
            <w:rPr>
              <w:color w:val="0000FF" w:themeColor="text2"/>
              <w:sz w:val="20"/>
              <w:szCs w:val="20"/>
            </w:rPr>
            <w:t>Draft 1</w:t>
          </w:r>
        </w:p>
      </w:tc>
      <w:tc>
        <w:tcPr>
          <w:tcW w:w="1559" w:type="dxa"/>
          <w:vMerge/>
        </w:tcPr>
        <w:p w:rsidR="00A16A6F" w:rsidRDefault="00A16A6F" w:rsidP="00B73870"/>
      </w:tc>
    </w:tr>
    <w:tr w:rsidR="00A16A6F" w:rsidTr="00B73870">
      <w:trPr>
        <w:trHeight w:val="136"/>
      </w:trPr>
      <w:tc>
        <w:tcPr>
          <w:tcW w:w="6629" w:type="dxa"/>
          <w:vMerge/>
        </w:tcPr>
        <w:p w:rsidR="00A16A6F" w:rsidRDefault="00A16A6F" w:rsidP="00B73870"/>
      </w:tc>
      <w:tc>
        <w:tcPr>
          <w:tcW w:w="1134" w:type="dxa"/>
          <w:vAlign w:val="center"/>
        </w:tcPr>
        <w:p w:rsidR="00A16A6F" w:rsidRPr="00FD473C" w:rsidRDefault="00A16A6F" w:rsidP="00B73870">
          <w:pPr>
            <w:jc w:val="left"/>
            <w:rPr>
              <w:color w:val="0000FF" w:themeColor="text2"/>
              <w:sz w:val="20"/>
              <w:szCs w:val="20"/>
            </w:rPr>
          </w:pPr>
          <w:r>
            <w:rPr>
              <w:color w:val="0000FF" w:themeColor="text2"/>
              <w:sz w:val="20"/>
              <w:szCs w:val="20"/>
            </w:rPr>
            <w:t>19/09/10</w:t>
          </w:r>
        </w:p>
      </w:tc>
      <w:tc>
        <w:tcPr>
          <w:tcW w:w="1559" w:type="dxa"/>
          <w:vMerge/>
        </w:tcPr>
        <w:p w:rsidR="00A16A6F" w:rsidRDefault="00A16A6F" w:rsidP="00B73870"/>
      </w:tc>
    </w:tr>
    <w:tr w:rsidR="00A16A6F" w:rsidTr="00B73870">
      <w:trPr>
        <w:trHeight w:val="125"/>
      </w:trPr>
      <w:tc>
        <w:tcPr>
          <w:tcW w:w="9322" w:type="dxa"/>
          <w:gridSpan w:val="3"/>
          <w:vAlign w:val="bottom"/>
        </w:tcPr>
        <w:p w:rsidR="00A16A6F" w:rsidRPr="00994670" w:rsidRDefault="00A16A6F" w:rsidP="00B73870">
          <w:pPr>
            <w:rPr>
              <w:color w:val="0000FF" w:themeColor="text2"/>
              <w:sz w:val="32"/>
              <w:szCs w:val="32"/>
            </w:rPr>
          </w:pPr>
          <w:r>
            <w:rPr>
              <w:color w:val="0000FF" w:themeColor="text2"/>
              <w:sz w:val="32"/>
              <w:szCs w:val="32"/>
            </w:rPr>
            <w:t>Fun Sessions – Objectives and Procedure</w:t>
          </w:r>
        </w:p>
      </w:tc>
    </w:tr>
  </w:tbl>
  <w:p w:rsidR="0082391B" w:rsidRPr="00A16A6F" w:rsidRDefault="0082391B" w:rsidP="00A16A6F">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09" w:rsidRDefault="009170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AEF"/>
    <w:multiLevelType w:val="hybridMultilevel"/>
    <w:tmpl w:val="852A1A3A"/>
    <w:lvl w:ilvl="0" w:tplc="85463974">
      <w:start w:val="1"/>
      <w:numFmt w:val="bullet"/>
      <w:pStyle w:val="numpara"/>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useFELayout/>
  </w:compat>
  <w:rsids>
    <w:rsidRoot w:val="000B7631"/>
    <w:rsid w:val="00044445"/>
    <w:rsid w:val="000B7631"/>
    <w:rsid w:val="000C067B"/>
    <w:rsid w:val="001C6827"/>
    <w:rsid w:val="001E061C"/>
    <w:rsid w:val="0021230D"/>
    <w:rsid w:val="00216C28"/>
    <w:rsid w:val="00250037"/>
    <w:rsid w:val="002C32BC"/>
    <w:rsid w:val="002C6E05"/>
    <w:rsid w:val="00324E52"/>
    <w:rsid w:val="003C30F9"/>
    <w:rsid w:val="003D0861"/>
    <w:rsid w:val="00466837"/>
    <w:rsid w:val="005532DF"/>
    <w:rsid w:val="00586B1C"/>
    <w:rsid w:val="005F5FC2"/>
    <w:rsid w:val="006272EC"/>
    <w:rsid w:val="00676A05"/>
    <w:rsid w:val="00680DC1"/>
    <w:rsid w:val="006B12AC"/>
    <w:rsid w:val="006C06A9"/>
    <w:rsid w:val="006D48D9"/>
    <w:rsid w:val="006D4E6D"/>
    <w:rsid w:val="0070596C"/>
    <w:rsid w:val="00746AF6"/>
    <w:rsid w:val="00764366"/>
    <w:rsid w:val="0079725C"/>
    <w:rsid w:val="007A3F51"/>
    <w:rsid w:val="007D6F05"/>
    <w:rsid w:val="007F7945"/>
    <w:rsid w:val="008018A1"/>
    <w:rsid w:val="0082391B"/>
    <w:rsid w:val="0084543D"/>
    <w:rsid w:val="0086249C"/>
    <w:rsid w:val="0088713A"/>
    <w:rsid w:val="008C1A81"/>
    <w:rsid w:val="008E44C1"/>
    <w:rsid w:val="008E5129"/>
    <w:rsid w:val="008E7FDA"/>
    <w:rsid w:val="00917009"/>
    <w:rsid w:val="009174E5"/>
    <w:rsid w:val="009608A9"/>
    <w:rsid w:val="00973348"/>
    <w:rsid w:val="0099535C"/>
    <w:rsid w:val="00996417"/>
    <w:rsid w:val="00A0100C"/>
    <w:rsid w:val="00A12F3C"/>
    <w:rsid w:val="00A16A6F"/>
    <w:rsid w:val="00A523AE"/>
    <w:rsid w:val="00A7237F"/>
    <w:rsid w:val="00AB305A"/>
    <w:rsid w:val="00AF468E"/>
    <w:rsid w:val="00B55C35"/>
    <w:rsid w:val="00BA1172"/>
    <w:rsid w:val="00BC02F8"/>
    <w:rsid w:val="00BD3E20"/>
    <w:rsid w:val="00C23954"/>
    <w:rsid w:val="00CA7235"/>
    <w:rsid w:val="00D62791"/>
    <w:rsid w:val="00D63917"/>
    <w:rsid w:val="00DE02AE"/>
    <w:rsid w:val="00DE2AEA"/>
    <w:rsid w:val="00E01363"/>
    <w:rsid w:val="00E134E9"/>
    <w:rsid w:val="00E434C1"/>
    <w:rsid w:val="00E65DB8"/>
    <w:rsid w:val="00E827B7"/>
    <w:rsid w:val="00EB5FCF"/>
    <w:rsid w:val="00EC15B3"/>
    <w:rsid w:val="00EC26E2"/>
    <w:rsid w:val="00F60028"/>
    <w:rsid w:val="00F87E99"/>
    <w:rsid w:val="00F93DBC"/>
    <w:rsid w:val="00FE06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6E2"/>
    <w:pPr>
      <w:jc w:val="both"/>
    </w:pPr>
    <w:rPr>
      <w:rFonts w:asciiTheme="majorHAnsi" w:hAnsiTheme="majorHAnsi"/>
    </w:rPr>
  </w:style>
  <w:style w:type="paragraph" w:styleId="Heading1">
    <w:name w:val="heading 1"/>
    <w:basedOn w:val="Normal"/>
    <w:next w:val="Normal"/>
    <w:link w:val="Heading1Char"/>
    <w:autoRedefine/>
    <w:uiPriority w:val="9"/>
    <w:qFormat/>
    <w:rsid w:val="00A16A6F"/>
    <w:pPr>
      <w:keepNext/>
      <w:keepLines/>
      <w:spacing w:before="120" w:after="120"/>
      <w:jc w:val="left"/>
      <w:outlineLvl w:val="0"/>
    </w:pPr>
    <w:rPr>
      <w:rFonts w:eastAsiaTheme="majorEastAsia" w:cstheme="majorBidi"/>
      <w:bCs/>
      <w:color w:val="0000FF" w:themeColor="text2"/>
      <w:sz w:val="28"/>
      <w:szCs w:val="28"/>
    </w:rPr>
  </w:style>
  <w:style w:type="paragraph" w:styleId="Heading2">
    <w:name w:val="heading 2"/>
    <w:basedOn w:val="Normal"/>
    <w:next w:val="Normal"/>
    <w:link w:val="Heading2Char"/>
    <w:uiPriority w:val="9"/>
    <w:semiHidden/>
    <w:unhideWhenUsed/>
    <w:qFormat/>
    <w:rsid w:val="00EC26E2"/>
    <w:pPr>
      <w:keepNext/>
      <w:keepLines/>
      <w:spacing w:before="200" w:after="120"/>
      <w:ind w:left="1134"/>
      <w:outlineLvl w:val="1"/>
    </w:pPr>
    <w:rPr>
      <w:rFonts w:ascii="Comic Sans MS" w:eastAsiaTheme="majorEastAsia" w:hAnsi="Comic Sans MS" w:cstheme="majorBidi"/>
      <w:bCs/>
      <w:color w:val="0000FF" w:themeColor="text2"/>
      <w:sz w:val="24"/>
      <w:szCs w:val="26"/>
    </w:rPr>
  </w:style>
  <w:style w:type="paragraph" w:styleId="Heading3">
    <w:name w:val="heading 3"/>
    <w:basedOn w:val="Normal"/>
    <w:next w:val="Normal"/>
    <w:link w:val="Heading3Char"/>
    <w:uiPriority w:val="9"/>
    <w:semiHidden/>
    <w:unhideWhenUsed/>
    <w:qFormat/>
    <w:rsid w:val="00EC26E2"/>
    <w:pPr>
      <w:keepNext/>
      <w:keepLines/>
      <w:spacing w:before="200" w:after="0"/>
      <w:outlineLvl w:val="2"/>
    </w:pPr>
    <w:rPr>
      <w:rFonts w:eastAsiaTheme="majorEastAsia" w:cstheme="majorBidi"/>
      <w:b/>
      <w:bCs/>
      <w:color w:val="FF0000" w:themeColor="accent1"/>
    </w:rPr>
  </w:style>
  <w:style w:type="paragraph" w:styleId="Heading4">
    <w:name w:val="heading 4"/>
    <w:basedOn w:val="Normal"/>
    <w:next w:val="Normal"/>
    <w:link w:val="Heading4Char"/>
    <w:uiPriority w:val="9"/>
    <w:semiHidden/>
    <w:unhideWhenUsed/>
    <w:qFormat/>
    <w:rsid w:val="00EC26E2"/>
    <w:pPr>
      <w:keepNext/>
      <w:keepLines/>
      <w:spacing w:before="200" w:after="0"/>
      <w:outlineLvl w:val="3"/>
    </w:pPr>
    <w:rPr>
      <w:rFonts w:eastAsiaTheme="majorEastAsia" w:cstheme="majorBidi"/>
      <w:b/>
      <w:bCs/>
      <w:i/>
      <w:iCs/>
      <w:color w:val="FF0000" w:themeColor="accent1"/>
    </w:rPr>
  </w:style>
  <w:style w:type="paragraph" w:styleId="Heading5">
    <w:name w:val="heading 5"/>
    <w:basedOn w:val="Normal"/>
    <w:next w:val="Normal"/>
    <w:link w:val="Heading5Char"/>
    <w:uiPriority w:val="9"/>
    <w:semiHidden/>
    <w:unhideWhenUsed/>
    <w:qFormat/>
    <w:rsid w:val="00EC26E2"/>
    <w:pPr>
      <w:keepNext/>
      <w:keepLines/>
      <w:spacing w:before="200" w:after="0"/>
      <w:outlineLvl w:val="4"/>
    </w:pPr>
    <w:rPr>
      <w:rFonts w:eastAsiaTheme="majorEastAsia" w:cstheme="majorBidi"/>
      <w:color w:val="7F0000" w:themeColor="accent1" w:themeShade="7F"/>
    </w:rPr>
  </w:style>
  <w:style w:type="paragraph" w:styleId="Heading6">
    <w:name w:val="heading 6"/>
    <w:basedOn w:val="Normal"/>
    <w:next w:val="Normal"/>
    <w:link w:val="Heading6Char"/>
    <w:uiPriority w:val="9"/>
    <w:semiHidden/>
    <w:unhideWhenUsed/>
    <w:qFormat/>
    <w:rsid w:val="00EC26E2"/>
    <w:pPr>
      <w:keepNext/>
      <w:keepLines/>
      <w:spacing w:before="200" w:after="0"/>
      <w:outlineLvl w:val="5"/>
    </w:pPr>
    <w:rPr>
      <w:rFonts w:eastAsiaTheme="majorEastAsia" w:cstheme="majorBidi"/>
      <w:i/>
      <w:iCs/>
      <w:color w:val="7F0000" w:themeColor="accent1" w:themeShade="7F"/>
    </w:rPr>
  </w:style>
  <w:style w:type="paragraph" w:styleId="Heading7">
    <w:name w:val="heading 7"/>
    <w:basedOn w:val="Normal"/>
    <w:next w:val="Normal"/>
    <w:link w:val="Heading7Char"/>
    <w:uiPriority w:val="9"/>
    <w:semiHidden/>
    <w:unhideWhenUsed/>
    <w:qFormat/>
    <w:rsid w:val="00EC26E2"/>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C26E2"/>
    <w:pPr>
      <w:keepNext/>
      <w:keepLines/>
      <w:spacing w:before="200" w:after="0"/>
      <w:outlineLvl w:val="7"/>
    </w:pPr>
    <w:rPr>
      <w:rFonts w:eastAsiaTheme="majorEastAsia" w:cstheme="majorBidi"/>
      <w:color w:val="FF0000" w:themeColor="accent1"/>
      <w:sz w:val="20"/>
      <w:szCs w:val="20"/>
    </w:rPr>
  </w:style>
  <w:style w:type="paragraph" w:styleId="Heading9">
    <w:name w:val="heading 9"/>
    <w:basedOn w:val="Normal"/>
    <w:next w:val="Normal"/>
    <w:link w:val="Heading9Char"/>
    <w:uiPriority w:val="9"/>
    <w:semiHidden/>
    <w:unhideWhenUsed/>
    <w:qFormat/>
    <w:rsid w:val="00EC26E2"/>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7631"/>
    <w:pPr>
      <w:autoSpaceDE w:val="0"/>
      <w:autoSpaceDN w:val="0"/>
      <w:adjustRightInd w:val="0"/>
    </w:pPr>
    <w:rPr>
      <w:rFonts w:cs="Courier New"/>
      <w:sz w:val="32"/>
      <w:szCs w:val="20"/>
    </w:rPr>
  </w:style>
  <w:style w:type="paragraph" w:styleId="Header">
    <w:name w:val="header"/>
    <w:basedOn w:val="Normal"/>
    <w:rsid w:val="002C32BC"/>
    <w:pPr>
      <w:tabs>
        <w:tab w:val="center" w:pos="4153"/>
        <w:tab w:val="right" w:pos="8306"/>
      </w:tabs>
    </w:pPr>
  </w:style>
  <w:style w:type="paragraph" w:styleId="Footer">
    <w:name w:val="footer"/>
    <w:basedOn w:val="Normal"/>
    <w:rsid w:val="002C32BC"/>
    <w:pPr>
      <w:tabs>
        <w:tab w:val="center" w:pos="4153"/>
        <w:tab w:val="right" w:pos="8306"/>
      </w:tabs>
    </w:pPr>
  </w:style>
  <w:style w:type="character" w:customStyle="1" w:styleId="Heading1Char">
    <w:name w:val="Heading 1 Char"/>
    <w:basedOn w:val="DefaultParagraphFont"/>
    <w:link w:val="Heading1"/>
    <w:uiPriority w:val="9"/>
    <w:rsid w:val="00A16A6F"/>
    <w:rPr>
      <w:rFonts w:asciiTheme="majorHAnsi" w:eastAsiaTheme="majorEastAsia" w:hAnsiTheme="majorHAnsi" w:cstheme="majorBidi"/>
      <w:bCs/>
      <w:color w:val="0000FF" w:themeColor="text2"/>
      <w:sz w:val="28"/>
      <w:szCs w:val="28"/>
    </w:rPr>
  </w:style>
  <w:style w:type="character" w:customStyle="1" w:styleId="Heading2Char">
    <w:name w:val="Heading 2 Char"/>
    <w:basedOn w:val="DefaultParagraphFont"/>
    <w:link w:val="Heading2"/>
    <w:uiPriority w:val="9"/>
    <w:rsid w:val="00EC26E2"/>
    <w:rPr>
      <w:rFonts w:ascii="Comic Sans MS" w:eastAsiaTheme="majorEastAsia" w:hAnsi="Comic Sans MS" w:cstheme="majorBidi"/>
      <w:bCs/>
      <w:color w:val="0000FF" w:themeColor="text2"/>
      <w:sz w:val="24"/>
      <w:szCs w:val="26"/>
    </w:rPr>
  </w:style>
  <w:style w:type="character" w:customStyle="1" w:styleId="Heading3Char">
    <w:name w:val="Heading 3 Char"/>
    <w:basedOn w:val="DefaultParagraphFont"/>
    <w:link w:val="Heading3"/>
    <w:uiPriority w:val="9"/>
    <w:rsid w:val="00EC26E2"/>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EC26E2"/>
    <w:rPr>
      <w:rFonts w:asciiTheme="majorHAnsi" w:eastAsiaTheme="majorEastAsia" w:hAnsiTheme="majorHAnsi" w:cstheme="majorBidi"/>
      <w:b/>
      <w:bCs/>
      <w:i/>
      <w:iCs/>
      <w:color w:val="FF0000" w:themeColor="accent1"/>
    </w:rPr>
  </w:style>
  <w:style w:type="character" w:customStyle="1" w:styleId="Heading5Char">
    <w:name w:val="Heading 5 Char"/>
    <w:basedOn w:val="DefaultParagraphFont"/>
    <w:link w:val="Heading5"/>
    <w:uiPriority w:val="9"/>
    <w:rsid w:val="00EC26E2"/>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EC26E2"/>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rsid w:val="00EC26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C26E2"/>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rsid w:val="00EC26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26E2"/>
    <w:pPr>
      <w:spacing w:line="240" w:lineRule="auto"/>
    </w:pPr>
    <w:rPr>
      <w:b/>
      <w:bCs/>
      <w:color w:val="FF0000" w:themeColor="accent1"/>
      <w:sz w:val="18"/>
      <w:szCs w:val="18"/>
    </w:rPr>
  </w:style>
  <w:style w:type="paragraph" w:styleId="Title">
    <w:name w:val="Title"/>
    <w:basedOn w:val="Normal"/>
    <w:next w:val="Normal"/>
    <w:link w:val="TitleChar"/>
    <w:uiPriority w:val="10"/>
    <w:qFormat/>
    <w:rsid w:val="00EC26E2"/>
    <w:pPr>
      <w:pBdr>
        <w:bottom w:val="single" w:sz="8" w:space="4" w:color="FF0000" w:themeColor="accent1"/>
      </w:pBdr>
      <w:spacing w:after="300" w:line="240" w:lineRule="auto"/>
      <w:contextualSpacing/>
    </w:pPr>
    <w:rPr>
      <w:rFonts w:eastAsiaTheme="majorEastAsia" w:cstheme="majorBidi"/>
      <w:color w:val="0000BF" w:themeColor="text2" w:themeShade="BF"/>
      <w:spacing w:val="5"/>
      <w:kern w:val="28"/>
      <w:sz w:val="36"/>
      <w:szCs w:val="52"/>
    </w:rPr>
  </w:style>
  <w:style w:type="character" w:customStyle="1" w:styleId="TitleChar">
    <w:name w:val="Title Char"/>
    <w:basedOn w:val="DefaultParagraphFont"/>
    <w:link w:val="Title"/>
    <w:uiPriority w:val="10"/>
    <w:rsid w:val="00EC26E2"/>
    <w:rPr>
      <w:rFonts w:asciiTheme="majorHAnsi" w:eastAsiaTheme="majorEastAsia" w:hAnsiTheme="majorHAnsi" w:cstheme="majorBidi"/>
      <w:color w:val="0000BF" w:themeColor="text2" w:themeShade="BF"/>
      <w:spacing w:val="5"/>
      <w:kern w:val="28"/>
      <w:sz w:val="36"/>
      <w:szCs w:val="52"/>
    </w:rPr>
  </w:style>
  <w:style w:type="paragraph" w:styleId="Subtitle">
    <w:name w:val="Subtitle"/>
    <w:basedOn w:val="Normal"/>
    <w:next w:val="Normal"/>
    <w:link w:val="SubtitleChar"/>
    <w:uiPriority w:val="11"/>
    <w:qFormat/>
    <w:rsid w:val="00EC26E2"/>
    <w:pPr>
      <w:numPr>
        <w:ilvl w:val="1"/>
      </w:numPr>
    </w:pPr>
    <w:rPr>
      <w:rFonts w:eastAsiaTheme="majorEastAsia" w:cstheme="majorBidi"/>
      <w:i/>
      <w:iCs/>
      <w:color w:val="FF0000" w:themeColor="accent1"/>
      <w:spacing w:val="15"/>
      <w:sz w:val="24"/>
      <w:szCs w:val="24"/>
    </w:rPr>
  </w:style>
  <w:style w:type="character" w:customStyle="1" w:styleId="SubtitleChar">
    <w:name w:val="Subtitle Char"/>
    <w:basedOn w:val="DefaultParagraphFont"/>
    <w:link w:val="Subtitle"/>
    <w:uiPriority w:val="11"/>
    <w:rsid w:val="00EC26E2"/>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EC26E2"/>
    <w:rPr>
      <w:b/>
      <w:bCs/>
    </w:rPr>
  </w:style>
  <w:style w:type="character" w:styleId="Emphasis">
    <w:name w:val="Emphasis"/>
    <w:basedOn w:val="DefaultParagraphFont"/>
    <w:uiPriority w:val="20"/>
    <w:qFormat/>
    <w:rsid w:val="00EC26E2"/>
    <w:rPr>
      <w:b/>
      <w:iCs/>
      <w:smallCaps/>
    </w:rPr>
  </w:style>
  <w:style w:type="paragraph" w:styleId="NoSpacing">
    <w:name w:val="No Spacing"/>
    <w:uiPriority w:val="1"/>
    <w:qFormat/>
    <w:rsid w:val="00EC26E2"/>
    <w:pPr>
      <w:spacing w:after="0" w:line="240" w:lineRule="auto"/>
    </w:pPr>
  </w:style>
  <w:style w:type="paragraph" w:styleId="ListParagraph">
    <w:name w:val="List Paragraph"/>
    <w:basedOn w:val="Normal"/>
    <w:uiPriority w:val="34"/>
    <w:qFormat/>
    <w:rsid w:val="00EC26E2"/>
    <w:pPr>
      <w:ind w:left="720"/>
      <w:contextualSpacing/>
    </w:pPr>
  </w:style>
  <w:style w:type="paragraph" w:styleId="Quote">
    <w:name w:val="Quote"/>
    <w:basedOn w:val="Normal"/>
    <w:next w:val="Normal"/>
    <w:link w:val="QuoteChar"/>
    <w:uiPriority w:val="29"/>
    <w:qFormat/>
    <w:rsid w:val="00EC26E2"/>
    <w:rPr>
      <w:rFonts w:asciiTheme="minorHAnsi" w:hAnsiTheme="minorHAnsi"/>
      <w:i/>
      <w:iCs/>
      <w:color w:val="000000" w:themeColor="text1"/>
    </w:rPr>
  </w:style>
  <w:style w:type="character" w:customStyle="1" w:styleId="QuoteChar">
    <w:name w:val="Quote Char"/>
    <w:basedOn w:val="DefaultParagraphFont"/>
    <w:link w:val="Quote"/>
    <w:uiPriority w:val="29"/>
    <w:rsid w:val="00EC26E2"/>
    <w:rPr>
      <w:i/>
      <w:iCs/>
      <w:color w:val="000000" w:themeColor="text1"/>
    </w:rPr>
  </w:style>
  <w:style w:type="paragraph" w:styleId="IntenseQuote">
    <w:name w:val="Intense Quote"/>
    <w:basedOn w:val="Normal"/>
    <w:next w:val="Normal"/>
    <w:link w:val="IntenseQuoteChar"/>
    <w:uiPriority w:val="30"/>
    <w:qFormat/>
    <w:rsid w:val="00EC26E2"/>
    <w:pPr>
      <w:pBdr>
        <w:bottom w:val="single" w:sz="4" w:space="4" w:color="FF0000" w:themeColor="accent1"/>
      </w:pBdr>
      <w:spacing w:before="200" w:after="280"/>
      <w:ind w:left="936" w:right="936"/>
    </w:pPr>
    <w:rPr>
      <w:rFonts w:asciiTheme="minorHAnsi" w:hAnsiTheme="minorHAnsi"/>
      <w:b/>
      <w:bCs/>
      <w:i/>
      <w:iCs/>
      <w:color w:val="FF0000" w:themeColor="accent1"/>
    </w:rPr>
  </w:style>
  <w:style w:type="character" w:customStyle="1" w:styleId="IntenseQuoteChar">
    <w:name w:val="Intense Quote Char"/>
    <w:basedOn w:val="DefaultParagraphFont"/>
    <w:link w:val="IntenseQuote"/>
    <w:uiPriority w:val="30"/>
    <w:rsid w:val="00EC26E2"/>
    <w:rPr>
      <w:b/>
      <w:bCs/>
      <w:i/>
      <w:iCs/>
      <w:color w:val="FF0000" w:themeColor="accent1"/>
    </w:rPr>
  </w:style>
  <w:style w:type="character" w:styleId="SubtleEmphasis">
    <w:name w:val="Subtle Emphasis"/>
    <w:basedOn w:val="DefaultParagraphFont"/>
    <w:uiPriority w:val="19"/>
    <w:qFormat/>
    <w:rsid w:val="00EC26E2"/>
    <w:rPr>
      <w:i/>
      <w:iCs/>
      <w:color w:val="808080" w:themeColor="text1" w:themeTint="7F"/>
    </w:rPr>
  </w:style>
  <w:style w:type="character" w:styleId="IntenseEmphasis">
    <w:name w:val="Intense Emphasis"/>
    <w:basedOn w:val="DefaultParagraphFont"/>
    <w:uiPriority w:val="21"/>
    <w:qFormat/>
    <w:rsid w:val="00EC26E2"/>
    <w:rPr>
      <w:b/>
      <w:bCs/>
      <w:i/>
      <w:iCs/>
      <w:color w:val="FF0000" w:themeColor="accent1"/>
    </w:rPr>
  </w:style>
  <w:style w:type="character" w:styleId="SubtleReference">
    <w:name w:val="Subtle Reference"/>
    <w:basedOn w:val="DefaultParagraphFont"/>
    <w:uiPriority w:val="31"/>
    <w:qFormat/>
    <w:rsid w:val="00EC26E2"/>
    <w:rPr>
      <w:smallCaps/>
      <w:color w:val="4F6128" w:themeColor="accent2"/>
      <w:u w:val="single"/>
    </w:rPr>
  </w:style>
  <w:style w:type="character" w:styleId="IntenseReference">
    <w:name w:val="Intense Reference"/>
    <w:basedOn w:val="DefaultParagraphFont"/>
    <w:uiPriority w:val="32"/>
    <w:qFormat/>
    <w:rsid w:val="00EC26E2"/>
    <w:rPr>
      <w:b/>
      <w:bCs/>
      <w:smallCaps/>
      <w:color w:val="4F6128" w:themeColor="accent2"/>
      <w:spacing w:val="5"/>
      <w:u w:val="single"/>
    </w:rPr>
  </w:style>
  <w:style w:type="character" w:styleId="BookTitle">
    <w:name w:val="Book Title"/>
    <w:basedOn w:val="DefaultParagraphFont"/>
    <w:uiPriority w:val="33"/>
    <w:qFormat/>
    <w:rsid w:val="00EC26E2"/>
    <w:rPr>
      <w:b/>
      <w:bCs/>
      <w:smallCaps/>
      <w:spacing w:val="5"/>
    </w:rPr>
  </w:style>
  <w:style w:type="paragraph" w:styleId="TOCHeading">
    <w:name w:val="TOC Heading"/>
    <w:basedOn w:val="Heading1"/>
    <w:next w:val="Normal"/>
    <w:uiPriority w:val="39"/>
    <w:semiHidden/>
    <w:unhideWhenUsed/>
    <w:qFormat/>
    <w:rsid w:val="00EC26E2"/>
    <w:pPr>
      <w:outlineLvl w:val="9"/>
    </w:pPr>
  </w:style>
  <w:style w:type="paragraph" w:customStyle="1" w:styleId="numpara">
    <w:name w:val="num para"/>
    <w:basedOn w:val="ListParagraph"/>
    <w:link w:val="numparaChar"/>
    <w:autoRedefine/>
    <w:qFormat/>
    <w:rsid w:val="00EC26E2"/>
    <w:pPr>
      <w:numPr>
        <w:numId w:val="3"/>
      </w:numPr>
    </w:pPr>
  </w:style>
  <w:style w:type="character" w:customStyle="1" w:styleId="numparaChar">
    <w:name w:val="num para Char"/>
    <w:basedOn w:val="DefaultParagraphFont"/>
    <w:link w:val="numpara"/>
    <w:rsid w:val="00EC26E2"/>
    <w:rPr>
      <w:rFonts w:asciiTheme="majorHAnsi" w:hAnsiTheme="majorHAnsi"/>
    </w:rPr>
  </w:style>
  <w:style w:type="paragraph" w:customStyle="1" w:styleId="tablebody">
    <w:name w:val="table body"/>
    <w:basedOn w:val="Normal"/>
    <w:autoRedefine/>
    <w:qFormat/>
    <w:rsid w:val="00EC26E2"/>
    <w:pPr>
      <w:jc w:val="center"/>
    </w:pPr>
    <w:rPr>
      <w:sz w:val="18"/>
    </w:rPr>
  </w:style>
  <w:style w:type="paragraph" w:customStyle="1" w:styleId="insetpara">
    <w:name w:val="inset para"/>
    <w:basedOn w:val="Normal"/>
    <w:autoRedefine/>
    <w:qFormat/>
    <w:rsid w:val="00EC26E2"/>
    <w:pPr>
      <w:ind w:left="1134"/>
      <w:contextualSpacing/>
    </w:pPr>
    <w:rPr>
      <w:rFonts w:ascii="Comic Sans MS" w:hAnsi="Comic Sans MS"/>
    </w:rPr>
  </w:style>
  <w:style w:type="paragraph" w:customStyle="1" w:styleId="tablehead">
    <w:name w:val="table head"/>
    <w:basedOn w:val="Normal"/>
    <w:qFormat/>
    <w:rsid w:val="00EC26E2"/>
    <w:pPr>
      <w:jc w:val="center"/>
    </w:pPr>
    <w:rPr>
      <w:b/>
    </w:rPr>
  </w:style>
  <w:style w:type="character" w:styleId="Hyperlink">
    <w:name w:val="Hyperlink"/>
    <w:basedOn w:val="DefaultParagraphFont"/>
    <w:rsid w:val="00F60028"/>
    <w:rPr>
      <w:color w:val="0000FF" w:themeColor="hyperlink"/>
      <w:u w:val="single"/>
    </w:rPr>
  </w:style>
  <w:style w:type="table" w:styleId="TableGrid">
    <w:name w:val="Table Grid"/>
    <w:basedOn w:val="TableNormal"/>
    <w:uiPriority w:val="59"/>
    <w:rsid w:val="00A16A6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1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6A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4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arental%20Consent%20Form.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file:///C:\Users\Geoff\Documents\A%20Maidstone%20Canoe%20Club\Manual\Manual%20V3\MCC%20Documents\risk%20assessment%20fun%20sessions.doc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nual">
  <a:themeElements>
    <a:clrScheme name="manual">
      <a:dk1>
        <a:sysClr val="windowText" lastClr="000000"/>
      </a:dk1>
      <a:lt1>
        <a:sysClr val="window" lastClr="FFFFFF"/>
      </a:lt1>
      <a:dk2>
        <a:srgbClr val="0000FF"/>
      </a:dk2>
      <a:lt2>
        <a:srgbClr val="EEECE1"/>
      </a:lt2>
      <a:accent1>
        <a:srgbClr val="FF0000"/>
      </a:accent1>
      <a:accent2>
        <a:srgbClr val="4F6128"/>
      </a:accent2>
      <a:accent3>
        <a:srgbClr val="E36C0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915</Words>
  <Characters>4590</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Club Membership</vt:lpstr>
      <vt:lpstr>General Organisation</vt:lpstr>
      <vt:lpstr>Procedure for Running the Session</vt:lpstr>
      <vt:lpstr>Equipment to be carried by the coach or other experienced helper</vt:lpstr>
      <vt:lpstr>Responsibilities</vt:lpstr>
    </vt:vector>
  </TitlesOfParts>
  <Company>Grizli777</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Membership</dc:title>
  <dc:creator>Geoff</dc:creator>
  <cp:lastModifiedBy>Geoff</cp:lastModifiedBy>
  <cp:revision>10</cp:revision>
  <cp:lastPrinted>2009-12-30T13:42:00Z</cp:lastPrinted>
  <dcterms:created xsi:type="dcterms:W3CDTF">2009-12-24T16:10:00Z</dcterms:created>
  <dcterms:modified xsi:type="dcterms:W3CDTF">2010-09-18T11:52:00Z</dcterms:modified>
</cp:coreProperties>
</file>