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7FAC9" w14:textId="77777777" w:rsidR="001B6948" w:rsidRDefault="003E79E2" w:rsidP="003E79E2">
      <w:pPr>
        <w:pStyle w:val="Title"/>
      </w:pPr>
      <w:r w:rsidRPr="003E79E2">
        <w:t xml:space="preserve">Clinical Data Derivation Engine </w:t>
      </w:r>
    </w:p>
    <w:p w14:paraId="539E9DB4" w14:textId="236AB074" w:rsidR="003E79E2" w:rsidRPr="001B6948" w:rsidRDefault="003E79E2" w:rsidP="003E79E2">
      <w:pPr>
        <w:pStyle w:val="Title"/>
        <w:rPr>
          <w:sz w:val="36"/>
          <w:szCs w:val="36"/>
        </w:rPr>
      </w:pPr>
      <w:r w:rsidRPr="001B6948">
        <w:rPr>
          <w:sz w:val="36"/>
          <w:szCs w:val="36"/>
        </w:rPr>
        <w:t>Design Document</w:t>
      </w:r>
      <w:r w:rsidR="00E34081">
        <w:rPr>
          <w:sz w:val="36"/>
          <w:szCs w:val="36"/>
        </w:rPr>
        <w:t xml:space="preserve"> – v0.1</w:t>
      </w:r>
    </w:p>
    <w:p w14:paraId="1D57F520" w14:textId="77777777" w:rsidR="00806FFD" w:rsidRDefault="00806FFD"/>
    <w:p w14:paraId="035407A0" w14:textId="77777777" w:rsidR="003E79E2" w:rsidRDefault="003E79E2" w:rsidP="00D45802">
      <w:pPr>
        <w:pStyle w:val="Heading2"/>
        <w:numPr>
          <w:ilvl w:val="0"/>
          <w:numId w:val="1"/>
        </w:numPr>
        <w:spacing w:line="360" w:lineRule="auto"/>
      </w:pPr>
      <w:r>
        <w:t>System Architecture</w:t>
      </w:r>
      <w:r w:rsidRPr="003E79E2">
        <w:t xml:space="preserve"> </w:t>
      </w:r>
    </w:p>
    <w:p w14:paraId="26516BA6" w14:textId="23631E02" w:rsidR="00D45802" w:rsidRDefault="00D45802" w:rsidP="00660008">
      <w:r w:rsidRPr="00D45802">
        <w:t>CDDE automates the SDTM-to-</w:t>
      </w:r>
      <w:proofErr w:type="spellStart"/>
      <w:r w:rsidRPr="00D45802">
        <w:t>ADaM</w:t>
      </w:r>
      <w:proofErr w:type="spellEnd"/>
      <w:r w:rsidRPr="00D45802">
        <w:t xml:space="preserve"> derivation step of the clinical trial data pipeline. Pipelines are YAML-driven and one engine runs three distinct configurations — express (automation-heavy), clinical (single HITL gate, demo default), and enterprise (21 CFR Part 11-aligned, three gates) — without code changes per study.</w:t>
      </w:r>
    </w:p>
    <w:p w14:paraId="310647E0" w14:textId="2459C83A" w:rsidR="003E79E2" w:rsidRDefault="003E79E2" w:rsidP="00660008">
      <w:r w:rsidRPr="003E79E2">
        <w:t xml:space="preserve">The system reads a YAML transformation specification and structured SDTM data (XPT format), dispatches five specialized AI agents to generate, verify, and audit derivation code, and outputs analysis-ready </w:t>
      </w:r>
      <w:proofErr w:type="spellStart"/>
      <w:r w:rsidRPr="003E79E2">
        <w:t>ADaM</w:t>
      </w:r>
      <w:proofErr w:type="spellEnd"/>
      <w:r w:rsidRPr="003E79E2">
        <w:t xml:space="preserve"> datasets with a complete audit trail.</w:t>
      </w:r>
    </w:p>
    <w:p w14:paraId="2D28DD0A" w14:textId="6B298BB7" w:rsidR="003E79E2" w:rsidRDefault="003E79E2" w:rsidP="00660008">
      <w:r>
        <w:t>CDDE is composed of</w:t>
      </w:r>
    </w:p>
    <w:p w14:paraId="603B0C24" w14:textId="660F3AD8" w:rsidR="003E79E2" w:rsidRPr="00801B36" w:rsidRDefault="003E79E2" w:rsidP="00660008">
      <w:pPr>
        <w:pStyle w:val="ListParagraph"/>
        <w:numPr>
          <w:ilvl w:val="0"/>
          <w:numId w:val="2"/>
        </w:numPr>
      </w:pPr>
      <w:r w:rsidRPr="00801B36">
        <w:t>A Vite + React frontend</w:t>
      </w:r>
      <w:r w:rsidR="00801B36" w:rsidRPr="00801B36">
        <w:t xml:space="preserve"> to m</w:t>
      </w:r>
      <w:r w:rsidR="00801B36">
        <w:t>anage the workflows and implement the HI</w:t>
      </w:r>
      <w:r w:rsidR="002700A2">
        <w:t>T</w:t>
      </w:r>
      <w:r w:rsidR="00801B36">
        <w:t>L steps</w:t>
      </w:r>
      <w:r w:rsidR="00714417">
        <w:t>.</w:t>
      </w:r>
    </w:p>
    <w:p w14:paraId="3A31EFD3" w14:textId="7A87214A" w:rsidR="003E79E2" w:rsidRDefault="003E79E2" w:rsidP="00660008">
      <w:pPr>
        <w:pStyle w:val="ListParagraph"/>
        <w:numPr>
          <w:ilvl w:val="0"/>
          <w:numId w:val="2"/>
        </w:numPr>
      </w:pPr>
      <w:r>
        <w:t xml:space="preserve">A Python </w:t>
      </w:r>
      <w:proofErr w:type="spellStart"/>
      <w:r>
        <w:t>FastAPI</w:t>
      </w:r>
      <w:proofErr w:type="spellEnd"/>
      <w:r>
        <w:t>/</w:t>
      </w:r>
      <w:proofErr w:type="spellStart"/>
      <w:r>
        <w:t>FastMCP</w:t>
      </w:r>
      <w:proofErr w:type="spellEnd"/>
      <w:r>
        <w:t xml:space="preserve"> backend exposing REST and MCP APIs</w:t>
      </w:r>
      <w:r w:rsidR="00714417">
        <w:t xml:space="preserve"> which is the core of the orchestrator.</w:t>
      </w:r>
    </w:p>
    <w:p w14:paraId="188FAF02" w14:textId="1AB9584C" w:rsidR="003E79E2" w:rsidRDefault="003E79E2" w:rsidP="00660008">
      <w:pPr>
        <w:pStyle w:val="ListParagraph"/>
        <w:numPr>
          <w:ilvl w:val="0"/>
          <w:numId w:val="2"/>
        </w:numPr>
      </w:pPr>
      <w:r>
        <w:t>A database to persist workflows FSM and LTM</w:t>
      </w:r>
      <w:r w:rsidR="00714417">
        <w:t>.</w:t>
      </w:r>
    </w:p>
    <w:p w14:paraId="109F321A" w14:textId="390A61BA" w:rsidR="003E79E2" w:rsidRDefault="003E79E2" w:rsidP="00660008">
      <w:r>
        <w:t>CDDE can run locally as node.js and python processes or can be deployed in a Docker Compose infrastructure.</w:t>
      </w:r>
    </w:p>
    <w:p w14:paraId="43AB8C46" w14:textId="77777777" w:rsidR="00DA737D" w:rsidRDefault="00051455" w:rsidP="00051455">
      <w:r>
        <w:t xml:space="preserve">2 specifications are provided to test: </w:t>
      </w:r>
      <w:proofErr w:type="spellStart"/>
      <w:r w:rsidRPr="00287D91">
        <w:rPr>
          <w:rFonts w:ascii="Consolas" w:hAnsi="Consolas"/>
          <w:sz w:val="18"/>
          <w:szCs w:val="18"/>
        </w:rPr>
        <w:t>simple_mock</w:t>
      </w:r>
      <w:proofErr w:type="spellEnd"/>
      <w:r w:rsidRPr="00287D91">
        <w:rPr>
          <w:sz w:val="18"/>
          <w:szCs w:val="18"/>
        </w:rPr>
        <w:t xml:space="preserve"> </w:t>
      </w:r>
      <w:r>
        <w:t>(</w:t>
      </w:r>
      <w:r w:rsidRPr="005C0864">
        <w:rPr>
          <w:rFonts w:ascii="Consolas" w:hAnsi="Consolas"/>
          <w:sz w:val="16"/>
          <w:szCs w:val="16"/>
        </w:rPr>
        <w:t>AGE_GROUP, TREATMENT_DURATION, IS_ELDERLY, RISK_SCORE</w:t>
      </w:r>
      <w:r>
        <w:t xml:space="preserve">) and </w:t>
      </w:r>
      <w:r w:rsidRPr="00287D91">
        <w:rPr>
          <w:rFonts w:ascii="Consolas" w:hAnsi="Consolas"/>
          <w:sz w:val="18"/>
          <w:szCs w:val="18"/>
        </w:rPr>
        <w:t>cdiscpilot01</w:t>
      </w:r>
      <w:r w:rsidRPr="00287D91">
        <w:rPr>
          <w:sz w:val="18"/>
          <w:szCs w:val="18"/>
        </w:rPr>
        <w:t xml:space="preserve"> </w:t>
      </w:r>
      <w:r>
        <w:t>(</w:t>
      </w:r>
      <w:r w:rsidRPr="006B5C47">
        <w:t>ADSL derivations for CDISC Pilot Study (Alzheimer's anti-dementia trial</w:t>
      </w:r>
      <w:r w:rsidR="00B56223">
        <w:t>, used for ground truth comparison</w:t>
      </w:r>
      <w:r w:rsidRPr="006B5C47">
        <w:t>)</w:t>
      </w:r>
      <w:r>
        <w:t>.</w:t>
      </w:r>
      <w:r w:rsidR="00DA737D">
        <w:t xml:space="preserve"> </w:t>
      </w:r>
    </w:p>
    <w:p w14:paraId="3984B34F" w14:textId="7DDA884A" w:rsidR="00051455" w:rsidRDefault="00DA737D" w:rsidP="00051455">
      <w:r w:rsidRPr="00DA737D">
        <w:t xml:space="preserve">The CDISC Pilot Study is the industry-standard reference dataset for </w:t>
      </w:r>
      <w:proofErr w:type="spellStart"/>
      <w:r w:rsidRPr="00DA737D">
        <w:t>ADaM</w:t>
      </w:r>
      <w:proofErr w:type="spellEnd"/>
      <w:r w:rsidRPr="00DA737D">
        <w:t xml:space="preserve"> conformance — it ships with both the raw SDTM XPT files and the "correct answer" </w:t>
      </w:r>
      <w:proofErr w:type="spellStart"/>
      <w:r w:rsidRPr="00DA737D">
        <w:t>ADaM</w:t>
      </w:r>
      <w:proofErr w:type="spellEnd"/>
      <w:r w:rsidRPr="00DA737D">
        <w:t xml:space="preserve"> outputs, making it the only publicly available dataset suitable for testing end-to-end derivation pipelines against ground truth.</w:t>
      </w:r>
    </w:p>
    <w:p w14:paraId="24243FC7" w14:textId="77777777" w:rsidR="00DA737D" w:rsidRDefault="00DA737D" w:rsidP="000514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AD3F3A" w14:paraId="50117F06" w14:textId="77777777" w:rsidTr="00AD3F3A">
        <w:tc>
          <w:tcPr>
            <w:tcW w:w="10070" w:type="dxa"/>
          </w:tcPr>
          <w:p w14:paraId="4081D692" w14:textId="03CAAFBC" w:rsidR="00AD3F3A" w:rsidRDefault="00AD3F3A" w:rsidP="00051455">
            <w:r w:rsidRPr="00AD3F3A">
              <w:rPr>
                <w:noProof/>
              </w:rPr>
              <w:drawing>
                <wp:inline distT="0" distB="0" distL="0" distR="0" wp14:anchorId="00CD2CCB" wp14:editId="50F44F35">
                  <wp:extent cx="6400323" cy="2867558"/>
                  <wp:effectExtent l="0" t="0" r="635" b="9525"/>
                  <wp:docPr id="80042665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944" b="5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28677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F3A" w14:paraId="01377D93" w14:textId="77777777" w:rsidTr="00AD3F3A">
        <w:tc>
          <w:tcPr>
            <w:tcW w:w="10070" w:type="dxa"/>
          </w:tcPr>
          <w:p w14:paraId="4A42D6CE" w14:textId="14CDA72E" w:rsidR="00AD3F3A" w:rsidRDefault="00891A89" w:rsidP="00AD3F3A">
            <w:pPr>
              <w:jc w:val="center"/>
            </w:pPr>
            <w:r w:rsidRPr="00891A89">
              <w:t xml:space="preserve">Team deployment: React SPA + </w:t>
            </w:r>
            <w:proofErr w:type="spellStart"/>
            <w:r w:rsidRPr="00891A89">
              <w:t>FastAPI</w:t>
            </w:r>
            <w:proofErr w:type="spellEnd"/>
            <w:r w:rsidRPr="00891A89">
              <w:t xml:space="preserve"> backend + PostgreSQL + </w:t>
            </w:r>
            <w:proofErr w:type="spellStart"/>
            <w:r w:rsidRPr="00891A89">
              <w:t>AgentLens</w:t>
            </w:r>
            <w:proofErr w:type="spellEnd"/>
            <w:r w:rsidRPr="00891A89">
              <w:t xml:space="preserve"> proxy in Docker Compose</w:t>
            </w:r>
          </w:p>
        </w:tc>
      </w:tr>
    </w:tbl>
    <w:p w14:paraId="13B313E2" w14:textId="77777777" w:rsidR="00AD3F3A" w:rsidRDefault="00AD3F3A" w:rsidP="00051455"/>
    <w:p w14:paraId="589BBCA8" w14:textId="77777777" w:rsidR="001E23E4" w:rsidRDefault="001E23E4" w:rsidP="001E23E4">
      <w:r w:rsidRPr="001E23E4">
        <w:rPr>
          <w:b/>
          <w:bCs/>
        </w:rPr>
        <w:lastRenderedPageBreak/>
        <w:t>Key design choice:</w:t>
      </w:r>
      <w:r w:rsidRPr="001E23E4">
        <w:t xml:space="preserve"> </w:t>
      </w:r>
      <w:proofErr w:type="spellStart"/>
      <w:r w:rsidRPr="001E23E4">
        <w:t>PydanticAI</w:t>
      </w:r>
      <w:proofErr w:type="spellEnd"/>
      <w:r w:rsidRPr="001E23E4">
        <w:t xml:space="preserve"> for typed agent abstractions (</w:t>
      </w:r>
      <w:proofErr w:type="gramStart"/>
      <w:r w:rsidRPr="001E23E4">
        <w:rPr>
          <w:rStyle w:val="VerbatimChar"/>
          <w:sz w:val="20"/>
          <w:szCs w:val="20"/>
        </w:rPr>
        <w:t>Agent[</w:t>
      </w:r>
      <w:proofErr w:type="spellStart"/>
      <w:proofErr w:type="gramEnd"/>
      <w:r w:rsidRPr="001E23E4">
        <w:rPr>
          <w:rStyle w:val="VerbatimChar"/>
          <w:sz w:val="20"/>
          <w:szCs w:val="20"/>
        </w:rPr>
        <w:t>DepsType</w:t>
      </w:r>
      <w:proofErr w:type="spellEnd"/>
      <w:r w:rsidRPr="001E23E4">
        <w:rPr>
          <w:rStyle w:val="VerbatimChar"/>
          <w:sz w:val="20"/>
          <w:szCs w:val="20"/>
        </w:rPr>
        <w:t xml:space="preserve">, </w:t>
      </w:r>
      <w:proofErr w:type="spellStart"/>
      <w:r w:rsidRPr="001E23E4">
        <w:rPr>
          <w:rStyle w:val="VerbatimChar"/>
          <w:sz w:val="20"/>
          <w:szCs w:val="20"/>
        </w:rPr>
        <w:t>OutputType</w:t>
      </w:r>
      <w:proofErr w:type="spellEnd"/>
      <w:r w:rsidRPr="001E23E4">
        <w:rPr>
          <w:rStyle w:val="VerbatimChar"/>
          <w:sz w:val="20"/>
          <w:szCs w:val="20"/>
        </w:rPr>
        <w:t>]</w:t>
      </w:r>
      <w:r w:rsidRPr="001E23E4">
        <w:t xml:space="preserve">) + custom Python async orchestration for clinical workflow control. We evaluated </w:t>
      </w:r>
      <w:proofErr w:type="spellStart"/>
      <w:r w:rsidRPr="001E23E4">
        <w:t>CrewAI</w:t>
      </w:r>
      <w:proofErr w:type="spellEnd"/>
      <w:r w:rsidRPr="001E23E4">
        <w:t xml:space="preserve"> but rejected it: </w:t>
      </w:r>
      <w:proofErr w:type="spellStart"/>
      <w:r w:rsidRPr="001E23E4">
        <w:rPr>
          <w:rStyle w:val="VerbatimChar"/>
          <w:sz w:val="20"/>
          <w:szCs w:val="20"/>
        </w:rPr>
        <w:t>async_execution</w:t>
      </w:r>
      <w:proofErr w:type="spellEnd"/>
      <w:r w:rsidRPr="001E23E4">
        <w:t xml:space="preserve"> has known bugs (PR #2466), </w:t>
      </w:r>
      <w:proofErr w:type="spellStart"/>
      <w:r w:rsidRPr="001E23E4">
        <w:rPr>
          <w:rStyle w:val="VerbatimChar"/>
          <w:sz w:val="20"/>
          <w:szCs w:val="20"/>
        </w:rPr>
        <w:t>human_input</w:t>
      </w:r>
      <w:proofErr w:type="spellEnd"/>
      <w:r w:rsidRPr="001E23E4">
        <w:t xml:space="preserve"> is CLI-only, and structured output is bolted-on rather than native. </w:t>
      </w:r>
      <w:proofErr w:type="spellStart"/>
      <w:r w:rsidRPr="001E23E4">
        <w:t>PydanticAI</w:t>
      </w:r>
      <w:proofErr w:type="spellEnd"/>
      <w:r w:rsidRPr="001E23E4">
        <w:t xml:space="preserve"> passed all five orchestration patterns in prototype validation (parallel agents via </w:t>
      </w:r>
      <w:proofErr w:type="spellStart"/>
      <w:proofErr w:type="gramStart"/>
      <w:r w:rsidRPr="001E23E4">
        <w:rPr>
          <w:rStyle w:val="VerbatimChar"/>
          <w:sz w:val="20"/>
          <w:szCs w:val="20"/>
        </w:rPr>
        <w:t>asyncio.gather</w:t>
      </w:r>
      <w:proofErr w:type="spellEnd"/>
      <w:proofErr w:type="gramEnd"/>
      <w:r w:rsidRPr="001E23E4">
        <w:t xml:space="preserve"> arrived within 0.01s).</w:t>
      </w:r>
    </w:p>
    <w:p w14:paraId="1F6C53BC" w14:textId="77777777" w:rsidR="001A13F6" w:rsidRPr="001E23E4" w:rsidRDefault="001A13F6" w:rsidP="001E23E4"/>
    <w:p w14:paraId="47CD6FD8" w14:textId="1B32B4EF" w:rsidR="003E79E2" w:rsidRDefault="003E79E2" w:rsidP="003E79E2">
      <w:pPr>
        <w:pStyle w:val="Heading2"/>
        <w:numPr>
          <w:ilvl w:val="0"/>
          <w:numId w:val="1"/>
        </w:numPr>
        <w:spacing w:before="160" w:after="80"/>
      </w:pPr>
      <w:r>
        <w:t>Agent/module roles</w:t>
      </w:r>
    </w:p>
    <w:p w14:paraId="359B7FF2" w14:textId="77777777" w:rsidR="003E79E2" w:rsidRDefault="003E79E2" w:rsidP="001E23E4">
      <w:r>
        <w:t>Five agents mirror the real pharma workflow – each with a distinct cognitive task: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64"/>
        <w:gridCol w:w="2053"/>
        <w:gridCol w:w="2704"/>
        <w:gridCol w:w="3559"/>
      </w:tblGrid>
      <w:tr w:rsidR="003E79E2" w:rsidRPr="003E79E2" w14:paraId="2FE41754" w14:textId="77777777" w:rsidTr="00A25D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4" w:type="dxa"/>
          </w:tcPr>
          <w:p w14:paraId="29882D46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r w:rsidRPr="003E79E2">
              <w:rPr>
                <w:sz w:val="16"/>
                <w:szCs w:val="16"/>
              </w:rPr>
              <w:t>Agent</w:t>
            </w:r>
          </w:p>
        </w:tc>
        <w:tc>
          <w:tcPr>
            <w:tcW w:w="2053" w:type="dxa"/>
          </w:tcPr>
          <w:p w14:paraId="683D9F68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r w:rsidRPr="003E79E2">
              <w:rPr>
                <w:sz w:val="16"/>
                <w:szCs w:val="16"/>
              </w:rPr>
              <w:t>Output Type</w:t>
            </w:r>
          </w:p>
        </w:tc>
        <w:tc>
          <w:tcPr>
            <w:tcW w:w="2704" w:type="dxa"/>
          </w:tcPr>
          <w:p w14:paraId="1F1955D7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r w:rsidRPr="003E79E2">
              <w:rPr>
                <w:sz w:val="16"/>
                <w:szCs w:val="16"/>
              </w:rPr>
              <w:t>Role</w:t>
            </w:r>
          </w:p>
        </w:tc>
        <w:tc>
          <w:tcPr>
            <w:tcW w:w="3559" w:type="dxa"/>
          </w:tcPr>
          <w:p w14:paraId="29FED2A7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r w:rsidRPr="003E79E2">
              <w:rPr>
                <w:sz w:val="16"/>
                <w:szCs w:val="16"/>
              </w:rPr>
              <w:t>Why Separate?</w:t>
            </w:r>
          </w:p>
        </w:tc>
      </w:tr>
      <w:tr w:rsidR="003E79E2" w:rsidRPr="003E79E2" w14:paraId="42E7DF4F" w14:textId="77777777" w:rsidTr="00A25D11">
        <w:tc>
          <w:tcPr>
            <w:tcW w:w="1764" w:type="dxa"/>
          </w:tcPr>
          <w:p w14:paraId="5C5FB001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r w:rsidRPr="003E79E2">
              <w:rPr>
                <w:b/>
                <w:bCs/>
                <w:sz w:val="16"/>
                <w:szCs w:val="16"/>
              </w:rPr>
              <w:t>Spec Interpreter</w:t>
            </w:r>
          </w:p>
        </w:tc>
        <w:tc>
          <w:tcPr>
            <w:tcW w:w="2053" w:type="dxa"/>
          </w:tcPr>
          <w:p w14:paraId="5DF002EF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proofErr w:type="spellStart"/>
            <w:r w:rsidRPr="003E79E2">
              <w:rPr>
                <w:rStyle w:val="VerbatimChar"/>
                <w:sz w:val="16"/>
                <w:szCs w:val="16"/>
              </w:rPr>
              <w:t>SpecInterpretation</w:t>
            </w:r>
            <w:proofErr w:type="spellEnd"/>
          </w:p>
        </w:tc>
        <w:tc>
          <w:tcPr>
            <w:tcW w:w="2704" w:type="dxa"/>
          </w:tcPr>
          <w:p w14:paraId="5BAD6C3B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r w:rsidRPr="003E79E2">
              <w:rPr>
                <w:sz w:val="16"/>
                <w:szCs w:val="16"/>
              </w:rPr>
              <w:t>Parse YAML spec, extract structured rules, flag ambiguities</w:t>
            </w:r>
          </w:p>
        </w:tc>
        <w:tc>
          <w:tcPr>
            <w:tcW w:w="3559" w:type="dxa"/>
          </w:tcPr>
          <w:p w14:paraId="271DF25F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r w:rsidRPr="003E79E2">
              <w:rPr>
                <w:sz w:val="16"/>
                <w:szCs w:val="16"/>
              </w:rPr>
              <w:t>Document understanding is not code generation</w:t>
            </w:r>
          </w:p>
        </w:tc>
      </w:tr>
      <w:tr w:rsidR="003E79E2" w:rsidRPr="003E79E2" w14:paraId="0D691E97" w14:textId="77777777" w:rsidTr="00A25D11">
        <w:tc>
          <w:tcPr>
            <w:tcW w:w="1764" w:type="dxa"/>
          </w:tcPr>
          <w:p w14:paraId="546EA766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r w:rsidRPr="003E79E2">
              <w:rPr>
                <w:b/>
                <w:bCs/>
                <w:sz w:val="16"/>
                <w:szCs w:val="16"/>
              </w:rPr>
              <w:t>Derivation Coder</w:t>
            </w:r>
          </w:p>
        </w:tc>
        <w:tc>
          <w:tcPr>
            <w:tcW w:w="2053" w:type="dxa"/>
          </w:tcPr>
          <w:p w14:paraId="3418DBC2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proofErr w:type="spellStart"/>
            <w:r w:rsidRPr="003E79E2">
              <w:rPr>
                <w:rStyle w:val="VerbatimChar"/>
                <w:sz w:val="16"/>
                <w:szCs w:val="16"/>
              </w:rPr>
              <w:t>DerivationCode</w:t>
            </w:r>
            <w:proofErr w:type="spellEnd"/>
          </w:p>
        </w:tc>
        <w:tc>
          <w:tcPr>
            <w:tcW w:w="2704" w:type="dxa"/>
          </w:tcPr>
          <w:p w14:paraId="38B363F0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r w:rsidRPr="003E79E2">
              <w:rPr>
                <w:sz w:val="16"/>
                <w:szCs w:val="16"/>
              </w:rPr>
              <w:t>Generate Python derivation functions from rules</w:t>
            </w:r>
          </w:p>
        </w:tc>
        <w:tc>
          <w:tcPr>
            <w:tcW w:w="3559" w:type="dxa"/>
          </w:tcPr>
          <w:p w14:paraId="550DCC72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r w:rsidRPr="003E79E2">
              <w:rPr>
                <w:sz w:val="16"/>
                <w:szCs w:val="16"/>
              </w:rPr>
              <w:t>Primary programmer (regulatory role)</w:t>
            </w:r>
          </w:p>
        </w:tc>
      </w:tr>
      <w:tr w:rsidR="003E79E2" w:rsidRPr="003E79E2" w14:paraId="0A1C8A0C" w14:textId="77777777" w:rsidTr="00A25D11">
        <w:tc>
          <w:tcPr>
            <w:tcW w:w="1764" w:type="dxa"/>
          </w:tcPr>
          <w:p w14:paraId="14C72CEC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r w:rsidRPr="003E79E2">
              <w:rPr>
                <w:b/>
                <w:bCs/>
                <w:sz w:val="16"/>
                <w:szCs w:val="16"/>
              </w:rPr>
              <w:t>QC Programmer</w:t>
            </w:r>
          </w:p>
        </w:tc>
        <w:tc>
          <w:tcPr>
            <w:tcW w:w="2053" w:type="dxa"/>
          </w:tcPr>
          <w:p w14:paraId="381317B3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proofErr w:type="spellStart"/>
            <w:r w:rsidRPr="003E79E2">
              <w:rPr>
                <w:rStyle w:val="VerbatimChar"/>
                <w:sz w:val="16"/>
                <w:szCs w:val="16"/>
              </w:rPr>
              <w:t>DerivationCode</w:t>
            </w:r>
            <w:proofErr w:type="spellEnd"/>
          </w:p>
        </w:tc>
        <w:tc>
          <w:tcPr>
            <w:tcW w:w="2704" w:type="dxa"/>
          </w:tcPr>
          <w:p w14:paraId="4F81102F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r w:rsidRPr="003E79E2">
              <w:rPr>
                <w:sz w:val="16"/>
                <w:szCs w:val="16"/>
              </w:rPr>
              <w:t>Independently re-implement the same derivation</w:t>
            </w:r>
          </w:p>
        </w:tc>
        <w:tc>
          <w:tcPr>
            <w:tcW w:w="3559" w:type="dxa"/>
          </w:tcPr>
          <w:p w14:paraId="2556B2F8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r w:rsidRPr="003E79E2">
              <w:rPr>
                <w:sz w:val="16"/>
                <w:szCs w:val="16"/>
              </w:rPr>
              <w:t>Must NOT see primary code – regulatory double programming (ICH E6)</w:t>
            </w:r>
          </w:p>
        </w:tc>
      </w:tr>
      <w:tr w:rsidR="003E79E2" w:rsidRPr="003E79E2" w14:paraId="39BF4F15" w14:textId="77777777" w:rsidTr="00A25D11">
        <w:tc>
          <w:tcPr>
            <w:tcW w:w="1764" w:type="dxa"/>
          </w:tcPr>
          <w:p w14:paraId="03E89972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r w:rsidRPr="003E79E2">
              <w:rPr>
                <w:b/>
                <w:bCs/>
                <w:sz w:val="16"/>
                <w:szCs w:val="16"/>
              </w:rPr>
              <w:t>Debugger</w:t>
            </w:r>
          </w:p>
        </w:tc>
        <w:tc>
          <w:tcPr>
            <w:tcW w:w="2053" w:type="dxa"/>
          </w:tcPr>
          <w:p w14:paraId="0D536EE7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proofErr w:type="spellStart"/>
            <w:r w:rsidRPr="003E79E2">
              <w:rPr>
                <w:rStyle w:val="VerbatimChar"/>
                <w:sz w:val="16"/>
                <w:szCs w:val="16"/>
              </w:rPr>
              <w:t>DebugAnalysis</w:t>
            </w:r>
            <w:proofErr w:type="spellEnd"/>
          </w:p>
        </w:tc>
        <w:tc>
          <w:tcPr>
            <w:tcW w:w="2704" w:type="dxa"/>
          </w:tcPr>
          <w:p w14:paraId="54D24824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r w:rsidRPr="003E79E2">
              <w:rPr>
                <w:sz w:val="16"/>
                <w:szCs w:val="16"/>
              </w:rPr>
              <w:t>Diagnose divergences between Coder and QC outputs</w:t>
            </w:r>
          </w:p>
        </w:tc>
        <w:tc>
          <w:tcPr>
            <w:tcW w:w="3559" w:type="dxa"/>
          </w:tcPr>
          <w:p w14:paraId="22267E12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r w:rsidRPr="003E79E2">
              <w:rPr>
                <w:sz w:val="16"/>
                <w:szCs w:val="16"/>
              </w:rPr>
              <w:t>Debugging requires different reasoning than generation</w:t>
            </w:r>
          </w:p>
        </w:tc>
      </w:tr>
      <w:tr w:rsidR="003E79E2" w:rsidRPr="003E79E2" w14:paraId="6F9B5ECF" w14:textId="77777777" w:rsidTr="00A25D11">
        <w:tc>
          <w:tcPr>
            <w:tcW w:w="1764" w:type="dxa"/>
          </w:tcPr>
          <w:p w14:paraId="7B49AA99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r w:rsidRPr="003E79E2">
              <w:rPr>
                <w:b/>
                <w:bCs/>
                <w:sz w:val="16"/>
                <w:szCs w:val="16"/>
              </w:rPr>
              <w:t>Auditor</w:t>
            </w:r>
          </w:p>
        </w:tc>
        <w:tc>
          <w:tcPr>
            <w:tcW w:w="2053" w:type="dxa"/>
          </w:tcPr>
          <w:p w14:paraId="5422A4D8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proofErr w:type="spellStart"/>
            <w:r w:rsidRPr="003E79E2">
              <w:rPr>
                <w:rStyle w:val="VerbatimChar"/>
                <w:sz w:val="16"/>
                <w:szCs w:val="16"/>
              </w:rPr>
              <w:t>AuditSummary</w:t>
            </w:r>
            <w:proofErr w:type="spellEnd"/>
          </w:p>
        </w:tc>
        <w:tc>
          <w:tcPr>
            <w:tcW w:w="2704" w:type="dxa"/>
          </w:tcPr>
          <w:p w14:paraId="501AD6A6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r w:rsidRPr="003E79E2">
              <w:rPr>
                <w:sz w:val="16"/>
                <w:szCs w:val="16"/>
              </w:rPr>
              <w:t>Generate lineage reports and compliance checklists</w:t>
            </w:r>
          </w:p>
        </w:tc>
        <w:tc>
          <w:tcPr>
            <w:tcW w:w="3559" w:type="dxa"/>
          </w:tcPr>
          <w:p w14:paraId="102AF721" w14:textId="77777777" w:rsidR="003E79E2" w:rsidRDefault="003E79E2" w:rsidP="00AC78D7">
            <w:pPr>
              <w:pStyle w:val="Compact"/>
              <w:rPr>
                <w:sz w:val="16"/>
                <w:szCs w:val="16"/>
              </w:rPr>
            </w:pPr>
            <w:r w:rsidRPr="003E79E2">
              <w:rPr>
                <w:sz w:val="16"/>
                <w:szCs w:val="16"/>
              </w:rPr>
              <w:t>Compliance review is independent from production</w:t>
            </w:r>
          </w:p>
          <w:p w14:paraId="30A97286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</w:p>
        </w:tc>
      </w:tr>
    </w:tbl>
    <w:p w14:paraId="7A7CFD43" w14:textId="15E92793" w:rsidR="003E79E2" w:rsidRDefault="003E79E2" w:rsidP="00660008">
      <w:r>
        <w:rPr>
          <w:b/>
          <w:bCs/>
        </w:rPr>
        <w:t>Double programming</w:t>
      </w:r>
      <w:r>
        <w:t xml:space="preserve"> is the critical differentiator. In regulated pharma, FDA expects every derived variable to be independently verified by a second programmer. The QC agent has a different system prompt (encouraging alternative implementation strategies), isolated conversation history, and its output is compared programmatically – including an AST similarity check (&gt;80% similarity flags “insufficient independence”). This is not testing; it is a regulatory requirement.</w:t>
      </w:r>
      <w:r w:rsidR="001E23E4">
        <w:t xml:space="preserve"> </w:t>
      </w:r>
      <w:r>
        <w:t xml:space="preserve">All agents produce validated </w:t>
      </w:r>
      <w:proofErr w:type="spellStart"/>
      <w:r>
        <w:t>Pydantic</w:t>
      </w:r>
      <w:proofErr w:type="spellEnd"/>
      <w:r>
        <w:t xml:space="preserve"> output types. </w:t>
      </w:r>
      <w:proofErr w:type="spellStart"/>
      <w:r>
        <w:t>PydanticAI</w:t>
      </w:r>
      <w:proofErr w:type="spellEnd"/>
      <w:r>
        <w:t xml:space="preserve"> retries automatically on malformed responses.</w:t>
      </w:r>
    </w:p>
    <w:p w14:paraId="56EFF27D" w14:textId="77777777" w:rsidR="00363976" w:rsidRPr="00363976" w:rsidRDefault="00363976" w:rsidP="00363976">
      <w:pPr>
        <w:pStyle w:val="Heading3"/>
        <w:rPr>
          <w:rFonts w:asciiTheme="minorHAnsi" w:eastAsiaTheme="minorEastAsia" w:hAnsiTheme="minorHAnsi" w:cstheme="minorBidi"/>
          <w:b/>
          <w:bCs/>
          <w:color w:val="auto"/>
          <w:sz w:val="20"/>
          <w:szCs w:val="20"/>
        </w:rPr>
      </w:pPr>
      <w:r w:rsidRPr="00363976">
        <w:rPr>
          <w:rFonts w:asciiTheme="minorHAnsi" w:eastAsiaTheme="minorEastAsia" w:hAnsiTheme="minorHAnsi" w:cstheme="minorBidi"/>
          <w:b/>
          <w:bCs/>
          <w:color w:val="auto"/>
          <w:sz w:val="20"/>
          <w:szCs w:val="20"/>
        </w:rPr>
        <w:t>Data Security: Dual-Dataset Architecture</w:t>
      </w:r>
    </w:p>
    <w:p w14:paraId="4E369953" w14:textId="77777777" w:rsidR="00363976" w:rsidRDefault="00363976" w:rsidP="00363976">
      <w:pPr>
        <w:rPr>
          <w:rFonts w:asciiTheme="majorHAnsi" w:eastAsiaTheme="majorEastAsia" w:hAnsiTheme="majorHAnsi" w:cstheme="majorBidi"/>
          <w:color w:val="404040" w:themeColor="text1" w:themeTint="BF"/>
        </w:rPr>
      </w:pPr>
      <w:r w:rsidRPr="0011614E">
        <w:t>Agents never see patient data. The LLM receives schema metadata + a synthetic reference dataset (10-20 fake rows, same structure). Tools execute on real data locally and return only aggregates (null counts, value ranges, pass/fail) -- never raw patient rows. This is the correct production architecture, not a prototype shortcut: agents need data shape, not data content. The </w:t>
      </w:r>
      <w:proofErr w:type="spellStart"/>
      <w:r w:rsidRPr="0011614E">
        <w:rPr>
          <w:rFonts w:ascii="Consolas" w:hAnsi="Consolas"/>
        </w:rPr>
        <w:t>inspect_data</w:t>
      </w:r>
      <w:proofErr w:type="spellEnd"/>
      <w:r w:rsidRPr="0011614E">
        <w:t> tool is the security gate</w:t>
      </w:r>
      <w:r w:rsidRPr="0011614E">
        <w:rPr>
          <w:rFonts w:asciiTheme="majorHAnsi" w:eastAsiaTheme="majorEastAsia" w:hAnsiTheme="majorHAnsi" w:cstheme="majorBidi"/>
          <w:color w:val="404040" w:themeColor="text1" w:themeTint="BF"/>
        </w:rPr>
        <w:t>.</w:t>
      </w:r>
    </w:p>
    <w:p w14:paraId="3D57FD58" w14:textId="77777777" w:rsidR="00FC29D3" w:rsidRDefault="00FC29D3" w:rsidP="00363976">
      <w:pPr>
        <w:rPr>
          <w:rFonts w:asciiTheme="majorHAnsi" w:eastAsiaTheme="majorEastAsia" w:hAnsiTheme="majorHAnsi" w:cstheme="majorBidi"/>
          <w:color w:val="404040" w:themeColor="text1" w:themeTint="BF"/>
        </w:rPr>
      </w:pPr>
    </w:p>
    <w:p w14:paraId="2F4893C7" w14:textId="46A2B0A1" w:rsidR="003E79E2" w:rsidRDefault="003E79E2" w:rsidP="003E79E2">
      <w:pPr>
        <w:pStyle w:val="Heading2"/>
        <w:numPr>
          <w:ilvl w:val="0"/>
          <w:numId w:val="1"/>
        </w:numPr>
        <w:spacing w:before="160" w:after="80"/>
      </w:pPr>
      <w:r>
        <w:t>Orchestration logic</w:t>
      </w:r>
    </w:p>
    <w:p w14:paraId="0A570A9A" w14:textId="6B51DA59" w:rsidR="003E79E2" w:rsidRDefault="003E79E2" w:rsidP="00A66B44">
      <w:r w:rsidRPr="00660008">
        <w:t xml:space="preserve">Clinical derivation workflows cannot use off-the-shelf orchestration, and hardcoding one fixed workflow in Python would leave no room for per-study variation. CDDE uses a </w:t>
      </w:r>
      <w:r w:rsidRPr="00660008">
        <w:rPr>
          <w:b/>
          <w:bCs/>
        </w:rPr>
        <w:t>YAML-driven pipeline interpreter</w:t>
      </w:r>
      <w:r w:rsidRPr="00660008">
        <w:t xml:space="preserve"> (</w:t>
      </w:r>
      <w:r w:rsidRPr="00660008">
        <w:rPr>
          <w:rStyle w:val="VerbatimChar"/>
          <w:sz w:val="20"/>
          <w:szCs w:val="20"/>
        </w:rPr>
        <w:t>engine/pipeline_interpreter.py</w:t>
      </w:r>
      <w:r w:rsidRPr="00660008">
        <w:t xml:space="preserve">): each pipeline is a YAML file in </w:t>
      </w:r>
      <w:r w:rsidRPr="00660008">
        <w:rPr>
          <w:rStyle w:val="VerbatimChar"/>
          <w:sz w:val="20"/>
          <w:szCs w:val="20"/>
        </w:rPr>
        <w:t>config/pipelines/</w:t>
      </w:r>
      <w:r w:rsidRPr="00660008">
        <w:t xml:space="preserve"> listing step definitions, and the interpreter topologically sorts the DAG of steps and dispatches each one through a typed executor from </w:t>
      </w:r>
      <w:r w:rsidRPr="00660008">
        <w:rPr>
          <w:rStyle w:val="VerbatimChar"/>
          <w:sz w:val="20"/>
          <w:szCs w:val="20"/>
        </w:rPr>
        <w:t>STEP_EXECUTOR_REGISTRY</w:t>
      </w:r>
      <w:r w:rsidRPr="00660008">
        <w:t>. Adding a new workflow variant is a YAML edit, not a code change.</w:t>
      </w:r>
    </w:p>
    <w:p w14:paraId="79D78CBF" w14:textId="77777777" w:rsidR="00B24162" w:rsidRPr="00660008" w:rsidRDefault="00B24162" w:rsidP="00A66B4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3E79E2" w14:paraId="67D9C225" w14:textId="77777777" w:rsidTr="001E23E4">
        <w:trPr>
          <w:jc w:val="center"/>
        </w:trPr>
        <w:tc>
          <w:tcPr>
            <w:tcW w:w="10007" w:type="dxa"/>
          </w:tcPr>
          <w:p w14:paraId="097BA79C" w14:textId="7DA90F76" w:rsidR="003E79E2" w:rsidRDefault="003E79E2" w:rsidP="003E79E2">
            <w:r w:rsidRPr="003E79E2">
              <w:rPr>
                <w:noProof/>
                <w:lang w:val="en-US"/>
              </w:rPr>
              <w:drawing>
                <wp:inline distT="0" distB="0" distL="0" distR="0" wp14:anchorId="59C31DE0" wp14:editId="30AC79F2">
                  <wp:extent cx="6266774" cy="395021"/>
                  <wp:effectExtent l="0" t="0" r="1270" b="5080"/>
                  <wp:docPr id="1781015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01553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4722" cy="40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79E2" w14:paraId="38453B56" w14:textId="77777777" w:rsidTr="001E23E4">
        <w:trPr>
          <w:jc w:val="center"/>
        </w:trPr>
        <w:tc>
          <w:tcPr>
            <w:tcW w:w="10007" w:type="dxa"/>
          </w:tcPr>
          <w:p w14:paraId="27F9E14E" w14:textId="56DBC786" w:rsidR="003E79E2" w:rsidRDefault="003E79E2" w:rsidP="003E79E2">
            <w:pPr>
              <w:jc w:val="center"/>
            </w:pPr>
            <w:r>
              <w:t>Orchestration pipeline</w:t>
            </w:r>
            <w:r w:rsidR="008C7125">
              <w:t xml:space="preserve"> with sequential, fan-out/fan-in, concurrent/compare, HI</w:t>
            </w:r>
            <w:r w:rsidR="002700A2">
              <w:t>T</w:t>
            </w:r>
            <w:r w:rsidR="008C7125">
              <w:t>L patterns</w:t>
            </w:r>
          </w:p>
        </w:tc>
      </w:tr>
    </w:tbl>
    <w:p w14:paraId="0E59F8C3" w14:textId="06958DCF" w:rsidR="003E79E2" w:rsidRDefault="003E79E2" w:rsidP="003E79E2">
      <w:pPr>
        <w:pStyle w:val="Heading2"/>
        <w:numPr>
          <w:ilvl w:val="0"/>
          <w:numId w:val="1"/>
        </w:numPr>
        <w:spacing w:before="160" w:after="80"/>
      </w:pPr>
      <w:r>
        <w:lastRenderedPageBreak/>
        <w:t>Dependency handling</w:t>
      </w:r>
    </w:p>
    <w:p w14:paraId="3B416A96" w14:textId="3336E6E5" w:rsidR="003E79E2" w:rsidRPr="00A665F4" w:rsidRDefault="003E79E2" w:rsidP="003E79E2">
      <w:r w:rsidRPr="00A665F4">
        <w:t xml:space="preserve">The DAG in </w:t>
      </w:r>
      <w:r w:rsidRPr="00A665F4">
        <w:rPr>
          <w:rStyle w:val="VerbatimChar"/>
          <w:sz w:val="20"/>
          <w:szCs w:val="20"/>
        </w:rPr>
        <w:t>domain/dag.py</w:t>
      </w:r>
      <w:r w:rsidRPr="00A665F4">
        <w:t xml:space="preserve"> is an </w:t>
      </w:r>
      <w:r w:rsidRPr="00A665F4">
        <w:rPr>
          <w:b/>
          <w:bCs/>
        </w:rPr>
        <w:t>enhanced dependency graph</w:t>
      </w:r>
      <w:r w:rsidRPr="00A665F4">
        <w:t xml:space="preserve"> – not just execution order, but lineage + computation + audit in every node: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3E79E2" w14:paraId="6A657197" w14:textId="77777777" w:rsidTr="00DD7BDC">
        <w:trPr>
          <w:jc w:val="center"/>
        </w:trPr>
        <w:tc>
          <w:tcPr>
            <w:tcW w:w="9576" w:type="dxa"/>
          </w:tcPr>
          <w:p w14:paraId="15EE19EE" w14:textId="1718BBC6" w:rsidR="003E79E2" w:rsidRDefault="003E79E2" w:rsidP="00660008">
            <w:pPr>
              <w:jc w:val="center"/>
            </w:pPr>
            <w:r w:rsidRPr="003E79E2">
              <w:rPr>
                <w:noProof/>
                <w:lang w:val="en-US"/>
              </w:rPr>
              <w:drawing>
                <wp:inline distT="0" distB="0" distL="0" distR="0" wp14:anchorId="2AE84E68" wp14:editId="2D14BD74">
                  <wp:extent cx="5943600" cy="1507490"/>
                  <wp:effectExtent l="0" t="0" r="0" b="0"/>
                  <wp:docPr id="414406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4063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0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79E2" w14:paraId="78E60193" w14:textId="77777777" w:rsidTr="00DD7BDC">
        <w:trPr>
          <w:jc w:val="center"/>
        </w:trPr>
        <w:tc>
          <w:tcPr>
            <w:tcW w:w="9576" w:type="dxa"/>
          </w:tcPr>
          <w:p w14:paraId="50C38C31" w14:textId="1B085C9E" w:rsidR="003E79E2" w:rsidRDefault="003E79E2" w:rsidP="00660008">
            <w:pPr>
              <w:jc w:val="center"/>
            </w:pPr>
            <w:r>
              <w:t>CDISC DAG</w:t>
            </w:r>
          </w:p>
        </w:tc>
      </w:tr>
    </w:tbl>
    <w:p w14:paraId="572F0164" w14:textId="77777777" w:rsidR="00DD7BDC" w:rsidRDefault="00DD7BDC" w:rsidP="00DD7BDC"/>
    <w:p w14:paraId="4E767910" w14:textId="17A2AF62" w:rsidR="00DD7BDC" w:rsidRDefault="00DD7BDC" w:rsidP="00DD7BDC">
      <w:r w:rsidRPr="00DD7BDC">
        <w:t xml:space="preserve">The engine reads </w:t>
      </w:r>
      <w:proofErr w:type="spellStart"/>
      <w:r w:rsidRPr="00DD7BDC">
        <w:rPr>
          <w:rStyle w:val="VerbatimChar"/>
          <w:sz w:val="20"/>
          <w:szCs w:val="20"/>
        </w:rPr>
        <w:t>source_columns</w:t>
      </w:r>
      <w:proofErr w:type="spellEnd"/>
      <w:r w:rsidRPr="00DD7BDC">
        <w:t xml:space="preserve"> from the spec and detects dependencies automatically: if EFFFL lists ITTFL and SAFFL (both derived), the DAG ensures they are computed first. </w:t>
      </w:r>
      <w:proofErr w:type="spellStart"/>
      <w:r w:rsidRPr="00DD7BDC">
        <w:rPr>
          <w:rStyle w:val="VerbatimChar"/>
          <w:sz w:val="20"/>
          <w:szCs w:val="20"/>
        </w:rPr>
        <w:t>networkx</w:t>
      </w:r>
      <w:proofErr w:type="spellEnd"/>
      <w:r w:rsidRPr="00DD7BDC">
        <w:t xml:space="preserve"> topological sort determines layer execution order. Cycles are detected and rejected loudly.</w:t>
      </w:r>
    </w:p>
    <w:p w14:paraId="3B10EA74" w14:textId="33E84C7F" w:rsidR="00F34291" w:rsidRDefault="00F34291" w:rsidP="00F34291">
      <w:r w:rsidRPr="00F34291">
        <w:t>Each DAG node (</w:t>
      </w:r>
      <w:r w:rsidRPr="00F34291">
        <w:rPr>
          <w:rStyle w:val="VerbatimChar"/>
          <w:sz w:val="20"/>
          <w:szCs w:val="20"/>
        </w:rPr>
        <w:t xml:space="preserve">domain/models.py: </w:t>
      </w:r>
      <w:proofErr w:type="spellStart"/>
      <w:r w:rsidRPr="00F34291">
        <w:rPr>
          <w:rStyle w:val="VerbatimChar"/>
          <w:sz w:val="20"/>
          <w:szCs w:val="20"/>
        </w:rPr>
        <w:t>DAGNode</w:t>
      </w:r>
      <w:proofErr w:type="spellEnd"/>
      <w:r w:rsidRPr="00F34291">
        <w:t xml:space="preserve">) </w:t>
      </w:r>
      <w:r w:rsidR="002D3BA1" w:rsidRPr="00F34291">
        <w:t>carries</w:t>
      </w:r>
      <w:r w:rsidRPr="00F34291">
        <w:t xml:space="preserve"> derivation rule, generated code, agent provenance, QC status, and human approval – making the graph the single source of truth for execution, lineage, and audit.</w:t>
      </w:r>
    </w:p>
    <w:p w14:paraId="03ED8ACE" w14:textId="77777777" w:rsidR="0007783F" w:rsidRPr="00F34291" w:rsidRDefault="0007783F" w:rsidP="00F34291"/>
    <w:p w14:paraId="2CA8FE8C" w14:textId="77777777" w:rsidR="003E79E2" w:rsidRDefault="003E79E2" w:rsidP="003E79E2">
      <w:pPr>
        <w:pStyle w:val="Heading2"/>
        <w:numPr>
          <w:ilvl w:val="0"/>
          <w:numId w:val="1"/>
        </w:numPr>
        <w:spacing w:before="160" w:after="80"/>
      </w:pPr>
      <w:r>
        <w:t>HITL design</w:t>
      </w:r>
    </w:p>
    <w:p w14:paraId="74D09F86" w14:textId="77777777" w:rsidR="003E79E2" w:rsidRPr="00660008" w:rsidRDefault="003E79E2" w:rsidP="003E79E2">
      <w:r w:rsidRPr="00660008">
        <w:t xml:space="preserve">CDDE deliberately favours </w:t>
      </w:r>
      <w:r w:rsidRPr="00660008">
        <w:rPr>
          <w:b/>
          <w:bCs/>
        </w:rPr>
        <w:t>depth over count</w:t>
      </w:r>
      <w:r w:rsidRPr="00660008">
        <w:t xml:space="preserve"> for HITL gates — the </w:t>
      </w:r>
      <w:proofErr w:type="spellStart"/>
      <w:r w:rsidRPr="00660008">
        <w:t>clinical_derivation</w:t>
      </w:r>
      <w:proofErr w:type="spellEnd"/>
      <w:r w:rsidRPr="00660008">
        <w:t xml:space="preserve"> pipeline has </w:t>
      </w:r>
      <w:r w:rsidRPr="00660008">
        <w:rPr>
          <w:b/>
          <w:bCs/>
        </w:rPr>
        <w:t>one</w:t>
      </w:r>
      <w:r w:rsidRPr="00660008">
        <w:t xml:space="preserve"> gate (</w:t>
      </w:r>
      <w:proofErr w:type="spellStart"/>
      <w:r w:rsidRPr="00660008">
        <w:rPr>
          <w:rStyle w:val="VerbatimChar"/>
          <w:sz w:val="20"/>
          <w:szCs w:val="20"/>
        </w:rPr>
        <w:t>human_review</w:t>
      </w:r>
      <w:proofErr w:type="spellEnd"/>
      <w:r w:rsidRPr="00660008">
        <w:t xml:space="preserve">) but three distinct actions, each backed by a REST endpoint and a React dialog, each persisting to </w:t>
      </w:r>
      <w:proofErr w:type="spellStart"/>
      <w:r w:rsidRPr="00660008">
        <w:rPr>
          <w:rStyle w:val="VerbatimChar"/>
          <w:sz w:val="20"/>
          <w:szCs w:val="20"/>
        </w:rPr>
        <w:t>FeedbackRepository</w:t>
      </w:r>
      <w:proofErr w:type="spellEnd"/>
      <w:r w:rsidRPr="00660008"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29"/>
        <w:gridCol w:w="1606"/>
        <w:gridCol w:w="3261"/>
        <w:gridCol w:w="3984"/>
      </w:tblGrid>
      <w:tr w:rsidR="00660008" w:rsidRPr="003E79E2" w14:paraId="263CA5A5" w14:textId="77777777" w:rsidTr="00217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29" w:type="dxa"/>
          </w:tcPr>
          <w:p w14:paraId="0284DA82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r w:rsidRPr="003E79E2">
              <w:rPr>
                <w:sz w:val="16"/>
                <w:szCs w:val="16"/>
              </w:rPr>
              <w:t>Action</w:t>
            </w:r>
          </w:p>
        </w:tc>
        <w:tc>
          <w:tcPr>
            <w:tcW w:w="1606" w:type="dxa"/>
          </w:tcPr>
          <w:p w14:paraId="3DBF71C9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r w:rsidRPr="003E79E2">
              <w:rPr>
                <w:sz w:val="16"/>
                <w:szCs w:val="16"/>
              </w:rPr>
              <w:t>Endpoint</w:t>
            </w:r>
          </w:p>
        </w:tc>
        <w:tc>
          <w:tcPr>
            <w:tcW w:w="3261" w:type="dxa"/>
          </w:tcPr>
          <w:p w14:paraId="747D0D93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r w:rsidRPr="003E79E2">
              <w:rPr>
                <w:sz w:val="16"/>
                <w:szCs w:val="16"/>
              </w:rPr>
              <w:t>What the reviewer does</w:t>
            </w:r>
          </w:p>
        </w:tc>
        <w:tc>
          <w:tcPr>
            <w:tcW w:w="3984" w:type="dxa"/>
          </w:tcPr>
          <w:p w14:paraId="7C7EC446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r w:rsidRPr="003E79E2">
              <w:rPr>
                <w:sz w:val="16"/>
                <w:szCs w:val="16"/>
              </w:rPr>
              <w:t>What gets persisted</w:t>
            </w:r>
          </w:p>
        </w:tc>
      </w:tr>
      <w:tr w:rsidR="00A66B44" w:rsidRPr="003E79E2" w14:paraId="576219F8" w14:textId="77777777" w:rsidTr="00217571">
        <w:tc>
          <w:tcPr>
            <w:tcW w:w="1229" w:type="dxa"/>
          </w:tcPr>
          <w:p w14:paraId="7FAB7A49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r w:rsidRPr="003E79E2">
              <w:rPr>
                <w:b/>
                <w:bCs/>
                <w:sz w:val="16"/>
                <w:szCs w:val="16"/>
              </w:rPr>
              <w:t>Approve with feedback</w:t>
            </w:r>
          </w:p>
        </w:tc>
        <w:tc>
          <w:tcPr>
            <w:tcW w:w="1606" w:type="dxa"/>
          </w:tcPr>
          <w:p w14:paraId="707F506E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r w:rsidRPr="003E79E2">
              <w:rPr>
                <w:rStyle w:val="VerbatimChar"/>
                <w:sz w:val="16"/>
                <w:szCs w:val="16"/>
              </w:rPr>
              <w:t xml:space="preserve">POST </w:t>
            </w:r>
            <w:r w:rsidRPr="00217571">
              <w:rPr>
                <w:rStyle w:val="VerbatimChar"/>
                <w:sz w:val="14"/>
                <w:szCs w:val="14"/>
              </w:rPr>
              <w:t>/</w:t>
            </w:r>
            <w:proofErr w:type="gramStart"/>
            <w:r w:rsidRPr="00217571">
              <w:rPr>
                <w:rStyle w:val="VerbatimChar"/>
                <w:sz w:val="14"/>
                <w:szCs w:val="14"/>
              </w:rPr>
              <w:t>workflows/{id}/</w:t>
            </w:r>
            <w:proofErr w:type="gramEnd"/>
            <w:r w:rsidRPr="00217571">
              <w:rPr>
                <w:rStyle w:val="VerbatimChar"/>
                <w:sz w:val="14"/>
                <w:szCs w:val="14"/>
              </w:rPr>
              <w:t>approve</w:t>
            </w:r>
          </w:p>
        </w:tc>
        <w:tc>
          <w:tcPr>
            <w:tcW w:w="3261" w:type="dxa"/>
          </w:tcPr>
          <w:p w14:paraId="5F3D8D5C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r w:rsidRPr="003E79E2">
              <w:rPr>
                <w:sz w:val="16"/>
                <w:szCs w:val="16"/>
              </w:rPr>
              <w:t xml:space="preserve">Opens </w:t>
            </w:r>
            <w:proofErr w:type="spellStart"/>
            <w:r w:rsidRPr="003E79E2">
              <w:rPr>
                <w:rStyle w:val="VerbatimChar"/>
                <w:sz w:val="16"/>
                <w:szCs w:val="16"/>
              </w:rPr>
              <w:t>ApprovalDialog</w:t>
            </w:r>
            <w:proofErr w:type="spellEnd"/>
            <w:r w:rsidRPr="003E79E2">
              <w:rPr>
                <w:sz w:val="16"/>
                <w:szCs w:val="16"/>
              </w:rPr>
              <w:t>, sees per-variable checkboxes defaulting to approved, unchecks any variable that needs rework, optionally adds a free-text note</w:t>
            </w:r>
          </w:p>
        </w:tc>
        <w:tc>
          <w:tcPr>
            <w:tcW w:w="3984" w:type="dxa"/>
          </w:tcPr>
          <w:p w14:paraId="5764F6EF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r w:rsidRPr="003E79E2">
              <w:rPr>
                <w:sz w:val="16"/>
                <w:szCs w:val="16"/>
              </w:rPr>
              <w:t xml:space="preserve">One </w:t>
            </w:r>
            <w:proofErr w:type="spellStart"/>
            <w:r w:rsidRPr="003E79E2">
              <w:rPr>
                <w:rStyle w:val="VerbatimChar"/>
                <w:sz w:val="16"/>
                <w:szCs w:val="16"/>
              </w:rPr>
              <w:t>FeedbackRow</w:t>
            </w:r>
            <w:proofErr w:type="spellEnd"/>
            <w:r w:rsidRPr="003E79E2">
              <w:rPr>
                <w:sz w:val="16"/>
                <w:szCs w:val="16"/>
              </w:rPr>
              <w:t xml:space="preserve"> per </w:t>
            </w:r>
            <w:proofErr w:type="spellStart"/>
            <w:r w:rsidRPr="003E79E2">
              <w:rPr>
                <w:rStyle w:val="VerbatimChar"/>
                <w:sz w:val="16"/>
                <w:szCs w:val="16"/>
              </w:rPr>
              <w:t>VariableDecision</w:t>
            </w:r>
            <w:proofErr w:type="spellEnd"/>
            <w:r w:rsidRPr="003E79E2">
              <w:rPr>
                <w:sz w:val="16"/>
                <w:szCs w:val="16"/>
              </w:rPr>
              <w:t xml:space="preserve">, </w:t>
            </w:r>
            <w:proofErr w:type="spellStart"/>
            <w:r w:rsidRPr="003E79E2">
              <w:rPr>
                <w:rStyle w:val="VerbatimChar"/>
                <w:sz w:val="16"/>
                <w:szCs w:val="16"/>
              </w:rPr>
              <w:t>action_taken</w:t>
            </w:r>
            <w:proofErr w:type="spellEnd"/>
            <w:r w:rsidRPr="003E79E2">
              <w:rPr>
                <w:sz w:val="16"/>
                <w:szCs w:val="16"/>
              </w:rPr>
              <w:t xml:space="preserve"> = </w:t>
            </w:r>
            <w:r w:rsidRPr="003E79E2">
              <w:rPr>
                <w:rStyle w:val="VerbatimChar"/>
                <w:sz w:val="16"/>
                <w:szCs w:val="16"/>
              </w:rPr>
              <w:t>approved</w:t>
            </w:r>
            <w:r w:rsidRPr="003E79E2">
              <w:rPr>
                <w:sz w:val="16"/>
                <w:szCs w:val="16"/>
              </w:rPr>
              <w:t xml:space="preserve"> / </w:t>
            </w:r>
            <w:r w:rsidRPr="003E79E2">
              <w:rPr>
                <w:rStyle w:val="VerbatimChar"/>
                <w:sz w:val="16"/>
                <w:szCs w:val="16"/>
              </w:rPr>
              <w:t>rejected</w:t>
            </w:r>
            <w:r w:rsidRPr="003E79E2">
              <w:rPr>
                <w:sz w:val="16"/>
                <w:szCs w:val="16"/>
              </w:rPr>
              <w:t xml:space="preserve"> per row</w:t>
            </w:r>
          </w:p>
        </w:tc>
      </w:tr>
      <w:tr w:rsidR="00A66B44" w:rsidRPr="003E79E2" w14:paraId="234D31C7" w14:textId="77777777" w:rsidTr="00217571">
        <w:tc>
          <w:tcPr>
            <w:tcW w:w="1229" w:type="dxa"/>
          </w:tcPr>
          <w:p w14:paraId="698B358E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proofErr w:type="gramStart"/>
            <w:r w:rsidRPr="003E79E2">
              <w:rPr>
                <w:b/>
                <w:bCs/>
                <w:sz w:val="16"/>
                <w:szCs w:val="16"/>
              </w:rPr>
              <w:t>Reject</w:t>
            </w:r>
            <w:proofErr w:type="gramEnd"/>
            <w:r w:rsidRPr="003E79E2">
              <w:rPr>
                <w:b/>
                <w:bCs/>
                <w:sz w:val="16"/>
                <w:szCs w:val="16"/>
              </w:rPr>
              <w:t xml:space="preserve"> with reason</w:t>
            </w:r>
          </w:p>
        </w:tc>
        <w:tc>
          <w:tcPr>
            <w:tcW w:w="1606" w:type="dxa"/>
          </w:tcPr>
          <w:p w14:paraId="1C926919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r w:rsidRPr="003E79E2">
              <w:rPr>
                <w:rStyle w:val="VerbatimChar"/>
                <w:sz w:val="16"/>
                <w:szCs w:val="16"/>
              </w:rPr>
              <w:t xml:space="preserve">POST </w:t>
            </w:r>
            <w:r w:rsidRPr="00217571">
              <w:rPr>
                <w:rStyle w:val="VerbatimChar"/>
                <w:sz w:val="14"/>
                <w:szCs w:val="14"/>
              </w:rPr>
              <w:t>/</w:t>
            </w:r>
            <w:proofErr w:type="gramStart"/>
            <w:r w:rsidRPr="00217571">
              <w:rPr>
                <w:rStyle w:val="VerbatimChar"/>
                <w:sz w:val="14"/>
                <w:szCs w:val="14"/>
              </w:rPr>
              <w:t>workflows/{id}/</w:t>
            </w:r>
            <w:proofErr w:type="gramEnd"/>
            <w:r w:rsidRPr="00217571">
              <w:rPr>
                <w:rStyle w:val="VerbatimChar"/>
                <w:sz w:val="14"/>
                <w:szCs w:val="14"/>
              </w:rPr>
              <w:t>reject</w:t>
            </w:r>
          </w:p>
        </w:tc>
        <w:tc>
          <w:tcPr>
            <w:tcW w:w="3261" w:type="dxa"/>
          </w:tcPr>
          <w:p w14:paraId="37D695C3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r w:rsidRPr="003E79E2">
              <w:rPr>
                <w:sz w:val="16"/>
                <w:szCs w:val="16"/>
              </w:rPr>
              <w:t xml:space="preserve">Opens </w:t>
            </w:r>
            <w:proofErr w:type="spellStart"/>
            <w:r w:rsidRPr="003E79E2">
              <w:rPr>
                <w:rStyle w:val="VerbatimChar"/>
                <w:sz w:val="16"/>
                <w:szCs w:val="16"/>
              </w:rPr>
              <w:t>RejectDialog</w:t>
            </w:r>
            <w:proofErr w:type="spellEnd"/>
            <w:r w:rsidRPr="003E79E2">
              <w:rPr>
                <w:sz w:val="16"/>
                <w:szCs w:val="16"/>
              </w:rPr>
              <w:t>, enters a mandatory reason</w:t>
            </w:r>
          </w:p>
        </w:tc>
        <w:tc>
          <w:tcPr>
            <w:tcW w:w="3984" w:type="dxa"/>
          </w:tcPr>
          <w:p w14:paraId="3E3C1DBA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r w:rsidRPr="003E79E2">
              <w:rPr>
                <w:sz w:val="16"/>
                <w:szCs w:val="16"/>
              </w:rPr>
              <w:t xml:space="preserve">Workflow-level </w:t>
            </w:r>
            <w:proofErr w:type="spellStart"/>
            <w:r w:rsidRPr="003E79E2">
              <w:rPr>
                <w:rStyle w:val="VerbatimChar"/>
                <w:sz w:val="16"/>
                <w:szCs w:val="16"/>
              </w:rPr>
              <w:t>FeedbackRow</w:t>
            </w:r>
            <w:proofErr w:type="spellEnd"/>
            <w:r w:rsidRPr="003E79E2">
              <w:rPr>
                <w:sz w:val="16"/>
                <w:szCs w:val="16"/>
              </w:rPr>
              <w:t xml:space="preserve">, </w:t>
            </w:r>
            <w:r w:rsidRPr="003E79E2">
              <w:rPr>
                <w:rStyle w:val="VerbatimChar"/>
                <w:sz w:val="16"/>
                <w:szCs w:val="16"/>
              </w:rPr>
              <w:t>HUMAN_REJECTED</w:t>
            </w:r>
            <w:r w:rsidRPr="003E79E2">
              <w:rPr>
                <w:sz w:val="16"/>
                <w:szCs w:val="16"/>
              </w:rPr>
              <w:t xml:space="preserve"> audit event; FSM fails cleanly via </w:t>
            </w:r>
            <w:proofErr w:type="spellStart"/>
            <w:r w:rsidRPr="003E79E2">
              <w:rPr>
                <w:rStyle w:val="VerbatimChar"/>
                <w:sz w:val="16"/>
                <w:szCs w:val="16"/>
              </w:rPr>
              <w:t>WorkflowRejectedError</w:t>
            </w:r>
            <w:proofErr w:type="spellEnd"/>
            <w:r w:rsidRPr="003E79E2">
              <w:rPr>
                <w:sz w:val="16"/>
                <w:szCs w:val="16"/>
              </w:rPr>
              <w:t xml:space="preserve"> (inherits from </w:t>
            </w:r>
            <w:r w:rsidRPr="003E79E2">
              <w:rPr>
                <w:rStyle w:val="VerbatimChar"/>
                <w:sz w:val="16"/>
                <w:szCs w:val="16"/>
              </w:rPr>
              <w:t>Exception</w:t>
            </w:r>
            <w:r w:rsidRPr="003E79E2">
              <w:rPr>
                <w:sz w:val="16"/>
                <w:szCs w:val="16"/>
              </w:rPr>
              <w:t xml:space="preserve">, not </w:t>
            </w:r>
            <w:proofErr w:type="spellStart"/>
            <w:r w:rsidRPr="003E79E2">
              <w:rPr>
                <w:rStyle w:val="VerbatimChar"/>
                <w:sz w:val="16"/>
                <w:szCs w:val="16"/>
              </w:rPr>
              <w:t>BaseException</w:t>
            </w:r>
            <w:proofErr w:type="spellEnd"/>
            <w:r w:rsidRPr="003E79E2">
              <w:rPr>
                <w:sz w:val="16"/>
                <w:szCs w:val="16"/>
              </w:rPr>
              <w:t>)</w:t>
            </w:r>
          </w:p>
        </w:tc>
      </w:tr>
      <w:tr w:rsidR="00A66B44" w:rsidRPr="003E79E2" w14:paraId="4C5786FB" w14:textId="77777777" w:rsidTr="00217571">
        <w:tc>
          <w:tcPr>
            <w:tcW w:w="1229" w:type="dxa"/>
          </w:tcPr>
          <w:p w14:paraId="637B6486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r w:rsidRPr="003E79E2">
              <w:rPr>
                <w:b/>
                <w:bCs/>
                <w:sz w:val="16"/>
                <w:szCs w:val="16"/>
              </w:rPr>
              <w:t>Override code</w:t>
            </w:r>
          </w:p>
        </w:tc>
        <w:tc>
          <w:tcPr>
            <w:tcW w:w="1606" w:type="dxa"/>
          </w:tcPr>
          <w:p w14:paraId="0FCC6297" w14:textId="3B329D6F" w:rsidR="003E79E2" w:rsidRPr="00217571" w:rsidRDefault="003E79E2" w:rsidP="00AC78D7">
            <w:pPr>
              <w:pStyle w:val="Compact"/>
              <w:rPr>
                <w:rFonts w:ascii="Consolas" w:hAnsi="Consolas"/>
                <w:b/>
                <w:bCs/>
                <w:color w:val="156082" w:themeColor="accent1"/>
                <w:sz w:val="16"/>
                <w:szCs w:val="16"/>
              </w:rPr>
            </w:pPr>
            <w:r w:rsidRPr="003E79E2">
              <w:rPr>
                <w:rStyle w:val="VerbatimChar"/>
                <w:sz w:val="16"/>
                <w:szCs w:val="16"/>
              </w:rPr>
              <w:t xml:space="preserve">POST </w:t>
            </w:r>
            <w:r w:rsidRPr="00217571">
              <w:rPr>
                <w:rStyle w:val="VerbatimChar"/>
                <w:sz w:val="14"/>
                <w:szCs w:val="14"/>
              </w:rPr>
              <w:t>/</w:t>
            </w:r>
            <w:proofErr w:type="gramStart"/>
            <w:r w:rsidRPr="00217571">
              <w:rPr>
                <w:rStyle w:val="VerbatimChar"/>
                <w:sz w:val="14"/>
                <w:szCs w:val="14"/>
              </w:rPr>
              <w:t>workflows/{id}/</w:t>
            </w:r>
            <w:proofErr w:type="gramEnd"/>
            <w:r w:rsidRPr="00217571">
              <w:rPr>
                <w:rStyle w:val="VerbatimChar"/>
                <w:sz w:val="14"/>
                <w:szCs w:val="14"/>
              </w:rPr>
              <w:t>variables/{var}/override</w:t>
            </w:r>
          </w:p>
        </w:tc>
        <w:tc>
          <w:tcPr>
            <w:tcW w:w="3261" w:type="dxa"/>
          </w:tcPr>
          <w:p w14:paraId="2EEF02A3" w14:textId="77777777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r w:rsidRPr="003E79E2">
              <w:rPr>
                <w:sz w:val="16"/>
                <w:szCs w:val="16"/>
              </w:rPr>
              <w:t xml:space="preserve">Opens </w:t>
            </w:r>
            <w:proofErr w:type="spellStart"/>
            <w:r w:rsidRPr="003E79E2">
              <w:rPr>
                <w:rStyle w:val="VerbatimChar"/>
                <w:sz w:val="16"/>
                <w:szCs w:val="16"/>
              </w:rPr>
              <w:t>CodeEditorDialog</w:t>
            </w:r>
            <w:proofErr w:type="spellEnd"/>
            <w:r w:rsidRPr="003E79E2">
              <w:rPr>
                <w:sz w:val="16"/>
                <w:szCs w:val="16"/>
              </w:rPr>
              <w:t xml:space="preserve">, edits the approved </w:t>
            </w:r>
            <w:proofErr w:type="gramStart"/>
            <w:r w:rsidRPr="003E79E2">
              <w:rPr>
                <w:sz w:val="16"/>
                <w:szCs w:val="16"/>
              </w:rPr>
              <w:t>pandas</w:t>
            </w:r>
            <w:proofErr w:type="gramEnd"/>
            <w:r w:rsidRPr="003E79E2">
              <w:rPr>
                <w:sz w:val="16"/>
                <w:szCs w:val="16"/>
              </w:rPr>
              <w:t xml:space="preserve"> expression, provides a mandatory change reason</w:t>
            </w:r>
          </w:p>
        </w:tc>
        <w:tc>
          <w:tcPr>
            <w:tcW w:w="3984" w:type="dxa"/>
          </w:tcPr>
          <w:p w14:paraId="22450181" w14:textId="13E2E243" w:rsidR="003E79E2" w:rsidRPr="003E79E2" w:rsidRDefault="003E79E2" w:rsidP="00AC78D7">
            <w:pPr>
              <w:pStyle w:val="Compact"/>
              <w:rPr>
                <w:sz w:val="16"/>
                <w:szCs w:val="16"/>
              </w:rPr>
            </w:pPr>
            <w:r w:rsidRPr="003E79E2">
              <w:rPr>
                <w:sz w:val="16"/>
                <w:szCs w:val="16"/>
              </w:rPr>
              <w:t xml:space="preserve">New code is executed on </w:t>
            </w:r>
            <w:proofErr w:type="spellStart"/>
            <w:r w:rsidRPr="003E79E2">
              <w:rPr>
                <w:rStyle w:val="VerbatimChar"/>
                <w:sz w:val="16"/>
                <w:szCs w:val="16"/>
              </w:rPr>
              <w:t>derived_df</w:t>
            </w:r>
            <w:proofErr w:type="spellEnd"/>
            <w:r w:rsidRPr="003E79E2">
              <w:rPr>
                <w:sz w:val="16"/>
                <w:szCs w:val="16"/>
              </w:rPr>
              <w:t xml:space="preserve"> </w:t>
            </w:r>
            <w:r w:rsidRPr="003E79E2">
              <w:rPr>
                <w:i/>
                <w:iCs/>
                <w:sz w:val="16"/>
                <w:szCs w:val="16"/>
              </w:rPr>
              <w:t>before</w:t>
            </w:r>
            <w:r w:rsidRPr="003E79E2">
              <w:rPr>
                <w:sz w:val="16"/>
                <w:szCs w:val="16"/>
              </w:rPr>
              <w:t xml:space="preserve"> state mutation; on success the DAG node, audit trail, and </w:t>
            </w:r>
            <w:proofErr w:type="spellStart"/>
            <w:r w:rsidRPr="003E79E2">
              <w:rPr>
                <w:rStyle w:val="VerbatimChar"/>
                <w:sz w:val="16"/>
                <w:szCs w:val="16"/>
              </w:rPr>
              <w:t>FeedbackRow</w:t>
            </w:r>
            <w:proofErr w:type="spellEnd"/>
            <w:r w:rsidRPr="003E79E2">
              <w:rPr>
                <w:sz w:val="16"/>
                <w:szCs w:val="16"/>
              </w:rPr>
              <w:t xml:space="preserve"> are </w:t>
            </w:r>
            <w:r w:rsidR="00701DD2">
              <w:rPr>
                <w:sz w:val="16"/>
                <w:szCs w:val="16"/>
              </w:rPr>
              <w:t>updated together.</w:t>
            </w:r>
          </w:p>
        </w:tc>
      </w:tr>
      <w:tr w:rsidR="002C75E3" w:rsidRPr="003E79E2" w14:paraId="02831489" w14:textId="77777777" w:rsidTr="00217571">
        <w:tc>
          <w:tcPr>
            <w:tcW w:w="1229" w:type="dxa"/>
          </w:tcPr>
          <w:p w14:paraId="7B9DE935" w14:textId="77777777" w:rsidR="002C75E3" w:rsidRPr="002C75E3" w:rsidRDefault="002C75E3" w:rsidP="00AC78D7">
            <w:pPr>
              <w:pStyle w:val="Compact"/>
              <w:rPr>
                <w:b/>
                <w:bCs/>
                <w:sz w:val="16"/>
                <w:szCs w:val="16"/>
                <w:lang w:val="en-CA"/>
              </w:rPr>
            </w:pPr>
          </w:p>
        </w:tc>
        <w:tc>
          <w:tcPr>
            <w:tcW w:w="1606" w:type="dxa"/>
          </w:tcPr>
          <w:p w14:paraId="7408A12B" w14:textId="77777777" w:rsidR="002C75E3" w:rsidRPr="003E79E2" w:rsidRDefault="002C75E3" w:rsidP="00AC78D7">
            <w:pPr>
              <w:pStyle w:val="Compact"/>
              <w:rPr>
                <w:rStyle w:val="VerbatimChar"/>
                <w:sz w:val="16"/>
                <w:szCs w:val="16"/>
              </w:rPr>
            </w:pPr>
          </w:p>
        </w:tc>
        <w:tc>
          <w:tcPr>
            <w:tcW w:w="3261" w:type="dxa"/>
          </w:tcPr>
          <w:p w14:paraId="0A1BE5D6" w14:textId="77777777" w:rsidR="002C75E3" w:rsidRPr="003E79E2" w:rsidRDefault="002C75E3" w:rsidP="00AC78D7">
            <w:pPr>
              <w:pStyle w:val="Compact"/>
              <w:rPr>
                <w:sz w:val="16"/>
                <w:szCs w:val="16"/>
              </w:rPr>
            </w:pPr>
          </w:p>
        </w:tc>
        <w:tc>
          <w:tcPr>
            <w:tcW w:w="3984" w:type="dxa"/>
          </w:tcPr>
          <w:p w14:paraId="6B4CF5EA" w14:textId="77777777" w:rsidR="002C75E3" w:rsidRPr="003E79E2" w:rsidRDefault="002C75E3" w:rsidP="00AC78D7">
            <w:pPr>
              <w:pStyle w:val="Compact"/>
              <w:rPr>
                <w:sz w:val="16"/>
                <w:szCs w:val="16"/>
              </w:rPr>
            </w:pPr>
          </w:p>
        </w:tc>
      </w:tr>
    </w:tbl>
    <w:p w14:paraId="085773E3" w14:textId="4174F084" w:rsidR="002C75E3" w:rsidRDefault="002C75E3" w:rsidP="006141F6">
      <w:r w:rsidRPr="002C75E3">
        <w:rPr>
          <w:b/>
          <w:bCs/>
        </w:rPr>
        <w:t>Why one deep gate, not four shallow ones:</w:t>
      </w:r>
      <w:r w:rsidRPr="002C75E3">
        <w:t xml:space="preserve"> every HITL gate is a reviewer context switch. Clinical SMEs are expensive; their time is the bottleneck. A single rich dialog where the reviewer scans all variables at once, ticks or unticks in bulk, and confirms is cheaper to operate than four separate interruptions. </w:t>
      </w:r>
    </w:p>
    <w:p w14:paraId="0B98DB78" w14:textId="77777777" w:rsidR="00363976" w:rsidRDefault="00363976" w:rsidP="006141F6"/>
    <w:p w14:paraId="5F65ED3E" w14:textId="77777777" w:rsidR="00363976" w:rsidRDefault="00363976" w:rsidP="006141F6"/>
    <w:p w14:paraId="3510C660" w14:textId="77777777" w:rsidR="00363976" w:rsidRDefault="00363976" w:rsidP="006141F6"/>
    <w:p w14:paraId="6A3A130E" w14:textId="68D68273" w:rsidR="003E79E2" w:rsidRDefault="003E79E2" w:rsidP="003E79E2">
      <w:pPr>
        <w:pStyle w:val="Heading2"/>
        <w:numPr>
          <w:ilvl w:val="0"/>
          <w:numId w:val="1"/>
        </w:numPr>
        <w:spacing w:before="160" w:after="80"/>
      </w:pPr>
      <w:r>
        <w:lastRenderedPageBreak/>
        <w:t>Traceability</w:t>
      </w:r>
    </w:p>
    <w:p w14:paraId="5D4ED6B8" w14:textId="77777777" w:rsidR="00BB4C88" w:rsidRDefault="00BB4C88" w:rsidP="00BB4C88">
      <w:r>
        <w:t>Three complementary layers, each capturing a different concern: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07"/>
        <w:gridCol w:w="1921"/>
        <w:gridCol w:w="5386"/>
        <w:gridCol w:w="866"/>
      </w:tblGrid>
      <w:tr w:rsidR="00BB4C88" w:rsidRPr="00BB4C88" w14:paraId="48C9682F" w14:textId="77777777" w:rsidTr="00BB4C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7" w:type="dxa"/>
          </w:tcPr>
          <w:p w14:paraId="34902F7B" w14:textId="77777777" w:rsidR="00BB4C88" w:rsidRPr="00BB4C88" w:rsidRDefault="00BB4C88" w:rsidP="00AC78D7">
            <w:pPr>
              <w:pStyle w:val="Compact"/>
              <w:rPr>
                <w:sz w:val="16"/>
                <w:szCs w:val="16"/>
              </w:rPr>
            </w:pPr>
            <w:r w:rsidRPr="00BB4C88">
              <w:rPr>
                <w:sz w:val="16"/>
                <w:szCs w:val="16"/>
              </w:rPr>
              <w:t>Layer</w:t>
            </w:r>
          </w:p>
        </w:tc>
        <w:tc>
          <w:tcPr>
            <w:tcW w:w="1921" w:type="dxa"/>
          </w:tcPr>
          <w:p w14:paraId="1A7A44F9" w14:textId="77777777" w:rsidR="00BB4C88" w:rsidRPr="00BB4C88" w:rsidRDefault="00BB4C88" w:rsidP="00AC78D7">
            <w:pPr>
              <w:pStyle w:val="Compact"/>
              <w:rPr>
                <w:sz w:val="16"/>
                <w:szCs w:val="16"/>
              </w:rPr>
            </w:pPr>
            <w:r w:rsidRPr="00BB4C88">
              <w:rPr>
                <w:sz w:val="16"/>
                <w:szCs w:val="16"/>
              </w:rPr>
              <w:t>Tool</w:t>
            </w:r>
          </w:p>
        </w:tc>
        <w:tc>
          <w:tcPr>
            <w:tcW w:w="5386" w:type="dxa"/>
          </w:tcPr>
          <w:p w14:paraId="5FB4BC47" w14:textId="77777777" w:rsidR="00BB4C88" w:rsidRPr="00BB4C88" w:rsidRDefault="00BB4C88" w:rsidP="00AC78D7">
            <w:pPr>
              <w:pStyle w:val="Compact"/>
              <w:rPr>
                <w:sz w:val="16"/>
                <w:szCs w:val="16"/>
              </w:rPr>
            </w:pPr>
            <w:r w:rsidRPr="00BB4C88">
              <w:rPr>
                <w:sz w:val="16"/>
                <w:szCs w:val="16"/>
              </w:rPr>
              <w:t>What It Captures</w:t>
            </w:r>
          </w:p>
        </w:tc>
        <w:tc>
          <w:tcPr>
            <w:tcW w:w="866" w:type="dxa"/>
          </w:tcPr>
          <w:p w14:paraId="33A7D5FF" w14:textId="77777777" w:rsidR="00BB4C88" w:rsidRPr="00BB4C88" w:rsidRDefault="00BB4C88" w:rsidP="00AC78D7">
            <w:pPr>
              <w:pStyle w:val="Compact"/>
              <w:rPr>
                <w:sz w:val="16"/>
                <w:szCs w:val="16"/>
              </w:rPr>
            </w:pPr>
            <w:r w:rsidRPr="00BB4C88">
              <w:rPr>
                <w:sz w:val="16"/>
                <w:szCs w:val="16"/>
              </w:rPr>
              <w:t>Level</w:t>
            </w:r>
          </w:p>
        </w:tc>
      </w:tr>
      <w:tr w:rsidR="00BB4C88" w:rsidRPr="00BB4C88" w14:paraId="26D99C72" w14:textId="77777777" w:rsidTr="00BB4C88">
        <w:tc>
          <w:tcPr>
            <w:tcW w:w="1907" w:type="dxa"/>
          </w:tcPr>
          <w:p w14:paraId="71AEB707" w14:textId="77777777" w:rsidR="00BB4C88" w:rsidRPr="00BB4C88" w:rsidRDefault="00BB4C88" w:rsidP="00AC78D7">
            <w:pPr>
              <w:pStyle w:val="Compact"/>
              <w:rPr>
                <w:sz w:val="16"/>
                <w:szCs w:val="16"/>
              </w:rPr>
            </w:pPr>
            <w:r w:rsidRPr="00BB4C88">
              <w:rPr>
                <w:b/>
                <w:bCs/>
                <w:sz w:val="16"/>
                <w:szCs w:val="16"/>
              </w:rPr>
              <w:t>Trajectory tracing</w:t>
            </w:r>
          </w:p>
        </w:tc>
        <w:tc>
          <w:tcPr>
            <w:tcW w:w="1921" w:type="dxa"/>
          </w:tcPr>
          <w:p w14:paraId="56B06D38" w14:textId="77777777" w:rsidR="00BB4C88" w:rsidRPr="00BB4C88" w:rsidRDefault="00BB4C88" w:rsidP="00AC78D7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B4C88">
              <w:rPr>
                <w:sz w:val="16"/>
                <w:szCs w:val="16"/>
              </w:rPr>
              <w:t>AgentLens</w:t>
            </w:r>
            <w:proofErr w:type="spellEnd"/>
            <w:r w:rsidRPr="00BB4C88">
              <w:rPr>
                <w:sz w:val="16"/>
                <w:szCs w:val="16"/>
              </w:rPr>
              <w:t xml:space="preserve"> (</w:t>
            </w:r>
            <w:proofErr w:type="spellStart"/>
            <w:r w:rsidRPr="00BB4C88">
              <w:rPr>
                <w:sz w:val="16"/>
                <w:szCs w:val="16"/>
              </w:rPr>
              <w:t>OTel</w:t>
            </w:r>
            <w:proofErr w:type="spellEnd"/>
            <w:r w:rsidRPr="00BB4C88">
              <w:rPr>
                <w:sz w:val="16"/>
                <w:szCs w:val="16"/>
              </w:rPr>
              <w:t xml:space="preserve"> proxy)</w:t>
            </w:r>
          </w:p>
        </w:tc>
        <w:tc>
          <w:tcPr>
            <w:tcW w:w="5386" w:type="dxa"/>
          </w:tcPr>
          <w:p w14:paraId="495AE9EA" w14:textId="77777777" w:rsidR="00BB4C88" w:rsidRPr="00BB4C88" w:rsidRDefault="00BB4C88" w:rsidP="00AC78D7">
            <w:pPr>
              <w:pStyle w:val="Compact"/>
              <w:rPr>
                <w:sz w:val="16"/>
                <w:szCs w:val="16"/>
              </w:rPr>
            </w:pPr>
            <w:r w:rsidRPr="00BB4C88">
              <w:rPr>
                <w:sz w:val="16"/>
                <w:szCs w:val="16"/>
              </w:rPr>
              <w:t>Every LLM call, tool invocation, agent response – full agent trajectory</w:t>
            </w:r>
          </w:p>
        </w:tc>
        <w:tc>
          <w:tcPr>
            <w:tcW w:w="866" w:type="dxa"/>
          </w:tcPr>
          <w:p w14:paraId="3FCC976A" w14:textId="77777777" w:rsidR="00BB4C88" w:rsidRPr="00BB4C88" w:rsidRDefault="00BB4C88" w:rsidP="00AC78D7">
            <w:pPr>
              <w:pStyle w:val="Compact"/>
              <w:rPr>
                <w:sz w:val="16"/>
                <w:szCs w:val="16"/>
              </w:rPr>
            </w:pPr>
            <w:r w:rsidRPr="00BB4C88">
              <w:rPr>
                <w:sz w:val="16"/>
                <w:szCs w:val="16"/>
              </w:rPr>
              <w:t>Agent</w:t>
            </w:r>
          </w:p>
        </w:tc>
      </w:tr>
      <w:tr w:rsidR="00BB4C88" w:rsidRPr="00BB4C88" w14:paraId="529A3409" w14:textId="77777777" w:rsidTr="00BB4C88">
        <w:tc>
          <w:tcPr>
            <w:tcW w:w="1907" w:type="dxa"/>
          </w:tcPr>
          <w:p w14:paraId="05537A37" w14:textId="77777777" w:rsidR="00BB4C88" w:rsidRPr="00BB4C88" w:rsidRDefault="00BB4C88" w:rsidP="00AC78D7">
            <w:pPr>
              <w:pStyle w:val="Compact"/>
              <w:rPr>
                <w:sz w:val="16"/>
                <w:szCs w:val="16"/>
              </w:rPr>
            </w:pPr>
            <w:r w:rsidRPr="00BB4C88">
              <w:rPr>
                <w:b/>
                <w:bCs/>
                <w:sz w:val="16"/>
                <w:szCs w:val="16"/>
              </w:rPr>
              <w:t>Orchestration logging</w:t>
            </w:r>
          </w:p>
        </w:tc>
        <w:tc>
          <w:tcPr>
            <w:tcW w:w="1921" w:type="dxa"/>
          </w:tcPr>
          <w:p w14:paraId="6E843751" w14:textId="77777777" w:rsidR="00BB4C88" w:rsidRPr="00BB4C88" w:rsidRDefault="00BB4C88" w:rsidP="00AC78D7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B4C88">
              <w:rPr>
                <w:sz w:val="16"/>
                <w:szCs w:val="16"/>
              </w:rPr>
              <w:t>loguru</w:t>
            </w:r>
            <w:proofErr w:type="spellEnd"/>
          </w:p>
        </w:tc>
        <w:tc>
          <w:tcPr>
            <w:tcW w:w="5386" w:type="dxa"/>
          </w:tcPr>
          <w:p w14:paraId="614B0620" w14:textId="77777777" w:rsidR="00BB4C88" w:rsidRPr="00BB4C88" w:rsidRDefault="00BB4C88" w:rsidP="00AC78D7">
            <w:pPr>
              <w:pStyle w:val="Compact"/>
              <w:rPr>
                <w:sz w:val="16"/>
                <w:szCs w:val="16"/>
              </w:rPr>
            </w:pPr>
            <w:r w:rsidRPr="00BB4C88">
              <w:rPr>
                <w:sz w:val="16"/>
                <w:szCs w:val="16"/>
              </w:rPr>
              <w:t>Workflow state transitions, DAG execution progress, HITL gate events</w:t>
            </w:r>
          </w:p>
        </w:tc>
        <w:tc>
          <w:tcPr>
            <w:tcW w:w="866" w:type="dxa"/>
          </w:tcPr>
          <w:p w14:paraId="1636E274" w14:textId="77777777" w:rsidR="00BB4C88" w:rsidRPr="00BB4C88" w:rsidRDefault="00BB4C88" w:rsidP="00AC78D7">
            <w:pPr>
              <w:pStyle w:val="Compact"/>
              <w:rPr>
                <w:sz w:val="16"/>
                <w:szCs w:val="16"/>
              </w:rPr>
            </w:pPr>
            <w:r w:rsidRPr="00BB4C88">
              <w:rPr>
                <w:sz w:val="16"/>
                <w:szCs w:val="16"/>
              </w:rPr>
              <w:t>System</w:t>
            </w:r>
          </w:p>
        </w:tc>
      </w:tr>
      <w:tr w:rsidR="00BB4C88" w:rsidRPr="00BB4C88" w14:paraId="3DC0B9DF" w14:textId="77777777" w:rsidTr="00BB4C88">
        <w:tc>
          <w:tcPr>
            <w:tcW w:w="1907" w:type="dxa"/>
          </w:tcPr>
          <w:p w14:paraId="00CB2A72" w14:textId="77777777" w:rsidR="00BB4C88" w:rsidRPr="00BB4C88" w:rsidRDefault="00BB4C88" w:rsidP="00AC78D7">
            <w:pPr>
              <w:pStyle w:val="Compact"/>
              <w:rPr>
                <w:sz w:val="16"/>
                <w:szCs w:val="16"/>
              </w:rPr>
            </w:pPr>
            <w:r w:rsidRPr="00BB4C88">
              <w:rPr>
                <w:b/>
                <w:bCs/>
                <w:sz w:val="16"/>
                <w:szCs w:val="16"/>
              </w:rPr>
              <w:t>Functional audit trail</w:t>
            </w:r>
          </w:p>
        </w:tc>
        <w:tc>
          <w:tcPr>
            <w:tcW w:w="1921" w:type="dxa"/>
          </w:tcPr>
          <w:p w14:paraId="0D27FD7B" w14:textId="32D88E80" w:rsidR="00BB4C88" w:rsidRPr="00BB4C88" w:rsidRDefault="00A66B44" w:rsidP="00AC78D7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CDDE</w:t>
            </w:r>
            <w:r w:rsidR="00BB4C88" w:rsidRPr="00BB4C88">
              <w:rPr>
                <w:sz w:val="16"/>
                <w:szCs w:val="16"/>
              </w:rPr>
              <w:t xml:space="preserve"> </w:t>
            </w:r>
          </w:p>
        </w:tc>
        <w:tc>
          <w:tcPr>
            <w:tcW w:w="5386" w:type="dxa"/>
          </w:tcPr>
          <w:p w14:paraId="523415A6" w14:textId="77777777" w:rsidR="00BB4C88" w:rsidRPr="00BB4C88" w:rsidRDefault="00BB4C88" w:rsidP="00AC78D7">
            <w:pPr>
              <w:pStyle w:val="Compact"/>
              <w:rPr>
                <w:sz w:val="16"/>
                <w:szCs w:val="16"/>
              </w:rPr>
            </w:pPr>
            <w:r w:rsidRPr="00BB4C88">
              <w:rPr>
                <w:sz w:val="16"/>
                <w:szCs w:val="16"/>
              </w:rPr>
              <w:t>Source-to-output lineage, agent provenance, human approvals, QC results</w:t>
            </w:r>
          </w:p>
        </w:tc>
        <w:tc>
          <w:tcPr>
            <w:tcW w:w="866" w:type="dxa"/>
          </w:tcPr>
          <w:p w14:paraId="332F6EF7" w14:textId="77777777" w:rsidR="00BB4C88" w:rsidRPr="00BB4C88" w:rsidRDefault="00BB4C88" w:rsidP="00AC78D7">
            <w:pPr>
              <w:pStyle w:val="Compact"/>
              <w:rPr>
                <w:sz w:val="16"/>
                <w:szCs w:val="16"/>
              </w:rPr>
            </w:pPr>
            <w:r w:rsidRPr="00BB4C88">
              <w:rPr>
                <w:sz w:val="16"/>
                <w:szCs w:val="16"/>
              </w:rPr>
              <w:t>Business</w:t>
            </w:r>
          </w:p>
        </w:tc>
      </w:tr>
    </w:tbl>
    <w:p w14:paraId="2EDB9A0C" w14:textId="77777777" w:rsidR="00BB4C88" w:rsidRDefault="00BB4C88" w:rsidP="00BB4C88"/>
    <w:p w14:paraId="2D15685D" w14:textId="77777777" w:rsidR="00A914F0" w:rsidRDefault="00BB4C88" w:rsidP="00BB4C88">
      <w:r w:rsidRPr="00BB4C88">
        <w:t xml:space="preserve">The audit trail is append-only (no record deletion) and exports to JSON for programmatic analysis and HTML for presentation. Every derivation step produces an </w:t>
      </w:r>
      <w:proofErr w:type="spellStart"/>
      <w:r w:rsidRPr="00BB4C88">
        <w:rPr>
          <w:rStyle w:val="VerbatimChar"/>
          <w:sz w:val="20"/>
          <w:szCs w:val="20"/>
        </w:rPr>
        <w:t>AuditRecord</w:t>
      </w:r>
      <w:proofErr w:type="spellEnd"/>
      <w:r w:rsidRPr="00BB4C88">
        <w:t xml:space="preserve">: timestamp, agent, input hash, output hash, rule applied, QC result, human approval. </w:t>
      </w:r>
    </w:p>
    <w:p w14:paraId="18251191" w14:textId="38CDFE7D" w:rsidR="009B393D" w:rsidRDefault="00A914F0" w:rsidP="00BB4C88">
      <w:r w:rsidRPr="00A914F0">
        <w:t xml:space="preserve">The audit trail design aligns with 21 CFR Part 11 §11.10 principles: secure computer-generated audit trails with </w:t>
      </w:r>
      <w:proofErr w:type="gramStart"/>
      <w:r w:rsidRPr="00A914F0">
        <w:t>time-stamps</w:t>
      </w:r>
      <w:proofErr w:type="gramEnd"/>
      <w:r w:rsidRPr="00A914F0">
        <w:t xml:space="preserve"> (§11.10(e)), operational system checks for permitted sequencing via the pipeline FSM (§11.10(f)). Authority checks (§11.10(h)) are a production extension — the prototype's HITL approval is anonymous and would require SSO/LDAP integration for compliance.</w:t>
      </w:r>
    </w:p>
    <w:p w14:paraId="185E6D00" w14:textId="77777777" w:rsidR="009B393D" w:rsidRPr="00BB4C88" w:rsidRDefault="009B393D" w:rsidP="00BB4C88"/>
    <w:p w14:paraId="50F9E3E4" w14:textId="01ED085D" w:rsidR="003E79E2" w:rsidRDefault="003E79E2" w:rsidP="003E79E2">
      <w:pPr>
        <w:pStyle w:val="Heading2"/>
        <w:numPr>
          <w:ilvl w:val="0"/>
          <w:numId w:val="1"/>
        </w:numPr>
        <w:spacing w:before="160" w:after="80"/>
      </w:pPr>
      <w:r>
        <w:t>Memory design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20"/>
        <w:gridCol w:w="2520"/>
        <w:gridCol w:w="1339"/>
        <w:gridCol w:w="3701"/>
      </w:tblGrid>
      <w:tr w:rsidR="00BB4C88" w:rsidRPr="00BB4C88" w14:paraId="2AB405C2" w14:textId="77777777" w:rsidTr="00347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20" w:type="dxa"/>
          </w:tcPr>
          <w:p w14:paraId="2385B701" w14:textId="77777777" w:rsidR="00BB4C88" w:rsidRPr="00BB4C88" w:rsidRDefault="00BB4C88" w:rsidP="00AC78D7">
            <w:pPr>
              <w:pStyle w:val="Compact"/>
              <w:rPr>
                <w:sz w:val="16"/>
                <w:szCs w:val="16"/>
              </w:rPr>
            </w:pPr>
            <w:r w:rsidRPr="00BB4C88">
              <w:rPr>
                <w:sz w:val="16"/>
                <w:szCs w:val="16"/>
              </w:rPr>
              <w:t>Type</w:t>
            </w:r>
          </w:p>
        </w:tc>
        <w:tc>
          <w:tcPr>
            <w:tcW w:w="2520" w:type="dxa"/>
          </w:tcPr>
          <w:p w14:paraId="5BCA7325" w14:textId="77777777" w:rsidR="00BB4C88" w:rsidRPr="00BB4C88" w:rsidRDefault="00BB4C88" w:rsidP="00AC78D7">
            <w:pPr>
              <w:pStyle w:val="Compact"/>
              <w:rPr>
                <w:sz w:val="16"/>
                <w:szCs w:val="16"/>
              </w:rPr>
            </w:pPr>
            <w:r w:rsidRPr="00BB4C88">
              <w:rPr>
                <w:sz w:val="16"/>
                <w:szCs w:val="16"/>
              </w:rPr>
              <w:t>Storage</w:t>
            </w:r>
          </w:p>
        </w:tc>
        <w:tc>
          <w:tcPr>
            <w:tcW w:w="1339" w:type="dxa"/>
          </w:tcPr>
          <w:p w14:paraId="00B04978" w14:textId="77777777" w:rsidR="00BB4C88" w:rsidRPr="00BB4C88" w:rsidRDefault="00BB4C88" w:rsidP="00AC78D7">
            <w:pPr>
              <w:pStyle w:val="Compact"/>
              <w:rPr>
                <w:sz w:val="16"/>
                <w:szCs w:val="16"/>
              </w:rPr>
            </w:pPr>
            <w:r w:rsidRPr="00BB4C88">
              <w:rPr>
                <w:sz w:val="16"/>
                <w:szCs w:val="16"/>
              </w:rPr>
              <w:t>Scope</w:t>
            </w:r>
          </w:p>
        </w:tc>
        <w:tc>
          <w:tcPr>
            <w:tcW w:w="3701" w:type="dxa"/>
          </w:tcPr>
          <w:p w14:paraId="05FF357F" w14:textId="77777777" w:rsidR="00BB4C88" w:rsidRPr="00BB4C88" w:rsidRDefault="00BB4C88" w:rsidP="00AC78D7">
            <w:pPr>
              <w:pStyle w:val="Compact"/>
              <w:rPr>
                <w:sz w:val="16"/>
                <w:szCs w:val="16"/>
              </w:rPr>
            </w:pPr>
            <w:r w:rsidRPr="00BB4C88">
              <w:rPr>
                <w:sz w:val="16"/>
                <w:szCs w:val="16"/>
              </w:rPr>
              <w:t>What is stored</w:t>
            </w:r>
          </w:p>
        </w:tc>
      </w:tr>
      <w:tr w:rsidR="00BB4C88" w:rsidRPr="00BB4C88" w14:paraId="6B7DFC86" w14:textId="77777777" w:rsidTr="0034738F">
        <w:tc>
          <w:tcPr>
            <w:tcW w:w="2520" w:type="dxa"/>
          </w:tcPr>
          <w:p w14:paraId="574DA06D" w14:textId="77777777" w:rsidR="00BB4C88" w:rsidRPr="00BB4C88" w:rsidRDefault="00BB4C88" w:rsidP="00AC78D7">
            <w:pPr>
              <w:pStyle w:val="Compact"/>
              <w:rPr>
                <w:sz w:val="16"/>
                <w:szCs w:val="16"/>
              </w:rPr>
            </w:pPr>
            <w:r w:rsidRPr="00BB4C88">
              <w:rPr>
                <w:b/>
                <w:bCs/>
                <w:sz w:val="16"/>
                <w:szCs w:val="16"/>
              </w:rPr>
              <w:t>Short-term (working)</w:t>
            </w:r>
          </w:p>
        </w:tc>
        <w:tc>
          <w:tcPr>
            <w:tcW w:w="2520" w:type="dxa"/>
          </w:tcPr>
          <w:p w14:paraId="581051F2" w14:textId="77777777" w:rsidR="00BB4C88" w:rsidRPr="00BB4C88" w:rsidRDefault="00BB4C88" w:rsidP="00AC78D7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B4C88">
              <w:rPr>
                <w:rStyle w:val="VerbatimChar"/>
                <w:sz w:val="16"/>
                <w:szCs w:val="16"/>
              </w:rPr>
              <w:t>PipelineContext</w:t>
            </w:r>
            <w:proofErr w:type="spellEnd"/>
            <w:r w:rsidRPr="00BB4C88">
              <w:rPr>
                <w:sz w:val="16"/>
                <w:szCs w:val="16"/>
              </w:rPr>
              <w:t xml:space="preserve"> in-memory + </w:t>
            </w:r>
            <w:proofErr w:type="spellStart"/>
            <w:r w:rsidRPr="00BB4C88">
              <w:rPr>
                <w:rStyle w:val="VerbatimChar"/>
                <w:sz w:val="16"/>
                <w:szCs w:val="16"/>
              </w:rPr>
              <w:t>workflow_states</w:t>
            </w:r>
            <w:proofErr w:type="spellEnd"/>
            <w:r w:rsidRPr="00BB4C88">
              <w:rPr>
                <w:sz w:val="16"/>
                <w:szCs w:val="16"/>
              </w:rPr>
              <w:t xml:space="preserve"> table (JSON per step)</w:t>
            </w:r>
          </w:p>
        </w:tc>
        <w:tc>
          <w:tcPr>
            <w:tcW w:w="1339" w:type="dxa"/>
          </w:tcPr>
          <w:p w14:paraId="05249911" w14:textId="77777777" w:rsidR="00BB4C88" w:rsidRPr="00BB4C88" w:rsidRDefault="00BB4C88" w:rsidP="00AC78D7">
            <w:pPr>
              <w:pStyle w:val="Compact"/>
              <w:rPr>
                <w:sz w:val="16"/>
                <w:szCs w:val="16"/>
              </w:rPr>
            </w:pPr>
            <w:r w:rsidRPr="00BB4C88">
              <w:rPr>
                <w:sz w:val="16"/>
                <w:szCs w:val="16"/>
              </w:rPr>
              <w:t>Single workflow</w:t>
            </w:r>
          </w:p>
        </w:tc>
        <w:tc>
          <w:tcPr>
            <w:tcW w:w="3701" w:type="dxa"/>
          </w:tcPr>
          <w:p w14:paraId="6810E715" w14:textId="77777777" w:rsidR="00BB4C88" w:rsidRPr="00BB4C88" w:rsidRDefault="00BB4C88" w:rsidP="00AC78D7">
            <w:pPr>
              <w:pStyle w:val="Compact"/>
              <w:rPr>
                <w:sz w:val="16"/>
                <w:szCs w:val="16"/>
              </w:rPr>
            </w:pPr>
            <w:r w:rsidRPr="00BB4C88">
              <w:rPr>
                <w:sz w:val="16"/>
                <w:szCs w:val="16"/>
              </w:rPr>
              <w:t xml:space="preserve">DAG, </w:t>
            </w:r>
            <w:proofErr w:type="spellStart"/>
            <w:r w:rsidRPr="00BB4C88">
              <w:rPr>
                <w:rStyle w:val="VerbatimChar"/>
                <w:sz w:val="16"/>
                <w:szCs w:val="16"/>
              </w:rPr>
              <w:t>derived_df</w:t>
            </w:r>
            <w:proofErr w:type="spellEnd"/>
            <w:r w:rsidRPr="00BB4C88">
              <w:rPr>
                <w:sz w:val="16"/>
                <w:szCs w:val="16"/>
              </w:rPr>
              <w:t>, step outputs, rejection flags, approval events. Persisted per step so runs can resume from the last checkpoint.</w:t>
            </w:r>
          </w:p>
        </w:tc>
      </w:tr>
      <w:tr w:rsidR="00BB4C88" w:rsidRPr="00BB4C88" w14:paraId="5A3F72C1" w14:textId="77777777" w:rsidTr="0034738F">
        <w:tc>
          <w:tcPr>
            <w:tcW w:w="2520" w:type="dxa"/>
          </w:tcPr>
          <w:p w14:paraId="5B4D9019" w14:textId="77777777" w:rsidR="00BB4C88" w:rsidRPr="00BB4C88" w:rsidRDefault="00BB4C88" w:rsidP="00AC78D7">
            <w:pPr>
              <w:pStyle w:val="Compact"/>
              <w:rPr>
                <w:sz w:val="16"/>
                <w:szCs w:val="16"/>
              </w:rPr>
            </w:pPr>
            <w:r w:rsidRPr="00BB4C88">
              <w:rPr>
                <w:b/>
                <w:bCs/>
                <w:sz w:val="16"/>
                <w:szCs w:val="16"/>
              </w:rPr>
              <w:t>Long-term (validated)</w:t>
            </w:r>
          </w:p>
        </w:tc>
        <w:tc>
          <w:tcPr>
            <w:tcW w:w="2520" w:type="dxa"/>
          </w:tcPr>
          <w:p w14:paraId="499DECD1" w14:textId="77777777" w:rsidR="00BB4C88" w:rsidRPr="00BB4C88" w:rsidRDefault="00BB4C88" w:rsidP="00AC78D7">
            <w:pPr>
              <w:pStyle w:val="Compact"/>
              <w:rPr>
                <w:sz w:val="16"/>
                <w:szCs w:val="16"/>
              </w:rPr>
            </w:pPr>
            <w:r w:rsidRPr="00BB4C88">
              <w:rPr>
                <w:rStyle w:val="VerbatimChar"/>
                <w:sz w:val="16"/>
                <w:szCs w:val="16"/>
              </w:rPr>
              <w:t>patterns</w:t>
            </w:r>
            <w:r w:rsidRPr="00BB4C88">
              <w:rPr>
                <w:sz w:val="16"/>
                <w:szCs w:val="16"/>
              </w:rPr>
              <w:t xml:space="preserve"> + </w:t>
            </w:r>
            <w:r w:rsidRPr="00BB4C88">
              <w:rPr>
                <w:rStyle w:val="VerbatimChar"/>
                <w:sz w:val="16"/>
                <w:szCs w:val="16"/>
              </w:rPr>
              <w:t>feedback</w:t>
            </w:r>
            <w:r w:rsidRPr="00BB4C88">
              <w:rPr>
                <w:sz w:val="16"/>
                <w:szCs w:val="16"/>
              </w:rPr>
              <w:t xml:space="preserve"> + </w:t>
            </w:r>
            <w:proofErr w:type="spellStart"/>
            <w:r w:rsidRPr="00BB4C88">
              <w:rPr>
                <w:rStyle w:val="VerbatimChar"/>
                <w:sz w:val="16"/>
                <w:szCs w:val="16"/>
              </w:rPr>
              <w:t>qc_history</w:t>
            </w:r>
            <w:proofErr w:type="spellEnd"/>
            <w:r w:rsidRPr="00BB4C88">
              <w:rPr>
                <w:sz w:val="16"/>
                <w:szCs w:val="16"/>
              </w:rPr>
              <w:t xml:space="preserve"> tables</w:t>
            </w:r>
          </w:p>
        </w:tc>
        <w:tc>
          <w:tcPr>
            <w:tcW w:w="1339" w:type="dxa"/>
          </w:tcPr>
          <w:p w14:paraId="4A92F0AE" w14:textId="77777777" w:rsidR="00BB4C88" w:rsidRPr="00BB4C88" w:rsidRDefault="00BB4C88" w:rsidP="00AC78D7">
            <w:pPr>
              <w:pStyle w:val="Compact"/>
              <w:rPr>
                <w:sz w:val="16"/>
                <w:szCs w:val="16"/>
              </w:rPr>
            </w:pPr>
            <w:r w:rsidRPr="00BB4C88">
              <w:rPr>
                <w:sz w:val="16"/>
                <w:szCs w:val="16"/>
              </w:rPr>
              <w:t>Cross-run</w:t>
            </w:r>
          </w:p>
        </w:tc>
        <w:tc>
          <w:tcPr>
            <w:tcW w:w="3701" w:type="dxa"/>
          </w:tcPr>
          <w:p w14:paraId="02282C7D" w14:textId="02A7C182" w:rsidR="00BB4C88" w:rsidRPr="00BB4C88" w:rsidRDefault="0034738F" w:rsidP="00AC78D7">
            <w:pPr>
              <w:pStyle w:val="Compact"/>
              <w:rPr>
                <w:sz w:val="16"/>
                <w:szCs w:val="16"/>
              </w:rPr>
            </w:pPr>
            <w:r w:rsidRPr="0034738F">
              <w:rPr>
                <w:sz w:val="16"/>
                <w:szCs w:val="16"/>
              </w:rPr>
              <w:t>Approved derivation code, reviewer decisions (approve/reject/override) with reasons, QC verdict history with coder/QC approaches</w:t>
            </w:r>
          </w:p>
        </w:tc>
      </w:tr>
    </w:tbl>
    <w:p w14:paraId="2F255C3D" w14:textId="6745F482" w:rsidR="0034738F" w:rsidRPr="00660084" w:rsidRDefault="0034738F" w:rsidP="00BB4C88">
      <w:r w:rsidRPr="00660084">
        <w:t>The Coder agent has </w:t>
      </w:r>
      <w:r w:rsidRPr="00660084">
        <w:rPr>
          <w:b/>
          <w:bCs/>
        </w:rPr>
        <w:t>three</w:t>
      </w:r>
      <w:r w:rsidRPr="00660084">
        <w:t> </w:t>
      </w:r>
      <w:proofErr w:type="spellStart"/>
      <w:r w:rsidRPr="00660084">
        <w:t>PydanticAI</w:t>
      </w:r>
      <w:proofErr w:type="spellEnd"/>
      <w:r w:rsidRPr="00660084">
        <w:t xml:space="preserve"> LTM tools, each surfacing a distinct signal source so the LLM can weigh them by authority (human &gt; debugger &gt; prior agent). The system prompt instructs the coder to query them in order before generating code: </w:t>
      </w:r>
      <w:proofErr w:type="spellStart"/>
      <w:r w:rsidRPr="00660084">
        <w:rPr>
          <w:rStyle w:val="VerbatimChar"/>
          <w:sz w:val="20"/>
          <w:szCs w:val="20"/>
        </w:rPr>
        <w:t>query_feedback</w:t>
      </w:r>
      <w:proofErr w:type="spellEnd"/>
      <w:r w:rsidRPr="00660084">
        <w:rPr>
          <w:rStyle w:val="VerbatimChar"/>
          <w:sz w:val="20"/>
          <w:szCs w:val="20"/>
        </w:rPr>
        <w:t xml:space="preserve">, </w:t>
      </w:r>
      <w:proofErr w:type="spellStart"/>
      <w:r w:rsidRPr="00660084">
        <w:rPr>
          <w:rStyle w:val="VerbatimChar"/>
          <w:sz w:val="20"/>
          <w:szCs w:val="20"/>
        </w:rPr>
        <w:t>query_qc_history</w:t>
      </w:r>
      <w:proofErr w:type="spellEnd"/>
      <w:r w:rsidRPr="00660084">
        <w:rPr>
          <w:rStyle w:val="VerbatimChar"/>
          <w:sz w:val="20"/>
          <w:szCs w:val="20"/>
        </w:rPr>
        <w:t xml:space="preserve">, </w:t>
      </w:r>
      <w:proofErr w:type="spellStart"/>
      <w:r w:rsidRPr="00660084">
        <w:rPr>
          <w:rStyle w:val="VerbatimChar"/>
          <w:sz w:val="20"/>
          <w:szCs w:val="20"/>
        </w:rPr>
        <w:t>query_patterns</w:t>
      </w:r>
      <w:proofErr w:type="spellEnd"/>
    </w:p>
    <w:p w14:paraId="734CF02D" w14:textId="3F1BFF87" w:rsidR="0034738F" w:rsidRPr="00660084" w:rsidRDefault="0034738F" w:rsidP="00BB4C88">
      <w:r w:rsidRPr="00660084">
        <w:t> The </w:t>
      </w:r>
      <w:proofErr w:type="spellStart"/>
      <w:r w:rsidRPr="00996369">
        <w:rPr>
          <w:rStyle w:val="VerbatimChar"/>
          <w:sz w:val="20"/>
          <w:szCs w:val="20"/>
        </w:rPr>
        <w:t>save_patterns</w:t>
      </w:r>
      <w:proofErr w:type="spellEnd"/>
      <w:r w:rsidRPr="00660084">
        <w:t> built</w:t>
      </w:r>
      <w:r w:rsidR="00C15658">
        <w:t>-</w:t>
      </w:r>
      <w:r w:rsidRPr="00660084">
        <w:t>in runs </w:t>
      </w:r>
      <w:r w:rsidRPr="00660084">
        <w:rPr>
          <w:b/>
          <w:bCs/>
        </w:rPr>
        <w:t>after</w:t>
      </w:r>
      <w:r w:rsidRPr="00660084">
        <w:t> the </w:t>
      </w:r>
      <w:proofErr w:type="spellStart"/>
      <w:r w:rsidRPr="00660084">
        <w:t>human_review</w:t>
      </w:r>
      <w:proofErr w:type="spellEnd"/>
      <w:r w:rsidRPr="00660084">
        <w:t> HITL gate and </w:t>
      </w:r>
      <w:r w:rsidRPr="00660084">
        <w:rPr>
          <w:b/>
          <w:bCs/>
        </w:rPr>
        <w:t>before</w:t>
      </w:r>
      <w:r w:rsidRPr="00660084">
        <w:t> audit.</w:t>
      </w:r>
    </w:p>
    <w:p w14:paraId="36EF0C37" w14:textId="77777777" w:rsidR="004A3E18" w:rsidRPr="00BB4C88" w:rsidRDefault="004A3E18" w:rsidP="00BB4C88"/>
    <w:p w14:paraId="1DA87992" w14:textId="648314C8" w:rsidR="003E79E2" w:rsidRDefault="003E79E2" w:rsidP="003E79E2">
      <w:pPr>
        <w:pStyle w:val="Heading2"/>
        <w:numPr>
          <w:ilvl w:val="0"/>
          <w:numId w:val="1"/>
        </w:numPr>
        <w:spacing w:before="160" w:after="80"/>
      </w:pPr>
      <w:r>
        <w:t>Trade-offs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0"/>
        <w:gridCol w:w="3260"/>
        <w:gridCol w:w="5260"/>
      </w:tblGrid>
      <w:tr w:rsidR="0034738F" w:rsidRPr="0034738F" w14:paraId="456092B9" w14:textId="77777777" w:rsidTr="00347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60" w:type="dxa"/>
          </w:tcPr>
          <w:p w14:paraId="3A6F5261" w14:textId="77777777" w:rsidR="0034738F" w:rsidRPr="0034738F" w:rsidRDefault="0034738F" w:rsidP="00AC78D7">
            <w:pPr>
              <w:pStyle w:val="Compact"/>
              <w:rPr>
                <w:sz w:val="16"/>
                <w:szCs w:val="16"/>
              </w:rPr>
            </w:pPr>
            <w:r w:rsidRPr="0034738F">
              <w:rPr>
                <w:sz w:val="16"/>
                <w:szCs w:val="16"/>
              </w:rPr>
              <w:t>Decision</w:t>
            </w:r>
          </w:p>
        </w:tc>
        <w:tc>
          <w:tcPr>
            <w:tcW w:w="3260" w:type="dxa"/>
          </w:tcPr>
          <w:p w14:paraId="5BB81BD8" w14:textId="77777777" w:rsidR="0034738F" w:rsidRPr="0034738F" w:rsidRDefault="0034738F" w:rsidP="00AC78D7">
            <w:pPr>
              <w:pStyle w:val="Compact"/>
              <w:rPr>
                <w:sz w:val="16"/>
                <w:szCs w:val="16"/>
              </w:rPr>
            </w:pPr>
            <w:r w:rsidRPr="0034738F">
              <w:rPr>
                <w:sz w:val="16"/>
                <w:szCs w:val="16"/>
              </w:rPr>
              <w:t>Trade-off</w:t>
            </w:r>
          </w:p>
        </w:tc>
        <w:tc>
          <w:tcPr>
            <w:tcW w:w="5260" w:type="dxa"/>
          </w:tcPr>
          <w:p w14:paraId="411107AF" w14:textId="77777777" w:rsidR="0034738F" w:rsidRPr="0034738F" w:rsidRDefault="0034738F" w:rsidP="00AC78D7">
            <w:pPr>
              <w:pStyle w:val="Compact"/>
              <w:rPr>
                <w:sz w:val="16"/>
                <w:szCs w:val="16"/>
              </w:rPr>
            </w:pPr>
            <w:r w:rsidRPr="0034738F">
              <w:rPr>
                <w:sz w:val="16"/>
                <w:szCs w:val="16"/>
              </w:rPr>
              <w:t>Our choice</w:t>
            </w:r>
          </w:p>
        </w:tc>
      </w:tr>
      <w:tr w:rsidR="0034738F" w:rsidRPr="0034738F" w14:paraId="0C2F0BAD" w14:textId="77777777" w:rsidTr="0034738F">
        <w:tc>
          <w:tcPr>
            <w:tcW w:w="1560" w:type="dxa"/>
          </w:tcPr>
          <w:p w14:paraId="24E9AE5B" w14:textId="77777777" w:rsidR="0034738F" w:rsidRPr="0034738F" w:rsidRDefault="0034738F" w:rsidP="00AC78D7">
            <w:pPr>
              <w:pStyle w:val="Compact"/>
              <w:rPr>
                <w:sz w:val="16"/>
                <w:szCs w:val="16"/>
              </w:rPr>
            </w:pPr>
            <w:r w:rsidRPr="0034738F">
              <w:rPr>
                <w:b/>
                <w:bCs/>
                <w:sz w:val="16"/>
                <w:szCs w:val="16"/>
              </w:rPr>
              <w:t>Automation vs. control</w:t>
            </w:r>
          </w:p>
        </w:tc>
        <w:tc>
          <w:tcPr>
            <w:tcW w:w="3260" w:type="dxa"/>
          </w:tcPr>
          <w:p w14:paraId="33D2A928" w14:textId="77777777" w:rsidR="0034738F" w:rsidRPr="0034738F" w:rsidRDefault="0034738F" w:rsidP="00AC78D7">
            <w:pPr>
              <w:pStyle w:val="Compact"/>
              <w:rPr>
                <w:sz w:val="16"/>
                <w:szCs w:val="16"/>
              </w:rPr>
            </w:pPr>
            <w:r w:rsidRPr="0034738F">
              <w:rPr>
                <w:sz w:val="16"/>
                <w:szCs w:val="16"/>
              </w:rPr>
              <w:t>Fully autonomous derivation vs. human gates at every step</w:t>
            </w:r>
          </w:p>
        </w:tc>
        <w:tc>
          <w:tcPr>
            <w:tcW w:w="5260" w:type="dxa"/>
          </w:tcPr>
          <w:p w14:paraId="33B0440A" w14:textId="0B17186F" w:rsidR="0034738F" w:rsidRPr="0034738F" w:rsidRDefault="0034738F" w:rsidP="00AC78D7">
            <w:pPr>
              <w:pStyle w:val="Compact"/>
              <w:rPr>
                <w:sz w:val="16"/>
                <w:szCs w:val="16"/>
              </w:rPr>
            </w:pPr>
            <w:r w:rsidRPr="0034738F">
              <w:rPr>
                <w:sz w:val="16"/>
                <w:szCs w:val="16"/>
              </w:rPr>
              <w:t>One deep HITL gate in clinical mode (3 actions: approve-with-feedback / reject-with-reason / code override)</w:t>
            </w:r>
          </w:p>
        </w:tc>
      </w:tr>
      <w:tr w:rsidR="0034738F" w:rsidRPr="0034738F" w14:paraId="25B5CCA1" w14:textId="77777777" w:rsidTr="0034738F">
        <w:tc>
          <w:tcPr>
            <w:tcW w:w="1560" w:type="dxa"/>
          </w:tcPr>
          <w:p w14:paraId="03DFAFBD" w14:textId="77777777" w:rsidR="0034738F" w:rsidRPr="0034738F" w:rsidRDefault="0034738F" w:rsidP="00AC78D7">
            <w:pPr>
              <w:pStyle w:val="Compact"/>
              <w:rPr>
                <w:sz w:val="16"/>
                <w:szCs w:val="16"/>
              </w:rPr>
            </w:pPr>
            <w:r w:rsidRPr="0034738F">
              <w:rPr>
                <w:b/>
                <w:bCs/>
                <w:sz w:val="16"/>
                <w:szCs w:val="16"/>
              </w:rPr>
              <w:t>LLM vs. rules</w:t>
            </w:r>
          </w:p>
        </w:tc>
        <w:tc>
          <w:tcPr>
            <w:tcW w:w="3260" w:type="dxa"/>
          </w:tcPr>
          <w:p w14:paraId="37658881" w14:textId="568C8427" w:rsidR="00660084" w:rsidRPr="00660084" w:rsidRDefault="0034738F" w:rsidP="002B15E3">
            <w:pPr>
              <w:pStyle w:val="Compact"/>
            </w:pPr>
            <w:r w:rsidRPr="0034738F">
              <w:rPr>
                <w:sz w:val="16"/>
                <w:szCs w:val="16"/>
              </w:rPr>
              <w:t>Pure LLM code generation vs. deterministic rule engine</w:t>
            </w:r>
          </w:p>
        </w:tc>
        <w:tc>
          <w:tcPr>
            <w:tcW w:w="5260" w:type="dxa"/>
          </w:tcPr>
          <w:p w14:paraId="4D328219" w14:textId="3449C9F4" w:rsidR="0034738F" w:rsidRPr="0034738F" w:rsidRDefault="0034738F" w:rsidP="00AC78D7">
            <w:pPr>
              <w:pStyle w:val="Compact"/>
              <w:rPr>
                <w:sz w:val="16"/>
                <w:szCs w:val="16"/>
              </w:rPr>
            </w:pPr>
            <w:r w:rsidRPr="0034738F">
              <w:rPr>
                <w:sz w:val="16"/>
                <w:szCs w:val="16"/>
              </w:rPr>
              <w:t xml:space="preserve">Hybrid: </w:t>
            </w:r>
            <w:r w:rsidR="00ED30FF" w:rsidRPr="00ED30FF">
              <w:rPr>
                <w:sz w:val="16"/>
                <w:szCs w:val="16"/>
                <w:lang w:val="en-CA"/>
              </w:rPr>
              <w:t>LLM generates, deterministic comparator verifies, ground-truth comparison validates against the regulator's reference</w:t>
            </w:r>
            <w:r w:rsidR="00AD5A12" w:rsidRPr="00AD5A12">
              <w:rPr>
                <w:sz w:val="16"/>
                <w:szCs w:val="16"/>
                <w:lang w:val="en-CA"/>
              </w:rPr>
              <w:t>, pipeline-level runtime checks (</w:t>
            </w:r>
            <w:proofErr w:type="spellStart"/>
            <w:r w:rsidR="00AD5A12" w:rsidRPr="00AD5A12">
              <w:rPr>
                <w:sz w:val="16"/>
                <w:szCs w:val="16"/>
                <w:lang w:val="en-CA"/>
              </w:rPr>
              <w:t>inspect_data</w:t>
            </w:r>
            <w:proofErr w:type="spellEnd"/>
            <w:r w:rsidR="00AD5A12" w:rsidRPr="00AD5A12">
              <w:rPr>
                <w:sz w:val="16"/>
                <w:szCs w:val="16"/>
                <w:lang w:val="en-CA"/>
              </w:rPr>
              <w:t> security gate, AST similarity, structured output validation) catch inconsistencies before human review</w:t>
            </w:r>
          </w:p>
        </w:tc>
      </w:tr>
      <w:tr w:rsidR="0034738F" w:rsidRPr="0034738F" w14:paraId="585BCA5F" w14:textId="77777777" w:rsidTr="0034738F">
        <w:tc>
          <w:tcPr>
            <w:tcW w:w="1560" w:type="dxa"/>
          </w:tcPr>
          <w:p w14:paraId="4A780445" w14:textId="77777777" w:rsidR="0034738F" w:rsidRPr="0034738F" w:rsidRDefault="0034738F" w:rsidP="00AC78D7">
            <w:pPr>
              <w:pStyle w:val="Compact"/>
              <w:rPr>
                <w:sz w:val="16"/>
                <w:szCs w:val="16"/>
              </w:rPr>
            </w:pPr>
            <w:r w:rsidRPr="0034738F">
              <w:rPr>
                <w:b/>
                <w:bCs/>
                <w:sz w:val="16"/>
                <w:szCs w:val="16"/>
              </w:rPr>
              <w:t>Flexibility vs. compliance</w:t>
            </w:r>
          </w:p>
        </w:tc>
        <w:tc>
          <w:tcPr>
            <w:tcW w:w="3260" w:type="dxa"/>
          </w:tcPr>
          <w:p w14:paraId="7948A55A" w14:textId="77777777" w:rsidR="0034738F" w:rsidRPr="0034738F" w:rsidRDefault="0034738F" w:rsidP="00AC78D7">
            <w:pPr>
              <w:pStyle w:val="Compact"/>
              <w:rPr>
                <w:sz w:val="16"/>
                <w:szCs w:val="16"/>
              </w:rPr>
            </w:pPr>
            <w:r w:rsidRPr="0034738F">
              <w:rPr>
                <w:sz w:val="16"/>
                <w:szCs w:val="16"/>
              </w:rPr>
              <w:t>Adaptable prompts vs. locked-down workflows</w:t>
            </w:r>
          </w:p>
        </w:tc>
        <w:tc>
          <w:tcPr>
            <w:tcW w:w="5260" w:type="dxa"/>
          </w:tcPr>
          <w:p w14:paraId="72FC692D" w14:textId="77777777" w:rsidR="0034738F" w:rsidRPr="0034738F" w:rsidRDefault="0034738F" w:rsidP="00AC78D7">
            <w:pPr>
              <w:pStyle w:val="Compact"/>
              <w:rPr>
                <w:sz w:val="16"/>
                <w:szCs w:val="16"/>
              </w:rPr>
            </w:pPr>
            <w:r w:rsidRPr="0034738F">
              <w:rPr>
                <w:sz w:val="16"/>
                <w:szCs w:val="16"/>
              </w:rPr>
              <w:t>Pipelines are YAML — one engine, three ship-ready configs (express / clinical / enterprise), and per-study guard configs dial compliance independently</w:t>
            </w:r>
          </w:p>
        </w:tc>
      </w:tr>
    </w:tbl>
    <w:p w14:paraId="5C13543B" w14:textId="5F972458" w:rsidR="008110B0" w:rsidRDefault="008110B0">
      <w:pPr>
        <w:rPr>
          <w:rFonts w:asciiTheme="majorHAnsi" w:eastAsiaTheme="majorEastAsia" w:hAnsiTheme="majorHAnsi" w:cstheme="majorBidi"/>
          <w:color w:val="404040" w:themeColor="text1" w:themeTint="BF"/>
          <w:sz w:val="28"/>
          <w:szCs w:val="28"/>
        </w:rPr>
      </w:pPr>
    </w:p>
    <w:p w14:paraId="2D546303" w14:textId="0C80A12E" w:rsidR="00495DA6" w:rsidRDefault="00495DA6" w:rsidP="000F169E">
      <w:pPr>
        <w:pStyle w:val="Heading2"/>
        <w:spacing w:before="160" w:after="80"/>
      </w:pPr>
      <w:r>
        <w:lastRenderedPageBreak/>
        <w:t>Appendi</w:t>
      </w:r>
      <w:r w:rsidR="008F7B7A">
        <w:t>ces</w:t>
      </w:r>
    </w:p>
    <w:p w14:paraId="2B8999EA" w14:textId="3F666EFE" w:rsidR="00DA160C" w:rsidRPr="00FF6158" w:rsidRDefault="00DA160C" w:rsidP="00DA160C">
      <w:pPr>
        <w:pStyle w:val="Heading3"/>
      </w:pPr>
      <w:r w:rsidRPr="00495DA6">
        <w:t xml:space="preserve">Limitations &amp; Future Work </w:t>
      </w:r>
    </w:p>
    <w:p w14:paraId="58E2634C" w14:textId="77777777" w:rsidR="00DA160C" w:rsidRDefault="00DA160C" w:rsidP="00DA160C">
      <w:pPr>
        <w:pStyle w:val="ListParagraph"/>
        <w:numPr>
          <w:ilvl w:val="0"/>
          <w:numId w:val="5"/>
        </w:numPr>
      </w:pPr>
      <w:r w:rsidRPr="00183936">
        <w:rPr>
          <w:b/>
          <w:bCs/>
        </w:rPr>
        <w:t>Scope:</w:t>
      </w:r>
      <w:r>
        <w:t xml:space="preserve"> ADSL (subject-level) only. BDS (longitudinal per-visit) derivations are the natural next phase.</w:t>
      </w:r>
    </w:p>
    <w:p w14:paraId="00084AC8" w14:textId="1A8CA9CC" w:rsidR="00DA160C" w:rsidRDefault="00DA160C" w:rsidP="00DA160C">
      <w:pPr>
        <w:pStyle w:val="ListParagraph"/>
        <w:numPr>
          <w:ilvl w:val="0"/>
          <w:numId w:val="5"/>
        </w:numPr>
      </w:pPr>
      <w:r w:rsidRPr="00183936">
        <w:rPr>
          <w:b/>
          <w:bCs/>
        </w:rPr>
        <w:t>Spec format:</w:t>
      </w:r>
      <w:r>
        <w:t xml:space="preserve"> YAML only. Production systems need PDF/Word spec parsing (SAP documents)</w:t>
      </w:r>
      <w:r w:rsidR="000219DD">
        <w:t xml:space="preserve">, </w:t>
      </w:r>
      <w:proofErr w:type="spellStart"/>
      <w:r w:rsidR="000219DD" w:rsidRPr="000219DD">
        <w:rPr>
          <w:lang w:val="en-US"/>
        </w:rPr>
        <w:t>Spec_interpreter</w:t>
      </w:r>
      <w:proofErr w:type="spellEnd"/>
      <w:r w:rsidR="000219DD" w:rsidRPr="000219DD">
        <w:rPr>
          <w:lang w:val="en-US"/>
        </w:rPr>
        <w:t xml:space="preserve"> Agent not used as parsing YAML is deterministic</w:t>
      </w:r>
      <w:r w:rsidR="000219DD">
        <w:rPr>
          <w:lang w:val="en-US"/>
        </w:rPr>
        <w:t>.</w:t>
      </w:r>
    </w:p>
    <w:p w14:paraId="59298AE9" w14:textId="77777777" w:rsidR="00DA160C" w:rsidRDefault="00DA160C" w:rsidP="00DA160C">
      <w:pPr>
        <w:pStyle w:val="ListParagraph"/>
        <w:numPr>
          <w:ilvl w:val="0"/>
          <w:numId w:val="5"/>
        </w:numPr>
      </w:pPr>
      <w:r w:rsidRPr="00183936">
        <w:rPr>
          <w:b/>
          <w:bCs/>
        </w:rPr>
        <w:t>No CDISC conformance validation:</w:t>
      </w:r>
      <w:r>
        <w:t xml:space="preserve"> Integration with Pinnacle 21 or equivalent is a production requirement.</w:t>
      </w:r>
    </w:p>
    <w:p w14:paraId="29C2E596" w14:textId="77777777" w:rsidR="00DA160C" w:rsidRDefault="00DA160C" w:rsidP="00DA160C">
      <w:pPr>
        <w:pStyle w:val="ListParagraph"/>
        <w:numPr>
          <w:ilvl w:val="0"/>
          <w:numId w:val="5"/>
        </w:numPr>
      </w:pPr>
      <w:r w:rsidRPr="00183936">
        <w:rPr>
          <w:b/>
          <w:bCs/>
        </w:rPr>
        <w:t>Guard sophistication:</w:t>
      </w:r>
      <w:r>
        <w:t xml:space="preserve"> Current guards are rule-based. A RAG-backed Sentinel with the full CDISC Implementation Guide is the evolution path.</w:t>
      </w:r>
    </w:p>
    <w:p w14:paraId="2038FABF" w14:textId="77777777" w:rsidR="00D701D9" w:rsidRPr="00D701D9" w:rsidRDefault="00D701D9" w:rsidP="00DA160C">
      <w:pPr>
        <w:pStyle w:val="ListParagraph"/>
        <w:numPr>
          <w:ilvl w:val="0"/>
          <w:numId w:val="5"/>
        </w:numPr>
      </w:pPr>
      <w:r w:rsidRPr="00D701D9">
        <w:rPr>
          <w:b/>
          <w:bCs/>
        </w:rPr>
        <w:t>Framework evolution at scale: </w:t>
      </w:r>
      <w:proofErr w:type="spellStart"/>
      <w:r w:rsidRPr="00D701D9">
        <w:t>PydanticAI</w:t>
      </w:r>
      <w:proofErr w:type="spellEnd"/>
      <w:r w:rsidRPr="00D701D9">
        <w:t xml:space="preserve"> + custom async orchestration scales well for single-pipeline workloads. For multi-study platform deployments (100+ concurrent workflows, cross-study pattern learning, distributed tracing), the natural evolution is a dedicated workflow engine — Temporal, Airflow, or a workflow-native framework with first-class agent primitives. The agent layer stays on </w:t>
      </w:r>
      <w:proofErr w:type="spellStart"/>
      <w:r w:rsidRPr="00D701D9">
        <w:t>PydanticAI</w:t>
      </w:r>
      <w:proofErr w:type="spellEnd"/>
      <w:r w:rsidRPr="00D701D9">
        <w:t>; the orchestration layer moves.</w:t>
      </w:r>
    </w:p>
    <w:p w14:paraId="3D474202" w14:textId="1C4B45D7" w:rsidR="00DA160C" w:rsidRDefault="00DA160C" w:rsidP="00DA160C">
      <w:pPr>
        <w:pStyle w:val="ListParagraph"/>
        <w:numPr>
          <w:ilvl w:val="0"/>
          <w:numId w:val="5"/>
        </w:numPr>
      </w:pPr>
      <w:r>
        <w:rPr>
          <w:b/>
          <w:bCs/>
        </w:rPr>
        <w:t>System Architecture:</w:t>
      </w:r>
      <w:r>
        <w:t xml:space="preserve"> authentication, user management, multi-tenancy</w:t>
      </w:r>
      <w:r w:rsidR="009852BD">
        <w:t xml:space="preserve">, </w:t>
      </w:r>
      <w:proofErr w:type="spellStart"/>
      <w:r w:rsidR="009852BD">
        <w:t>datalake</w:t>
      </w:r>
      <w:proofErr w:type="spellEnd"/>
      <w:r w:rsidR="009852BD">
        <w:t xml:space="preserve"> integration</w:t>
      </w:r>
      <w:r>
        <w:t xml:space="preserve"> was not implemented as this is usually an Enterprise infrastructure to be integrated with. </w:t>
      </w:r>
      <w:r w:rsidR="009852BD">
        <w:t xml:space="preserve">And </w:t>
      </w:r>
      <w:r w:rsidR="00935838">
        <w:t>workflow resume/</w:t>
      </w:r>
      <w:r w:rsidR="009852BD">
        <w:t>DB-polled HITL for scalability.</w:t>
      </w:r>
    </w:p>
    <w:p w14:paraId="36143FA0" w14:textId="57416E00" w:rsidR="000219DD" w:rsidRPr="000219DD" w:rsidRDefault="000219DD" w:rsidP="000219DD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HTIL </w:t>
      </w:r>
      <w:proofErr w:type="gramStart"/>
      <w:r>
        <w:rPr>
          <w:b/>
          <w:bCs/>
        </w:rPr>
        <w:t>UX :</w:t>
      </w:r>
      <w:proofErr w:type="gramEnd"/>
      <w:r>
        <w:rPr>
          <w:b/>
          <w:bCs/>
        </w:rPr>
        <w:t xml:space="preserve"> </w:t>
      </w:r>
      <w:r w:rsidRPr="000219DD">
        <w:t>oversimplified to pass regulations</w:t>
      </w:r>
      <w:r>
        <w:t xml:space="preserve">, </w:t>
      </w:r>
      <w:r>
        <w:rPr>
          <w:lang w:val="en-US"/>
        </w:rPr>
        <w:t>a</w:t>
      </w:r>
      <w:r w:rsidRPr="000219DD">
        <w:rPr>
          <w:lang w:val="en-US"/>
        </w:rPr>
        <w:t>dd Validation LLM, Role base routing and 21 CFR Part 11 e-signature compliance for HITL</w:t>
      </w:r>
    </w:p>
    <w:p w14:paraId="291641F9" w14:textId="203E6090" w:rsidR="000219DD" w:rsidRPr="000219DD" w:rsidRDefault="000219DD" w:rsidP="000219DD">
      <w:pPr>
        <w:pStyle w:val="ListParagraph"/>
        <w:numPr>
          <w:ilvl w:val="0"/>
          <w:numId w:val="5"/>
        </w:numPr>
      </w:pPr>
      <w:r w:rsidRPr="000219DD">
        <w:rPr>
          <w:b/>
          <w:bCs/>
          <w:lang w:val="en-US"/>
        </w:rPr>
        <w:t>Single study</w:t>
      </w:r>
      <w:r>
        <w:rPr>
          <w:b/>
          <w:bCs/>
          <w:lang w:val="en-US"/>
        </w:rPr>
        <w:t xml:space="preserve">: </w:t>
      </w:r>
      <w:r w:rsidRPr="000219DD">
        <w:rPr>
          <w:lang w:val="en-US"/>
        </w:rPr>
        <w:t xml:space="preserve"> memory architecture supports multi-study</w:t>
      </w:r>
      <w:r>
        <w:rPr>
          <w:lang w:val="en-US"/>
        </w:rPr>
        <w:t xml:space="preserve"> but query tools needs per-study filtering and </w:t>
      </w:r>
      <w:r w:rsidR="00F96148">
        <w:rPr>
          <w:lang w:val="en-US"/>
        </w:rPr>
        <w:t xml:space="preserve">results </w:t>
      </w:r>
      <w:r>
        <w:rPr>
          <w:lang w:val="en-US"/>
        </w:rPr>
        <w:t>deduplication.</w:t>
      </w:r>
    </w:p>
    <w:p w14:paraId="65632375" w14:textId="2EB0C9C5" w:rsidR="000219DD" w:rsidRPr="000219DD" w:rsidRDefault="000219DD" w:rsidP="009852BD"/>
    <w:p w14:paraId="0489C33A" w14:textId="77777777" w:rsidR="00DA160C" w:rsidRDefault="00DA160C" w:rsidP="00495DA6">
      <w:pPr>
        <w:pStyle w:val="Heading3"/>
      </w:pPr>
    </w:p>
    <w:p w14:paraId="0D341FB0" w14:textId="57BCE428" w:rsidR="0034738F" w:rsidRDefault="0034738F" w:rsidP="00495DA6">
      <w:pPr>
        <w:pStyle w:val="Heading3"/>
      </w:pPr>
      <w:r>
        <w:t>Production Path</w:t>
      </w:r>
    </w:p>
    <w:p w14:paraId="7F40FAEA" w14:textId="4EAA98F0" w:rsidR="006A4325" w:rsidRDefault="006A4325" w:rsidP="006A4325">
      <w:r>
        <w:t>CDDE was designed to easily be deployed on a researcher laptop to bigger deployment (team and enterprise) with minimal changes</w:t>
      </w:r>
      <w:r w:rsidR="00E90BDD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E90BDD" w14:paraId="218206E2" w14:textId="77777777" w:rsidTr="00E90BDD">
        <w:tc>
          <w:tcPr>
            <w:tcW w:w="10070" w:type="dxa"/>
          </w:tcPr>
          <w:p w14:paraId="100B6DDA" w14:textId="19817DAD" w:rsidR="00E90BDD" w:rsidRDefault="008312D3" w:rsidP="006A4325">
            <w:r w:rsidRPr="008312D3">
              <w:rPr>
                <w:noProof/>
              </w:rPr>
              <w:drawing>
                <wp:inline distT="0" distB="0" distL="0" distR="0" wp14:anchorId="17BF1072" wp14:editId="17E69A8A">
                  <wp:extent cx="6400800" cy="3032125"/>
                  <wp:effectExtent l="0" t="0" r="0" b="0"/>
                  <wp:docPr id="1834404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4043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03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BDD" w14:paraId="2FE3F6BA" w14:textId="77777777" w:rsidTr="00E90BDD">
        <w:tc>
          <w:tcPr>
            <w:tcW w:w="10070" w:type="dxa"/>
          </w:tcPr>
          <w:p w14:paraId="144ED8E8" w14:textId="71605E3F" w:rsidR="00E90BDD" w:rsidRDefault="00704AFB" w:rsidP="00E90BDD">
            <w:pPr>
              <w:jc w:val="center"/>
            </w:pPr>
            <w:r>
              <w:t>Example of</w:t>
            </w:r>
            <w:r w:rsidR="00E90BDD">
              <w:t xml:space="preserve"> Enterprise Architecture</w:t>
            </w:r>
          </w:p>
        </w:tc>
      </w:tr>
    </w:tbl>
    <w:p w14:paraId="5940FFFB" w14:textId="77777777" w:rsidR="00E90BDD" w:rsidRDefault="00E90BDD" w:rsidP="006A4325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43"/>
        <w:gridCol w:w="3957"/>
        <w:gridCol w:w="4280"/>
      </w:tblGrid>
      <w:tr w:rsidR="0034738F" w:rsidRPr="0034738F" w14:paraId="1FF47BE5" w14:textId="6BED3C60" w:rsidTr="00C16D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43" w:type="dxa"/>
          </w:tcPr>
          <w:p w14:paraId="5E0183FA" w14:textId="3FA4EBCC" w:rsidR="0034738F" w:rsidRPr="0034738F" w:rsidRDefault="0034738F" w:rsidP="00AC78D7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Local</w:t>
            </w:r>
          </w:p>
        </w:tc>
        <w:tc>
          <w:tcPr>
            <w:tcW w:w="3957" w:type="dxa"/>
          </w:tcPr>
          <w:p w14:paraId="7B30F358" w14:textId="609EC643" w:rsidR="0034738F" w:rsidRPr="0034738F" w:rsidRDefault="0034738F" w:rsidP="00AC78D7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Team deployment</w:t>
            </w:r>
          </w:p>
        </w:tc>
        <w:tc>
          <w:tcPr>
            <w:tcW w:w="4280" w:type="dxa"/>
          </w:tcPr>
          <w:p w14:paraId="073210E3" w14:textId="22BEC806" w:rsidR="0034738F" w:rsidRPr="0034738F" w:rsidRDefault="0034738F" w:rsidP="00AC78D7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Enterprise deployment</w:t>
            </w:r>
          </w:p>
        </w:tc>
      </w:tr>
      <w:tr w:rsidR="0034738F" w:rsidRPr="0034738F" w14:paraId="68A68004" w14:textId="26BE780F" w:rsidTr="00C16D69">
        <w:tc>
          <w:tcPr>
            <w:tcW w:w="1843" w:type="dxa"/>
          </w:tcPr>
          <w:p w14:paraId="0141BCAA" w14:textId="77777777" w:rsidR="0034738F" w:rsidRPr="0034738F" w:rsidRDefault="0034738F" w:rsidP="0034738F">
            <w:pPr>
              <w:pStyle w:val="Compact"/>
              <w:rPr>
                <w:sz w:val="16"/>
                <w:szCs w:val="16"/>
              </w:rPr>
            </w:pPr>
            <w:r w:rsidRPr="0034738F">
              <w:rPr>
                <w:sz w:val="16"/>
                <w:szCs w:val="16"/>
              </w:rPr>
              <w:t>SQLite</w:t>
            </w:r>
          </w:p>
        </w:tc>
        <w:tc>
          <w:tcPr>
            <w:tcW w:w="3957" w:type="dxa"/>
          </w:tcPr>
          <w:p w14:paraId="51EF6946" w14:textId="77777777" w:rsidR="0034738F" w:rsidRPr="0034738F" w:rsidRDefault="0034738F" w:rsidP="0034738F">
            <w:pPr>
              <w:pStyle w:val="Compact"/>
              <w:rPr>
                <w:sz w:val="16"/>
                <w:szCs w:val="16"/>
              </w:rPr>
            </w:pPr>
            <w:r w:rsidRPr="0034738F">
              <w:rPr>
                <w:sz w:val="16"/>
                <w:szCs w:val="16"/>
              </w:rPr>
              <w:t xml:space="preserve">PostgreSQL (same </w:t>
            </w:r>
            <w:proofErr w:type="spellStart"/>
            <w:r w:rsidRPr="0034738F">
              <w:rPr>
                <w:sz w:val="16"/>
                <w:szCs w:val="16"/>
              </w:rPr>
              <w:t>SQLAlchemy</w:t>
            </w:r>
            <w:proofErr w:type="spellEnd"/>
            <w:r w:rsidRPr="0034738F">
              <w:rPr>
                <w:sz w:val="16"/>
                <w:szCs w:val="16"/>
              </w:rPr>
              <w:t xml:space="preserve"> async models)</w:t>
            </w:r>
          </w:p>
        </w:tc>
        <w:tc>
          <w:tcPr>
            <w:tcW w:w="4280" w:type="dxa"/>
          </w:tcPr>
          <w:p w14:paraId="741095A3" w14:textId="4C0CDE0E" w:rsidR="0034738F" w:rsidRPr="0034738F" w:rsidRDefault="0034738F" w:rsidP="0034738F">
            <w:pPr>
              <w:pStyle w:val="Compact"/>
              <w:rPr>
                <w:sz w:val="16"/>
                <w:szCs w:val="16"/>
              </w:rPr>
            </w:pPr>
            <w:r w:rsidRPr="0034738F">
              <w:rPr>
                <w:sz w:val="16"/>
                <w:szCs w:val="16"/>
              </w:rPr>
              <w:t xml:space="preserve">PostgreSQL </w:t>
            </w:r>
          </w:p>
        </w:tc>
      </w:tr>
      <w:tr w:rsidR="0034738F" w:rsidRPr="0034738F" w14:paraId="285F845C" w14:textId="3B498547" w:rsidTr="00C16D69">
        <w:tc>
          <w:tcPr>
            <w:tcW w:w="1843" w:type="dxa"/>
          </w:tcPr>
          <w:p w14:paraId="5689F9BC" w14:textId="1BF4D38C" w:rsidR="0034738F" w:rsidRPr="0034738F" w:rsidRDefault="0034738F" w:rsidP="0034738F">
            <w:pPr>
              <w:pStyle w:val="Compact"/>
              <w:rPr>
                <w:sz w:val="16"/>
                <w:szCs w:val="16"/>
              </w:rPr>
            </w:pPr>
            <w:r w:rsidRPr="0034738F">
              <w:rPr>
                <w:sz w:val="16"/>
                <w:szCs w:val="16"/>
              </w:rPr>
              <w:t xml:space="preserve">Claude </w:t>
            </w:r>
            <w:r>
              <w:rPr>
                <w:sz w:val="16"/>
                <w:szCs w:val="16"/>
              </w:rPr>
              <w:t>Code thru mailbox</w:t>
            </w:r>
          </w:p>
        </w:tc>
        <w:tc>
          <w:tcPr>
            <w:tcW w:w="3957" w:type="dxa"/>
          </w:tcPr>
          <w:p w14:paraId="063E8ACD" w14:textId="77777777" w:rsidR="0034738F" w:rsidRPr="0034738F" w:rsidRDefault="0034738F" w:rsidP="0034738F">
            <w:pPr>
              <w:pStyle w:val="Compact"/>
              <w:rPr>
                <w:sz w:val="16"/>
                <w:szCs w:val="16"/>
              </w:rPr>
            </w:pPr>
            <w:r w:rsidRPr="0034738F">
              <w:rPr>
                <w:sz w:val="16"/>
                <w:szCs w:val="16"/>
              </w:rPr>
              <w:t xml:space="preserve">Azure OpenAI in Sanofi </w:t>
            </w:r>
            <w:proofErr w:type="spellStart"/>
            <w:r w:rsidRPr="0034738F">
              <w:rPr>
                <w:sz w:val="16"/>
                <w:szCs w:val="16"/>
              </w:rPr>
              <w:t>VNet</w:t>
            </w:r>
            <w:proofErr w:type="spellEnd"/>
            <w:r w:rsidRPr="0034738F">
              <w:rPr>
                <w:sz w:val="16"/>
                <w:szCs w:val="16"/>
              </w:rPr>
              <w:t xml:space="preserve"> (private endpoint)</w:t>
            </w:r>
          </w:p>
        </w:tc>
        <w:tc>
          <w:tcPr>
            <w:tcW w:w="4280" w:type="dxa"/>
          </w:tcPr>
          <w:p w14:paraId="0E8AC066" w14:textId="267B5EA0" w:rsidR="0034738F" w:rsidRPr="0034738F" w:rsidRDefault="0034738F" w:rsidP="0034738F">
            <w:pPr>
              <w:pStyle w:val="Compact"/>
              <w:rPr>
                <w:sz w:val="16"/>
                <w:szCs w:val="16"/>
              </w:rPr>
            </w:pPr>
            <w:r w:rsidRPr="0034738F">
              <w:rPr>
                <w:sz w:val="16"/>
                <w:szCs w:val="16"/>
              </w:rPr>
              <w:t xml:space="preserve">Azure OpenAI in Sanofi </w:t>
            </w:r>
            <w:proofErr w:type="spellStart"/>
            <w:r w:rsidRPr="0034738F">
              <w:rPr>
                <w:sz w:val="16"/>
                <w:szCs w:val="16"/>
              </w:rPr>
              <w:t>VNet</w:t>
            </w:r>
            <w:proofErr w:type="spellEnd"/>
            <w:r w:rsidRPr="0034738F">
              <w:rPr>
                <w:sz w:val="16"/>
                <w:szCs w:val="16"/>
              </w:rPr>
              <w:t xml:space="preserve"> (private endpoint)</w:t>
            </w:r>
          </w:p>
        </w:tc>
      </w:tr>
      <w:tr w:rsidR="0034738F" w:rsidRPr="0034738F" w14:paraId="0411BF79" w14:textId="7C03C718" w:rsidTr="00C16D69">
        <w:tc>
          <w:tcPr>
            <w:tcW w:w="1843" w:type="dxa"/>
          </w:tcPr>
          <w:p w14:paraId="73658580" w14:textId="1D0B27D7" w:rsidR="0034738F" w:rsidRPr="0034738F" w:rsidRDefault="0034738F" w:rsidP="0034738F">
            <w:pPr>
              <w:pStyle w:val="Compact"/>
              <w:rPr>
                <w:sz w:val="16"/>
                <w:szCs w:val="16"/>
              </w:rPr>
            </w:pPr>
            <w:r w:rsidRPr="0034738F">
              <w:rPr>
                <w:sz w:val="16"/>
                <w:szCs w:val="16"/>
              </w:rPr>
              <w:t>Single-process</w:t>
            </w:r>
            <w:r w:rsidR="006A539C">
              <w:rPr>
                <w:sz w:val="16"/>
                <w:szCs w:val="16"/>
              </w:rPr>
              <w:t>es</w:t>
            </w:r>
            <w:r w:rsidRPr="0034738F">
              <w:rPr>
                <w:sz w:val="16"/>
                <w:szCs w:val="16"/>
              </w:rPr>
              <w:t xml:space="preserve"> dev server</w:t>
            </w:r>
            <w:r w:rsidR="006A539C">
              <w:rPr>
                <w:sz w:val="16"/>
                <w:szCs w:val="16"/>
              </w:rPr>
              <w:t xml:space="preserve"> (python, </w:t>
            </w:r>
            <w:proofErr w:type="spellStart"/>
            <w:r w:rsidR="006A539C">
              <w:rPr>
                <w:sz w:val="16"/>
                <w:szCs w:val="16"/>
              </w:rPr>
              <w:t>pnpm</w:t>
            </w:r>
            <w:proofErr w:type="spellEnd"/>
            <w:r w:rsidR="006A539C">
              <w:rPr>
                <w:sz w:val="16"/>
                <w:szCs w:val="16"/>
              </w:rPr>
              <w:t>)</w:t>
            </w:r>
          </w:p>
        </w:tc>
        <w:tc>
          <w:tcPr>
            <w:tcW w:w="3957" w:type="dxa"/>
          </w:tcPr>
          <w:p w14:paraId="18BF75AA" w14:textId="046A1E24" w:rsidR="0034738F" w:rsidRPr="0034738F" w:rsidRDefault="0034738F" w:rsidP="0034738F">
            <w:pPr>
              <w:pStyle w:val="Compact"/>
              <w:rPr>
                <w:sz w:val="16"/>
                <w:szCs w:val="16"/>
              </w:rPr>
            </w:pPr>
            <w:r w:rsidRPr="0034738F">
              <w:rPr>
                <w:sz w:val="16"/>
                <w:szCs w:val="16"/>
              </w:rPr>
              <w:t xml:space="preserve">Docker Compose </w:t>
            </w:r>
            <w:r w:rsidR="00D701D9">
              <w:rPr>
                <w:sz w:val="16"/>
                <w:szCs w:val="16"/>
              </w:rPr>
              <w:t>(</w:t>
            </w:r>
            <w:r w:rsidRPr="0034738F">
              <w:rPr>
                <w:sz w:val="16"/>
                <w:szCs w:val="16"/>
              </w:rPr>
              <w:t xml:space="preserve">nginx, </w:t>
            </w:r>
            <w:r>
              <w:rPr>
                <w:sz w:val="16"/>
                <w:szCs w:val="16"/>
              </w:rPr>
              <w:t>frontend</w:t>
            </w:r>
            <w:r w:rsidRPr="0034738F"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backend</w:t>
            </w:r>
            <w:r w:rsidRPr="0034738F">
              <w:rPr>
                <w:sz w:val="16"/>
                <w:szCs w:val="16"/>
              </w:rPr>
              <w:t xml:space="preserve">, PostgreSQL, </w:t>
            </w:r>
            <w:proofErr w:type="spellStart"/>
            <w:r w:rsidRPr="0034738F">
              <w:rPr>
                <w:sz w:val="16"/>
                <w:szCs w:val="16"/>
              </w:rPr>
              <w:t>AgentLens</w:t>
            </w:r>
            <w:proofErr w:type="spellEnd"/>
            <w:r w:rsidRPr="0034738F">
              <w:rPr>
                <w:sz w:val="16"/>
                <w:szCs w:val="16"/>
              </w:rPr>
              <w:t>)</w:t>
            </w:r>
          </w:p>
        </w:tc>
        <w:tc>
          <w:tcPr>
            <w:tcW w:w="4280" w:type="dxa"/>
          </w:tcPr>
          <w:p w14:paraId="37F9CCD8" w14:textId="56FE38B4" w:rsidR="0034738F" w:rsidRPr="0034738F" w:rsidRDefault="0034738F" w:rsidP="0034738F">
            <w:pPr>
              <w:pStyle w:val="Compact"/>
              <w:rPr>
                <w:sz w:val="16"/>
                <w:szCs w:val="16"/>
              </w:rPr>
            </w:pPr>
            <w:r w:rsidRPr="0034738F">
              <w:rPr>
                <w:sz w:val="16"/>
                <w:szCs w:val="16"/>
              </w:rPr>
              <w:t xml:space="preserve">Kubernetes (same </w:t>
            </w:r>
            <w:r w:rsidR="009A72B6">
              <w:rPr>
                <w:sz w:val="16"/>
                <w:szCs w:val="16"/>
              </w:rPr>
              <w:t xml:space="preserve">docker </w:t>
            </w:r>
            <w:r w:rsidRPr="0034738F">
              <w:rPr>
                <w:sz w:val="16"/>
                <w:szCs w:val="16"/>
              </w:rPr>
              <w:t>images, Helm chart, HPA auto-scaling)</w:t>
            </w:r>
          </w:p>
        </w:tc>
      </w:tr>
      <w:tr w:rsidR="0034738F" w:rsidRPr="0034738F" w14:paraId="1CA89169" w14:textId="05344E51" w:rsidTr="00C16D69">
        <w:tc>
          <w:tcPr>
            <w:tcW w:w="1843" w:type="dxa"/>
          </w:tcPr>
          <w:p w14:paraId="37EB27B9" w14:textId="63218F9C" w:rsidR="008E2E71" w:rsidRPr="0034738F" w:rsidRDefault="008E2E71" w:rsidP="008E2E71">
            <w:pPr>
              <w:pStyle w:val="Compact"/>
              <w:rPr>
                <w:sz w:val="16"/>
                <w:szCs w:val="16"/>
              </w:rPr>
            </w:pPr>
          </w:p>
        </w:tc>
        <w:tc>
          <w:tcPr>
            <w:tcW w:w="3957" w:type="dxa"/>
          </w:tcPr>
          <w:p w14:paraId="535FC8D6" w14:textId="66EB1215" w:rsidR="0034738F" w:rsidRPr="0034738F" w:rsidRDefault="0034738F" w:rsidP="0034738F">
            <w:pPr>
              <w:pStyle w:val="Compact"/>
              <w:rPr>
                <w:sz w:val="16"/>
                <w:szCs w:val="16"/>
              </w:rPr>
            </w:pPr>
          </w:p>
        </w:tc>
        <w:tc>
          <w:tcPr>
            <w:tcW w:w="4280" w:type="dxa"/>
          </w:tcPr>
          <w:p w14:paraId="42AD36B8" w14:textId="7448B968" w:rsidR="0034738F" w:rsidRPr="0034738F" w:rsidRDefault="0034738F" w:rsidP="0034738F">
            <w:pPr>
              <w:pStyle w:val="Compact"/>
              <w:rPr>
                <w:sz w:val="16"/>
                <w:szCs w:val="16"/>
              </w:rPr>
            </w:pPr>
          </w:p>
        </w:tc>
      </w:tr>
    </w:tbl>
    <w:p w14:paraId="1DB1E854" w14:textId="5B875F08" w:rsidR="008E2E71" w:rsidRDefault="008E2E71" w:rsidP="008E2E71">
      <w:pPr>
        <w:rPr>
          <w:lang w:val="en-US"/>
        </w:rPr>
      </w:pPr>
      <w:r w:rsidRPr="008E2E71">
        <w:rPr>
          <w:b/>
          <w:bCs/>
          <w:lang w:val="en-US"/>
        </w:rPr>
        <w:t xml:space="preserve">Notes: </w:t>
      </w:r>
      <w:r w:rsidRPr="008E2E71">
        <w:rPr>
          <w:lang w:val="en-US"/>
        </w:rPr>
        <w:t xml:space="preserve">for </w:t>
      </w:r>
      <w:r>
        <w:rPr>
          <w:lang w:val="en-US"/>
        </w:rPr>
        <w:t xml:space="preserve">public cloud deployments (Azure, GCP, AWS), PaaS services such as Azure </w:t>
      </w:r>
      <w:proofErr w:type="spellStart"/>
      <w:r>
        <w:rPr>
          <w:lang w:val="en-US"/>
        </w:rPr>
        <w:t>AppServices</w:t>
      </w:r>
      <w:proofErr w:type="spellEnd"/>
      <w:r>
        <w:rPr>
          <w:lang w:val="en-US"/>
        </w:rPr>
        <w:t xml:space="preserve"> (Docker) or AKS (k8s), Azure Database for Post</w:t>
      </w:r>
      <w:r w:rsidR="00DE6052">
        <w:rPr>
          <w:lang w:val="en-US"/>
        </w:rPr>
        <w:t>g</w:t>
      </w:r>
      <w:r>
        <w:rPr>
          <w:lang w:val="en-US"/>
        </w:rPr>
        <w:t>reSQL can be used</w:t>
      </w:r>
      <w:r w:rsidR="00F354A7">
        <w:rPr>
          <w:lang w:val="en-US"/>
        </w:rPr>
        <w:t xml:space="preserve"> to better manage operations and costs.</w:t>
      </w:r>
    </w:p>
    <w:p w14:paraId="2FC30D67" w14:textId="77777777" w:rsidR="00820397" w:rsidRPr="008E2E71" w:rsidRDefault="00820397" w:rsidP="008E2E71">
      <w:pPr>
        <w:rPr>
          <w:b/>
          <w:bCs/>
          <w:lang w:val="en-US"/>
        </w:rPr>
      </w:pPr>
    </w:p>
    <w:p w14:paraId="64C500F5" w14:textId="0A399C89" w:rsidR="00FF6158" w:rsidRPr="00FF6158" w:rsidRDefault="008972AB" w:rsidP="00FF6158">
      <w:pPr>
        <w:pStyle w:val="Heading3"/>
        <w:rPr>
          <w:lang w:val="en-US"/>
        </w:rPr>
      </w:pPr>
      <w:r>
        <w:rPr>
          <w:lang w:val="en-US"/>
        </w:rPr>
        <w:t>Comparison with Ground Truth</w:t>
      </w:r>
      <w:r w:rsidR="00AF75BB">
        <w:rPr>
          <w:lang w:val="en-US"/>
        </w:rPr>
        <w:t xml:space="preserve"> for CDISC Pilot Data</w:t>
      </w:r>
    </w:p>
    <w:p w14:paraId="510CE545" w14:textId="77777777" w:rsidR="00AF75BB" w:rsidRPr="00AF75BB" w:rsidRDefault="00AF75BB" w:rsidP="00AF75BB">
      <w:pPr>
        <w:pStyle w:val="ListParagraph"/>
        <w:numPr>
          <w:ilvl w:val="0"/>
          <w:numId w:val="5"/>
        </w:numPr>
        <w:rPr>
          <w:lang w:val="en-US"/>
        </w:rPr>
      </w:pPr>
      <w:r w:rsidRPr="00AF75BB">
        <w:t xml:space="preserve">3 / 7 variables matched the regulator's reference exactly (AGEGR1, SAFFL, ITTFL). </w:t>
      </w:r>
    </w:p>
    <w:p w14:paraId="69BE527D" w14:textId="77777777" w:rsidR="00AF75BB" w:rsidRPr="00AF75BB" w:rsidRDefault="00AF75BB" w:rsidP="00AF75BB">
      <w:pPr>
        <w:pStyle w:val="ListParagraph"/>
        <w:numPr>
          <w:ilvl w:val="0"/>
          <w:numId w:val="5"/>
        </w:numPr>
        <w:rPr>
          <w:lang w:val="en-US"/>
        </w:rPr>
      </w:pPr>
      <w:r w:rsidRPr="00AF75BB">
        <w:t xml:space="preserve">4 / 7 surfaced explainable discrepancies — each correctly flagged by the comparator. </w:t>
      </w:r>
    </w:p>
    <w:p w14:paraId="550454BB" w14:textId="628DE7E5" w:rsidR="008972AB" w:rsidRPr="00366390" w:rsidRDefault="00AF75BB" w:rsidP="00AF75BB">
      <w:pPr>
        <w:pStyle w:val="ListParagraph"/>
        <w:numPr>
          <w:ilvl w:val="0"/>
          <w:numId w:val="5"/>
        </w:numPr>
        <w:rPr>
          <w:lang w:val="en-US"/>
        </w:rPr>
      </w:pPr>
      <w:r w:rsidRPr="00AF75BB">
        <w:t>The comparison step catches every disagreement, which is precisely its purpose in a regulated pipeline.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10"/>
        <w:gridCol w:w="2990"/>
        <w:gridCol w:w="2990"/>
        <w:gridCol w:w="2990"/>
      </w:tblGrid>
      <w:tr w:rsidR="00366390" w:rsidRPr="0034738F" w14:paraId="656480F4" w14:textId="4873AA7E" w:rsidTr="003663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10" w:type="dxa"/>
            <w:tcBorders>
              <w:bottom w:val="single" w:sz="4" w:space="0" w:color="auto"/>
            </w:tcBorders>
          </w:tcPr>
          <w:p w14:paraId="57A8EEB9" w14:textId="6C684AC1" w:rsidR="00366390" w:rsidRPr="0034738F" w:rsidRDefault="00366390" w:rsidP="003040E7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Variable</w:t>
            </w:r>
          </w:p>
        </w:tc>
        <w:tc>
          <w:tcPr>
            <w:tcW w:w="2990" w:type="dxa"/>
            <w:tcBorders>
              <w:bottom w:val="single" w:sz="4" w:space="0" w:color="auto"/>
            </w:tcBorders>
          </w:tcPr>
          <w:p w14:paraId="06DB0D65" w14:textId="0303D08D" w:rsidR="00366390" w:rsidRPr="0034738F" w:rsidRDefault="00366390" w:rsidP="003040E7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Verdict</w:t>
            </w:r>
          </w:p>
        </w:tc>
        <w:tc>
          <w:tcPr>
            <w:tcW w:w="2990" w:type="dxa"/>
            <w:tcBorders>
              <w:bottom w:val="single" w:sz="4" w:space="0" w:color="auto"/>
            </w:tcBorders>
          </w:tcPr>
          <w:p w14:paraId="1C9D9B88" w14:textId="672715F4" w:rsidR="00366390" w:rsidRPr="0034738F" w:rsidRDefault="00366390" w:rsidP="003040E7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Matched / Total</w:t>
            </w:r>
          </w:p>
        </w:tc>
        <w:tc>
          <w:tcPr>
            <w:tcW w:w="2990" w:type="dxa"/>
            <w:tcBorders>
              <w:bottom w:val="single" w:sz="4" w:space="0" w:color="auto"/>
            </w:tcBorders>
          </w:tcPr>
          <w:p w14:paraId="18607287" w14:textId="15A8A776" w:rsidR="00366390" w:rsidRDefault="00366390" w:rsidP="003040E7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Mismatch rate</w:t>
            </w:r>
          </w:p>
        </w:tc>
      </w:tr>
      <w:tr w:rsidR="00366390" w:rsidRPr="0034738F" w14:paraId="1B5F456A" w14:textId="77777777" w:rsidTr="003663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10" w:type="dxa"/>
            <w:tcBorders>
              <w:top w:val="single" w:sz="4" w:space="0" w:color="auto"/>
              <w:bottom w:val="none" w:sz="0" w:space="0" w:color="auto"/>
            </w:tcBorders>
          </w:tcPr>
          <w:p w14:paraId="22530CFF" w14:textId="4437A8EB" w:rsidR="00366390" w:rsidRPr="00366390" w:rsidRDefault="00366390" w:rsidP="00366390">
            <w:pPr>
              <w:pStyle w:val="Compact"/>
              <w:rPr>
                <w:sz w:val="16"/>
                <w:szCs w:val="16"/>
              </w:rPr>
            </w:pPr>
            <w:r w:rsidRPr="00366390">
              <w:rPr>
                <w:sz w:val="16"/>
                <w:szCs w:val="16"/>
              </w:rPr>
              <w:t>AGEGR1</w:t>
            </w:r>
          </w:p>
        </w:tc>
        <w:tc>
          <w:tcPr>
            <w:tcW w:w="2990" w:type="dxa"/>
            <w:tcBorders>
              <w:top w:val="single" w:sz="4" w:space="0" w:color="auto"/>
              <w:bottom w:val="none" w:sz="0" w:space="0" w:color="auto"/>
            </w:tcBorders>
          </w:tcPr>
          <w:p w14:paraId="6726474F" w14:textId="1E9509BB" w:rsidR="00366390" w:rsidRPr="00366390" w:rsidRDefault="00366390" w:rsidP="00366390">
            <w:pPr>
              <w:pStyle w:val="Compact"/>
              <w:rPr>
                <w:sz w:val="16"/>
                <w:szCs w:val="16"/>
              </w:rPr>
            </w:pPr>
            <w:r w:rsidRPr="00366390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366390">
              <w:rPr>
                <w:sz w:val="16"/>
                <w:szCs w:val="16"/>
              </w:rPr>
              <w:t xml:space="preserve"> match</w:t>
            </w:r>
          </w:p>
        </w:tc>
        <w:tc>
          <w:tcPr>
            <w:tcW w:w="2990" w:type="dxa"/>
            <w:tcBorders>
              <w:top w:val="single" w:sz="4" w:space="0" w:color="auto"/>
              <w:bottom w:val="none" w:sz="0" w:space="0" w:color="auto"/>
            </w:tcBorders>
          </w:tcPr>
          <w:p w14:paraId="428A9623" w14:textId="457FB9E5" w:rsidR="00366390" w:rsidRPr="00366390" w:rsidRDefault="00366390" w:rsidP="00366390">
            <w:pPr>
              <w:pStyle w:val="Compact"/>
              <w:rPr>
                <w:sz w:val="16"/>
                <w:szCs w:val="16"/>
              </w:rPr>
            </w:pPr>
            <w:r w:rsidRPr="00366390">
              <w:rPr>
                <w:sz w:val="16"/>
                <w:szCs w:val="16"/>
              </w:rPr>
              <w:t>18576 / 18576</w:t>
            </w:r>
          </w:p>
        </w:tc>
        <w:tc>
          <w:tcPr>
            <w:tcW w:w="2990" w:type="dxa"/>
            <w:tcBorders>
              <w:top w:val="single" w:sz="4" w:space="0" w:color="auto"/>
              <w:bottom w:val="none" w:sz="0" w:space="0" w:color="auto"/>
            </w:tcBorders>
          </w:tcPr>
          <w:p w14:paraId="59AEA0E5" w14:textId="5FA6821F" w:rsidR="00366390" w:rsidRPr="00366390" w:rsidRDefault="00366390" w:rsidP="00366390">
            <w:pPr>
              <w:pStyle w:val="Compact"/>
              <w:rPr>
                <w:sz w:val="16"/>
                <w:szCs w:val="16"/>
              </w:rPr>
            </w:pPr>
            <w:r w:rsidRPr="00366390">
              <w:rPr>
                <w:sz w:val="16"/>
                <w:szCs w:val="16"/>
              </w:rPr>
              <w:t>0.00 %</w:t>
            </w:r>
          </w:p>
        </w:tc>
      </w:tr>
      <w:tr w:rsidR="00366390" w:rsidRPr="0034738F" w14:paraId="76466426" w14:textId="77777777" w:rsidTr="003663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10" w:type="dxa"/>
            <w:tcBorders>
              <w:bottom w:val="none" w:sz="0" w:space="0" w:color="auto"/>
            </w:tcBorders>
          </w:tcPr>
          <w:p w14:paraId="4335EA52" w14:textId="11DAB715" w:rsidR="00366390" w:rsidRPr="00366390" w:rsidRDefault="00366390" w:rsidP="00366390">
            <w:pPr>
              <w:pStyle w:val="Compact"/>
              <w:rPr>
                <w:sz w:val="16"/>
                <w:szCs w:val="16"/>
              </w:rPr>
            </w:pPr>
            <w:r w:rsidRPr="00366390">
              <w:rPr>
                <w:sz w:val="16"/>
                <w:szCs w:val="16"/>
              </w:rPr>
              <w:t>TRTDUR</w:t>
            </w:r>
          </w:p>
        </w:tc>
        <w:tc>
          <w:tcPr>
            <w:tcW w:w="2990" w:type="dxa"/>
            <w:tcBorders>
              <w:bottom w:val="none" w:sz="0" w:space="0" w:color="auto"/>
            </w:tcBorders>
          </w:tcPr>
          <w:p w14:paraId="066B1586" w14:textId="0EAE4F9D" w:rsidR="00366390" w:rsidRPr="00366390" w:rsidRDefault="00366390" w:rsidP="00366390">
            <w:pPr>
              <w:pStyle w:val="Compact"/>
              <w:rPr>
                <w:rFonts w:ascii="Segoe UI Emoji" w:hAnsi="Segoe UI Emoji" w:cs="Segoe UI Emoji"/>
                <w:sz w:val="16"/>
                <w:szCs w:val="16"/>
              </w:rPr>
            </w:pPr>
            <w:r w:rsidRPr="00366390">
              <w:rPr>
                <w:rFonts w:ascii="Segoe UI Symbol" w:hAnsi="Segoe UI Symbol" w:cs="Segoe UI Symbol"/>
                <w:sz w:val="16"/>
                <w:szCs w:val="16"/>
              </w:rPr>
              <w:t>⚠</w:t>
            </w:r>
            <w:r w:rsidRPr="00366390">
              <w:rPr>
                <w:sz w:val="16"/>
                <w:szCs w:val="16"/>
              </w:rPr>
              <w:t xml:space="preserve"> mismatch</w:t>
            </w:r>
          </w:p>
        </w:tc>
        <w:tc>
          <w:tcPr>
            <w:tcW w:w="2990" w:type="dxa"/>
            <w:tcBorders>
              <w:bottom w:val="none" w:sz="0" w:space="0" w:color="auto"/>
            </w:tcBorders>
          </w:tcPr>
          <w:p w14:paraId="55255EF7" w14:textId="5030E93D" w:rsidR="00366390" w:rsidRPr="00366390" w:rsidRDefault="00366390" w:rsidP="00366390">
            <w:pPr>
              <w:pStyle w:val="Compact"/>
              <w:rPr>
                <w:sz w:val="16"/>
                <w:szCs w:val="16"/>
              </w:rPr>
            </w:pPr>
            <w:r w:rsidRPr="00366390">
              <w:rPr>
                <w:sz w:val="16"/>
                <w:szCs w:val="16"/>
              </w:rPr>
              <w:t>18344 / 18576</w:t>
            </w:r>
          </w:p>
        </w:tc>
        <w:tc>
          <w:tcPr>
            <w:tcW w:w="2990" w:type="dxa"/>
            <w:tcBorders>
              <w:bottom w:val="none" w:sz="0" w:space="0" w:color="auto"/>
            </w:tcBorders>
          </w:tcPr>
          <w:p w14:paraId="15B906CB" w14:textId="7F70B3A1" w:rsidR="00366390" w:rsidRPr="00366390" w:rsidRDefault="00366390" w:rsidP="00366390">
            <w:pPr>
              <w:pStyle w:val="Compact"/>
              <w:rPr>
                <w:sz w:val="16"/>
                <w:szCs w:val="16"/>
              </w:rPr>
            </w:pPr>
            <w:r w:rsidRPr="00366390">
              <w:rPr>
                <w:sz w:val="16"/>
                <w:szCs w:val="16"/>
              </w:rPr>
              <w:t>1.25 %</w:t>
            </w:r>
          </w:p>
        </w:tc>
      </w:tr>
      <w:tr w:rsidR="00366390" w:rsidRPr="0034738F" w14:paraId="3ADB7380" w14:textId="77777777" w:rsidTr="003663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10" w:type="dxa"/>
            <w:tcBorders>
              <w:bottom w:val="none" w:sz="0" w:space="0" w:color="auto"/>
            </w:tcBorders>
          </w:tcPr>
          <w:p w14:paraId="7D214824" w14:textId="21A82BF7" w:rsidR="00366390" w:rsidRPr="00366390" w:rsidRDefault="00366390" w:rsidP="00366390">
            <w:pPr>
              <w:pStyle w:val="Compact"/>
              <w:rPr>
                <w:sz w:val="16"/>
                <w:szCs w:val="16"/>
              </w:rPr>
            </w:pPr>
            <w:r w:rsidRPr="00366390">
              <w:rPr>
                <w:sz w:val="16"/>
                <w:szCs w:val="16"/>
              </w:rPr>
              <w:t>SAFFL</w:t>
            </w:r>
          </w:p>
        </w:tc>
        <w:tc>
          <w:tcPr>
            <w:tcW w:w="2990" w:type="dxa"/>
            <w:tcBorders>
              <w:bottom w:val="none" w:sz="0" w:space="0" w:color="auto"/>
            </w:tcBorders>
          </w:tcPr>
          <w:p w14:paraId="00D99215" w14:textId="4BAB5B9A" w:rsidR="00366390" w:rsidRPr="00366390" w:rsidRDefault="00366390" w:rsidP="00366390">
            <w:pPr>
              <w:pStyle w:val="Compact"/>
              <w:rPr>
                <w:rFonts w:ascii="Segoe UI Emoji" w:hAnsi="Segoe UI Emoji" w:cs="Segoe UI Emoji"/>
                <w:sz w:val="16"/>
                <w:szCs w:val="16"/>
              </w:rPr>
            </w:pPr>
            <w:r w:rsidRPr="00366390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366390">
              <w:rPr>
                <w:sz w:val="16"/>
                <w:szCs w:val="16"/>
              </w:rPr>
              <w:t xml:space="preserve"> match</w:t>
            </w:r>
          </w:p>
        </w:tc>
        <w:tc>
          <w:tcPr>
            <w:tcW w:w="2990" w:type="dxa"/>
            <w:tcBorders>
              <w:bottom w:val="none" w:sz="0" w:space="0" w:color="auto"/>
            </w:tcBorders>
          </w:tcPr>
          <w:p w14:paraId="35C5D82B" w14:textId="07E5F79E" w:rsidR="00366390" w:rsidRPr="00366390" w:rsidRDefault="00366390" w:rsidP="00366390">
            <w:pPr>
              <w:pStyle w:val="Compact"/>
              <w:rPr>
                <w:sz w:val="16"/>
                <w:szCs w:val="16"/>
              </w:rPr>
            </w:pPr>
            <w:r w:rsidRPr="00366390">
              <w:rPr>
                <w:sz w:val="16"/>
                <w:szCs w:val="16"/>
              </w:rPr>
              <w:t>18576 / 18576</w:t>
            </w:r>
          </w:p>
        </w:tc>
        <w:tc>
          <w:tcPr>
            <w:tcW w:w="2990" w:type="dxa"/>
            <w:tcBorders>
              <w:bottom w:val="none" w:sz="0" w:space="0" w:color="auto"/>
            </w:tcBorders>
          </w:tcPr>
          <w:p w14:paraId="0202A75E" w14:textId="1C59259E" w:rsidR="00366390" w:rsidRPr="00366390" w:rsidRDefault="00366390" w:rsidP="00366390">
            <w:pPr>
              <w:pStyle w:val="Compact"/>
              <w:rPr>
                <w:sz w:val="16"/>
                <w:szCs w:val="16"/>
              </w:rPr>
            </w:pPr>
            <w:r w:rsidRPr="00366390">
              <w:rPr>
                <w:sz w:val="16"/>
                <w:szCs w:val="16"/>
              </w:rPr>
              <w:t>0.00 %</w:t>
            </w:r>
          </w:p>
        </w:tc>
      </w:tr>
      <w:tr w:rsidR="00366390" w:rsidRPr="0034738F" w14:paraId="3D50AB10" w14:textId="77777777" w:rsidTr="003663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10" w:type="dxa"/>
            <w:tcBorders>
              <w:bottom w:val="none" w:sz="0" w:space="0" w:color="auto"/>
            </w:tcBorders>
          </w:tcPr>
          <w:p w14:paraId="1F72AFC9" w14:textId="2304E13D" w:rsidR="00366390" w:rsidRPr="00366390" w:rsidRDefault="00366390" w:rsidP="00366390">
            <w:pPr>
              <w:pStyle w:val="Compact"/>
              <w:rPr>
                <w:sz w:val="16"/>
                <w:szCs w:val="16"/>
              </w:rPr>
            </w:pPr>
            <w:r w:rsidRPr="00366390">
              <w:rPr>
                <w:sz w:val="16"/>
                <w:szCs w:val="16"/>
              </w:rPr>
              <w:t>ITTFL</w:t>
            </w:r>
          </w:p>
        </w:tc>
        <w:tc>
          <w:tcPr>
            <w:tcW w:w="2990" w:type="dxa"/>
            <w:tcBorders>
              <w:bottom w:val="none" w:sz="0" w:space="0" w:color="auto"/>
            </w:tcBorders>
          </w:tcPr>
          <w:p w14:paraId="0DCE6FD7" w14:textId="0D41958A" w:rsidR="00366390" w:rsidRPr="00366390" w:rsidRDefault="00366390" w:rsidP="00366390">
            <w:pPr>
              <w:pStyle w:val="Compact"/>
              <w:rPr>
                <w:rFonts w:ascii="Segoe UI Emoji" w:hAnsi="Segoe UI Emoji" w:cs="Segoe UI Emoji"/>
                <w:sz w:val="16"/>
                <w:szCs w:val="16"/>
              </w:rPr>
            </w:pPr>
            <w:r w:rsidRPr="00366390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366390">
              <w:rPr>
                <w:sz w:val="16"/>
                <w:szCs w:val="16"/>
              </w:rPr>
              <w:t xml:space="preserve"> match</w:t>
            </w:r>
          </w:p>
        </w:tc>
        <w:tc>
          <w:tcPr>
            <w:tcW w:w="2990" w:type="dxa"/>
            <w:tcBorders>
              <w:bottom w:val="none" w:sz="0" w:space="0" w:color="auto"/>
            </w:tcBorders>
          </w:tcPr>
          <w:p w14:paraId="43A538F6" w14:textId="28128156" w:rsidR="00366390" w:rsidRPr="00366390" w:rsidRDefault="00366390" w:rsidP="00366390">
            <w:pPr>
              <w:pStyle w:val="Compact"/>
              <w:rPr>
                <w:sz w:val="16"/>
                <w:szCs w:val="16"/>
              </w:rPr>
            </w:pPr>
            <w:r w:rsidRPr="00366390">
              <w:rPr>
                <w:sz w:val="16"/>
                <w:szCs w:val="16"/>
              </w:rPr>
              <w:t>18576 / 18576</w:t>
            </w:r>
          </w:p>
        </w:tc>
        <w:tc>
          <w:tcPr>
            <w:tcW w:w="2990" w:type="dxa"/>
            <w:tcBorders>
              <w:bottom w:val="none" w:sz="0" w:space="0" w:color="auto"/>
            </w:tcBorders>
          </w:tcPr>
          <w:p w14:paraId="34871580" w14:textId="68F88E8A" w:rsidR="00366390" w:rsidRPr="00366390" w:rsidRDefault="00366390" w:rsidP="00366390">
            <w:pPr>
              <w:pStyle w:val="Compact"/>
              <w:rPr>
                <w:sz w:val="16"/>
                <w:szCs w:val="16"/>
              </w:rPr>
            </w:pPr>
            <w:r w:rsidRPr="00366390">
              <w:rPr>
                <w:sz w:val="16"/>
                <w:szCs w:val="16"/>
              </w:rPr>
              <w:t>0.00 %</w:t>
            </w:r>
          </w:p>
        </w:tc>
      </w:tr>
      <w:tr w:rsidR="00366390" w:rsidRPr="0034738F" w14:paraId="31D3053D" w14:textId="77777777" w:rsidTr="003663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10" w:type="dxa"/>
            <w:tcBorders>
              <w:bottom w:val="none" w:sz="0" w:space="0" w:color="auto"/>
            </w:tcBorders>
          </w:tcPr>
          <w:p w14:paraId="0EB98158" w14:textId="22813D38" w:rsidR="00366390" w:rsidRPr="00366390" w:rsidRDefault="00366390" w:rsidP="00366390">
            <w:pPr>
              <w:pStyle w:val="Compact"/>
              <w:rPr>
                <w:sz w:val="16"/>
                <w:szCs w:val="16"/>
              </w:rPr>
            </w:pPr>
            <w:r w:rsidRPr="00366390">
              <w:rPr>
                <w:sz w:val="16"/>
                <w:szCs w:val="16"/>
              </w:rPr>
              <w:t>EFFFL</w:t>
            </w:r>
          </w:p>
        </w:tc>
        <w:tc>
          <w:tcPr>
            <w:tcW w:w="2990" w:type="dxa"/>
            <w:tcBorders>
              <w:bottom w:val="none" w:sz="0" w:space="0" w:color="auto"/>
            </w:tcBorders>
          </w:tcPr>
          <w:p w14:paraId="7DA3CF0D" w14:textId="53165533" w:rsidR="00366390" w:rsidRPr="00366390" w:rsidRDefault="00366390" w:rsidP="00366390">
            <w:pPr>
              <w:pStyle w:val="Compact"/>
              <w:rPr>
                <w:rFonts w:ascii="Segoe UI Emoji" w:hAnsi="Segoe UI Emoji" w:cs="Segoe UI Emoji"/>
                <w:sz w:val="16"/>
                <w:szCs w:val="16"/>
              </w:rPr>
            </w:pPr>
            <w:r w:rsidRPr="00366390">
              <w:rPr>
                <w:rFonts w:ascii="Segoe UI Symbol" w:hAnsi="Segoe UI Symbol" w:cs="Segoe UI Symbol"/>
                <w:sz w:val="16"/>
                <w:szCs w:val="16"/>
              </w:rPr>
              <w:t>⚠</w:t>
            </w:r>
            <w:r w:rsidRPr="00366390">
              <w:rPr>
                <w:sz w:val="16"/>
                <w:szCs w:val="16"/>
              </w:rPr>
              <w:t xml:space="preserve"> mismatch</w:t>
            </w:r>
          </w:p>
        </w:tc>
        <w:tc>
          <w:tcPr>
            <w:tcW w:w="2990" w:type="dxa"/>
            <w:tcBorders>
              <w:bottom w:val="none" w:sz="0" w:space="0" w:color="auto"/>
            </w:tcBorders>
          </w:tcPr>
          <w:p w14:paraId="104B2DDF" w14:textId="1ACF66C9" w:rsidR="00366390" w:rsidRPr="00366390" w:rsidRDefault="00366390" w:rsidP="00366390">
            <w:pPr>
              <w:pStyle w:val="Compact"/>
              <w:rPr>
                <w:sz w:val="16"/>
                <w:szCs w:val="16"/>
              </w:rPr>
            </w:pPr>
            <w:r w:rsidRPr="00366390">
              <w:rPr>
                <w:sz w:val="16"/>
                <w:szCs w:val="16"/>
              </w:rPr>
              <w:t>18108 / 18576</w:t>
            </w:r>
          </w:p>
        </w:tc>
        <w:tc>
          <w:tcPr>
            <w:tcW w:w="2990" w:type="dxa"/>
            <w:tcBorders>
              <w:bottom w:val="none" w:sz="0" w:space="0" w:color="auto"/>
            </w:tcBorders>
          </w:tcPr>
          <w:p w14:paraId="2F2B7923" w14:textId="21A6FE05" w:rsidR="00366390" w:rsidRPr="00366390" w:rsidRDefault="00366390" w:rsidP="00366390">
            <w:pPr>
              <w:pStyle w:val="Compact"/>
              <w:rPr>
                <w:sz w:val="16"/>
                <w:szCs w:val="16"/>
              </w:rPr>
            </w:pPr>
            <w:r w:rsidRPr="00366390">
              <w:rPr>
                <w:sz w:val="16"/>
                <w:szCs w:val="16"/>
              </w:rPr>
              <w:t>2.52 %</w:t>
            </w:r>
          </w:p>
        </w:tc>
      </w:tr>
      <w:tr w:rsidR="00366390" w:rsidRPr="0034738F" w14:paraId="23849A3E" w14:textId="77777777" w:rsidTr="003663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10" w:type="dxa"/>
            <w:tcBorders>
              <w:bottom w:val="none" w:sz="0" w:space="0" w:color="auto"/>
            </w:tcBorders>
          </w:tcPr>
          <w:p w14:paraId="5BE0C6D9" w14:textId="1E6BC6DB" w:rsidR="00366390" w:rsidRPr="00366390" w:rsidRDefault="00366390" w:rsidP="00366390">
            <w:pPr>
              <w:pStyle w:val="Compact"/>
              <w:rPr>
                <w:sz w:val="16"/>
                <w:szCs w:val="16"/>
              </w:rPr>
            </w:pPr>
            <w:r w:rsidRPr="00366390">
              <w:rPr>
                <w:sz w:val="16"/>
                <w:szCs w:val="16"/>
              </w:rPr>
              <w:t>DISCONFL</w:t>
            </w:r>
          </w:p>
        </w:tc>
        <w:tc>
          <w:tcPr>
            <w:tcW w:w="2990" w:type="dxa"/>
            <w:tcBorders>
              <w:bottom w:val="none" w:sz="0" w:space="0" w:color="auto"/>
            </w:tcBorders>
          </w:tcPr>
          <w:p w14:paraId="593969F8" w14:textId="27B88C83" w:rsidR="00366390" w:rsidRPr="00366390" w:rsidRDefault="00366390" w:rsidP="00366390">
            <w:pPr>
              <w:pStyle w:val="Compact"/>
              <w:rPr>
                <w:rFonts w:ascii="Segoe UI Emoji" w:hAnsi="Segoe UI Emoji" w:cs="Segoe UI Emoji"/>
                <w:sz w:val="16"/>
                <w:szCs w:val="16"/>
              </w:rPr>
            </w:pPr>
            <w:r w:rsidRPr="00366390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366390">
              <w:rPr>
                <w:sz w:val="16"/>
                <w:szCs w:val="16"/>
              </w:rPr>
              <w:t xml:space="preserve"> mismatch</w:t>
            </w:r>
          </w:p>
        </w:tc>
        <w:tc>
          <w:tcPr>
            <w:tcW w:w="2990" w:type="dxa"/>
            <w:tcBorders>
              <w:bottom w:val="none" w:sz="0" w:space="0" w:color="auto"/>
            </w:tcBorders>
          </w:tcPr>
          <w:p w14:paraId="0AA32198" w14:textId="6DF345F8" w:rsidR="00366390" w:rsidRPr="00366390" w:rsidRDefault="00366390" w:rsidP="00366390">
            <w:pPr>
              <w:pStyle w:val="Compact"/>
              <w:rPr>
                <w:sz w:val="16"/>
                <w:szCs w:val="16"/>
              </w:rPr>
            </w:pPr>
            <w:r w:rsidRPr="00366390">
              <w:rPr>
                <w:sz w:val="16"/>
                <w:szCs w:val="16"/>
              </w:rPr>
              <w:t>14921 / 18576</w:t>
            </w:r>
          </w:p>
        </w:tc>
        <w:tc>
          <w:tcPr>
            <w:tcW w:w="2990" w:type="dxa"/>
            <w:tcBorders>
              <w:bottom w:val="none" w:sz="0" w:space="0" w:color="auto"/>
            </w:tcBorders>
          </w:tcPr>
          <w:p w14:paraId="2F4C772C" w14:textId="28D026C4" w:rsidR="00366390" w:rsidRPr="00366390" w:rsidRDefault="00366390" w:rsidP="00366390">
            <w:pPr>
              <w:pStyle w:val="Compact"/>
              <w:rPr>
                <w:sz w:val="16"/>
                <w:szCs w:val="16"/>
              </w:rPr>
            </w:pPr>
            <w:r w:rsidRPr="00366390">
              <w:rPr>
                <w:sz w:val="16"/>
                <w:szCs w:val="16"/>
              </w:rPr>
              <w:t>19.68 %</w:t>
            </w:r>
          </w:p>
        </w:tc>
      </w:tr>
      <w:tr w:rsidR="00366390" w:rsidRPr="0034738F" w14:paraId="15E6E9CE" w14:textId="77777777" w:rsidTr="003663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10" w:type="dxa"/>
            <w:tcBorders>
              <w:bottom w:val="none" w:sz="0" w:space="0" w:color="auto"/>
            </w:tcBorders>
          </w:tcPr>
          <w:p w14:paraId="1574178D" w14:textId="546C07CA" w:rsidR="00366390" w:rsidRPr="00366390" w:rsidRDefault="00366390" w:rsidP="00366390">
            <w:pPr>
              <w:pStyle w:val="Compact"/>
              <w:rPr>
                <w:sz w:val="16"/>
                <w:szCs w:val="16"/>
              </w:rPr>
            </w:pPr>
            <w:r w:rsidRPr="00366390">
              <w:rPr>
                <w:sz w:val="16"/>
                <w:szCs w:val="16"/>
              </w:rPr>
              <w:t>DURDIS</w:t>
            </w:r>
          </w:p>
        </w:tc>
        <w:tc>
          <w:tcPr>
            <w:tcW w:w="2990" w:type="dxa"/>
            <w:tcBorders>
              <w:bottom w:val="none" w:sz="0" w:space="0" w:color="auto"/>
            </w:tcBorders>
          </w:tcPr>
          <w:p w14:paraId="21B8328C" w14:textId="4F73C160" w:rsidR="00366390" w:rsidRPr="00366390" w:rsidRDefault="00366390" w:rsidP="00366390">
            <w:pPr>
              <w:pStyle w:val="Compact"/>
              <w:rPr>
                <w:rFonts w:ascii="Segoe UI Emoji" w:hAnsi="Segoe UI Emoji" w:cs="Segoe UI Emoji"/>
                <w:sz w:val="16"/>
                <w:szCs w:val="16"/>
              </w:rPr>
            </w:pPr>
            <w:r w:rsidRPr="00366390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366390">
              <w:rPr>
                <w:sz w:val="16"/>
                <w:szCs w:val="16"/>
              </w:rPr>
              <w:t xml:space="preserve"> mismatch</w:t>
            </w:r>
          </w:p>
        </w:tc>
        <w:tc>
          <w:tcPr>
            <w:tcW w:w="2990" w:type="dxa"/>
            <w:tcBorders>
              <w:bottom w:val="none" w:sz="0" w:space="0" w:color="auto"/>
            </w:tcBorders>
          </w:tcPr>
          <w:p w14:paraId="3277F2C9" w14:textId="26CE566B" w:rsidR="00366390" w:rsidRPr="00366390" w:rsidRDefault="00366390" w:rsidP="00366390">
            <w:pPr>
              <w:pStyle w:val="Compact"/>
              <w:rPr>
                <w:sz w:val="16"/>
                <w:szCs w:val="16"/>
              </w:rPr>
            </w:pPr>
            <w:r w:rsidRPr="00366390">
              <w:rPr>
                <w:sz w:val="16"/>
                <w:szCs w:val="16"/>
              </w:rPr>
              <w:t>0 / 18576</w:t>
            </w:r>
          </w:p>
        </w:tc>
        <w:tc>
          <w:tcPr>
            <w:tcW w:w="2990" w:type="dxa"/>
            <w:tcBorders>
              <w:bottom w:val="none" w:sz="0" w:space="0" w:color="auto"/>
            </w:tcBorders>
          </w:tcPr>
          <w:p w14:paraId="3EA9DF43" w14:textId="2383A9B6" w:rsidR="00366390" w:rsidRPr="00366390" w:rsidRDefault="00366390" w:rsidP="00366390">
            <w:pPr>
              <w:pStyle w:val="Compact"/>
              <w:numPr>
                <w:ilvl w:val="0"/>
                <w:numId w:val="6"/>
              </w:numPr>
              <w:rPr>
                <w:sz w:val="16"/>
                <w:szCs w:val="16"/>
              </w:rPr>
            </w:pPr>
          </w:p>
        </w:tc>
      </w:tr>
    </w:tbl>
    <w:p w14:paraId="1DAC25D1" w14:textId="77777777" w:rsidR="00366390" w:rsidRDefault="00366390" w:rsidP="00366390">
      <w:pPr>
        <w:rPr>
          <w:lang w:val="en-US"/>
        </w:rPr>
      </w:pPr>
    </w:p>
    <w:p w14:paraId="75B33C60" w14:textId="1791FCC6" w:rsidR="00366390" w:rsidRPr="00366390" w:rsidRDefault="001D70DC" w:rsidP="00366390">
      <w:pPr>
        <w:rPr>
          <w:b/>
          <w:bCs/>
          <w:lang w:val="en-US"/>
        </w:rPr>
      </w:pPr>
      <w:r>
        <w:rPr>
          <w:b/>
          <w:bCs/>
          <w:lang w:val="en-US"/>
        </w:rPr>
        <w:t>Observations</w:t>
      </w:r>
    </w:p>
    <w:p w14:paraId="20F4ADD0" w14:textId="2F4E9B94" w:rsidR="00366390" w:rsidRDefault="00366390" w:rsidP="00366390">
      <w:pPr>
        <w:pStyle w:val="ListParagraph"/>
        <w:numPr>
          <w:ilvl w:val="0"/>
          <w:numId w:val="5"/>
        </w:numPr>
        <w:rPr>
          <w:lang w:val="en-US"/>
        </w:rPr>
      </w:pPr>
      <w:r w:rsidRPr="00366390">
        <w:rPr>
          <w:lang w:val="en-US"/>
        </w:rPr>
        <w:t>Clean matches (AGEGR1, SAFFL, ITTFL) prove the pipeline works for straightforward cases</w:t>
      </w:r>
    </w:p>
    <w:p w14:paraId="63C614B2" w14:textId="77777777" w:rsidR="00366390" w:rsidRDefault="00366390" w:rsidP="00366390">
      <w:pPr>
        <w:pStyle w:val="ListParagraph"/>
        <w:numPr>
          <w:ilvl w:val="0"/>
          <w:numId w:val="5"/>
        </w:numPr>
        <w:rPr>
          <w:lang w:val="en-US"/>
        </w:rPr>
      </w:pPr>
      <w:r w:rsidRPr="00366390">
        <w:rPr>
          <w:lang w:val="en-US"/>
        </w:rPr>
        <w:t xml:space="preserve">TRTDUR / EFFFL are edge </w:t>
      </w:r>
      <w:proofErr w:type="gramStart"/>
      <w:r w:rsidRPr="00366390">
        <w:rPr>
          <w:lang w:val="en-US"/>
        </w:rPr>
        <w:t>cases</w:t>
      </w:r>
      <w:proofErr w:type="gramEnd"/>
      <w:r w:rsidRPr="00366390">
        <w:rPr>
          <w:lang w:val="en-US"/>
        </w:rPr>
        <w:t xml:space="preserve"> the comparator correctly flagged (null handling, business rule)</w:t>
      </w:r>
    </w:p>
    <w:p w14:paraId="1ACFC1E8" w14:textId="77777777" w:rsidR="00366390" w:rsidRDefault="00366390" w:rsidP="00366390">
      <w:pPr>
        <w:pStyle w:val="ListParagraph"/>
        <w:numPr>
          <w:ilvl w:val="0"/>
          <w:numId w:val="5"/>
        </w:numPr>
        <w:rPr>
          <w:lang w:val="en-US"/>
        </w:rPr>
      </w:pPr>
      <w:r w:rsidRPr="00366390">
        <w:rPr>
          <w:lang w:val="en-US"/>
        </w:rPr>
        <w:t>DISCONFL went through an improvement iteration (52 % → 20 %</w:t>
      </w:r>
      <w:proofErr w:type="gramStart"/>
      <w:r w:rsidRPr="00366390">
        <w:rPr>
          <w:lang w:val="en-US"/>
        </w:rPr>
        <w:t>)</w:t>
      </w:r>
      <w:proofErr w:type="gramEnd"/>
      <w:r w:rsidRPr="00366390">
        <w:rPr>
          <w:lang w:val="en-US"/>
        </w:rPr>
        <w:t xml:space="preserve"> and the residual exposes a deeper granularity issue</w:t>
      </w:r>
    </w:p>
    <w:p w14:paraId="3890C1E5" w14:textId="26B22204" w:rsidR="00366390" w:rsidRPr="00366390" w:rsidRDefault="00366390" w:rsidP="00366390">
      <w:pPr>
        <w:pStyle w:val="ListParagraph"/>
        <w:numPr>
          <w:ilvl w:val="0"/>
          <w:numId w:val="5"/>
        </w:numPr>
        <w:rPr>
          <w:lang w:val="en-US"/>
        </w:rPr>
      </w:pPr>
      <w:r w:rsidRPr="00366390">
        <w:rPr>
          <w:lang w:val="en-US"/>
        </w:rPr>
        <w:t>DURDIS is intentionally non-derivable — the Spec Interpreter correctly flags it and the system outputs all-</w:t>
      </w:r>
      <w:proofErr w:type="spellStart"/>
      <w:r w:rsidRPr="00366390">
        <w:rPr>
          <w:lang w:val="en-US"/>
        </w:rPr>
        <w:t>NaN</w:t>
      </w:r>
      <w:proofErr w:type="spellEnd"/>
      <w:r w:rsidRPr="00366390">
        <w:rPr>
          <w:lang w:val="en-US"/>
        </w:rPr>
        <w:t xml:space="preserve"> honestly</w:t>
      </w:r>
    </w:p>
    <w:sectPr w:rsidR="00366390" w:rsidRPr="00366390" w:rsidSect="00660084">
      <w:headerReference w:type="default" r:id="rId11"/>
      <w:pgSz w:w="12240" w:h="15840"/>
      <w:pgMar w:top="1440" w:right="1080" w:bottom="1440" w:left="1080" w:header="708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2D08C" w14:textId="77777777" w:rsidR="00522908" w:rsidRDefault="00522908" w:rsidP="00C60D59">
      <w:pPr>
        <w:spacing w:after="0" w:line="240" w:lineRule="auto"/>
      </w:pPr>
      <w:r>
        <w:separator/>
      </w:r>
    </w:p>
  </w:endnote>
  <w:endnote w:type="continuationSeparator" w:id="0">
    <w:p w14:paraId="14539EA7" w14:textId="77777777" w:rsidR="00522908" w:rsidRDefault="00522908" w:rsidP="00C60D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B03BE" w14:textId="77777777" w:rsidR="00522908" w:rsidRDefault="00522908" w:rsidP="00C60D59">
      <w:pPr>
        <w:spacing w:after="0" w:line="240" w:lineRule="auto"/>
      </w:pPr>
      <w:r>
        <w:separator/>
      </w:r>
    </w:p>
  </w:footnote>
  <w:footnote w:type="continuationSeparator" w:id="0">
    <w:p w14:paraId="568944B8" w14:textId="77777777" w:rsidR="00522908" w:rsidRDefault="00522908" w:rsidP="00C60D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846292361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319A7D60" w14:textId="76B1ACA2" w:rsidR="00C60D59" w:rsidRDefault="00C60D59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5C4EB681" w14:textId="77777777" w:rsidR="00C60D59" w:rsidRDefault="00C60D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D0E806B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3B67034"/>
    <w:multiLevelType w:val="hybridMultilevel"/>
    <w:tmpl w:val="F918AC02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26D2C0F"/>
    <w:multiLevelType w:val="hybridMultilevel"/>
    <w:tmpl w:val="CA6E5904"/>
    <w:lvl w:ilvl="0" w:tplc="C7E665B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47187A"/>
    <w:multiLevelType w:val="hybridMultilevel"/>
    <w:tmpl w:val="2F36B28E"/>
    <w:lvl w:ilvl="0" w:tplc="BE928C0C">
      <w:start w:val="1"/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  <w:b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2531D3C"/>
    <w:multiLevelType w:val="multilevel"/>
    <w:tmpl w:val="65409DCA"/>
    <w:lvl w:ilvl="0">
      <w:start w:val="100"/>
      <w:numFmt w:val="decimal"/>
      <w:lvlText w:val="%1.0"/>
      <w:lvlJc w:val="left"/>
      <w:pPr>
        <w:ind w:left="495" w:hanging="49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1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691B745D"/>
    <w:multiLevelType w:val="hybridMultilevel"/>
    <w:tmpl w:val="EA0EB978"/>
    <w:lvl w:ilvl="0" w:tplc="C7E665BE">
      <w:start w:val="1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75983545">
    <w:abstractNumId w:val="1"/>
  </w:num>
  <w:num w:numId="2" w16cid:durableId="457529031">
    <w:abstractNumId w:val="2"/>
  </w:num>
  <w:num w:numId="3" w16cid:durableId="1582367462">
    <w:abstractNumId w:val="0"/>
  </w:num>
  <w:num w:numId="4" w16cid:durableId="1667635020">
    <w:abstractNumId w:val="5"/>
  </w:num>
  <w:num w:numId="5" w16cid:durableId="1763913609">
    <w:abstractNumId w:val="3"/>
  </w:num>
  <w:num w:numId="6" w16cid:durableId="15976391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9E2"/>
    <w:rsid w:val="0000188C"/>
    <w:rsid w:val="000219DD"/>
    <w:rsid w:val="00051455"/>
    <w:rsid w:val="0007783F"/>
    <w:rsid w:val="000841C6"/>
    <w:rsid w:val="000B18F3"/>
    <w:rsid w:val="000F169E"/>
    <w:rsid w:val="0011614E"/>
    <w:rsid w:val="0015784C"/>
    <w:rsid w:val="0017790E"/>
    <w:rsid w:val="00183936"/>
    <w:rsid w:val="00185CBF"/>
    <w:rsid w:val="001A13F6"/>
    <w:rsid w:val="001B6948"/>
    <w:rsid w:val="001D70DC"/>
    <w:rsid w:val="001E23E4"/>
    <w:rsid w:val="00217571"/>
    <w:rsid w:val="00234E6C"/>
    <w:rsid w:val="002700A2"/>
    <w:rsid w:val="00287D91"/>
    <w:rsid w:val="002B15E3"/>
    <w:rsid w:val="002C75E3"/>
    <w:rsid w:val="002D3BA1"/>
    <w:rsid w:val="002F6E58"/>
    <w:rsid w:val="0034738F"/>
    <w:rsid w:val="00363976"/>
    <w:rsid w:val="00366390"/>
    <w:rsid w:val="003E79E2"/>
    <w:rsid w:val="00415D13"/>
    <w:rsid w:val="004773E1"/>
    <w:rsid w:val="00495DA6"/>
    <w:rsid w:val="004A3E18"/>
    <w:rsid w:val="004B1E2C"/>
    <w:rsid w:val="00522908"/>
    <w:rsid w:val="0054212F"/>
    <w:rsid w:val="005C0864"/>
    <w:rsid w:val="00602F32"/>
    <w:rsid w:val="006141F6"/>
    <w:rsid w:val="00655D75"/>
    <w:rsid w:val="00660008"/>
    <w:rsid w:val="00660084"/>
    <w:rsid w:val="006818BD"/>
    <w:rsid w:val="00697C4F"/>
    <w:rsid w:val="006A4325"/>
    <w:rsid w:val="006A539C"/>
    <w:rsid w:val="006B5C47"/>
    <w:rsid w:val="006D389F"/>
    <w:rsid w:val="006D7225"/>
    <w:rsid w:val="006E233C"/>
    <w:rsid w:val="00701DD2"/>
    <w:rsid w:val="00704AFB"/>
    <w:rsid w:val="00714417"/>
    <w:rsid w:val="007F01B9"/>
    <w:rsid w:val="00801B36"/>
    <w:rsid w:val="008025B6"/>
    <w:rsid w:val="00806FFD"/>
    <w:rsid w:val="008110B0"/>
    <w:rsid w:val="00820397"/>
    <w:rsid w:val="008312D3"/>
    <w:rsid w:val="00842B39"/>
    <w:rsid w:val="0086509A"/>
    <w:rsid w:val="008713DB"/>
    <w:rsid w:val="00891A89"/>
    <w:rsid w:val="008972AB"/>
    <w:rsid w:val="008973AA"/>
    <w:rsid w:val="008C2365"/>
    <w:rsid w:val="008C7125"/>
    <w:rsid w:val="008E2E71"/>
    <w:rsid w:val="008F1A34"/>
    <w:rsid w:val="008F7B7A"/>
    <w:rsid w:val="00935838"/>
    <w:rsid w:val="00981EE3"/>
    <w:rsid w:val="009852BD"/>
    <w:rsid w:val="00996369"/>
    <w:rsid w:val="009A72B6"/>
    <w:rsid w:val="009B393D"/>
    <w:rsid w:val="00A25D11"/>
    <w:rsid w:val="00A35F53"/>
    <w:rsid w:val="00A574BB"/>
    <w:rsid w:val="00A61569"/>
    <w:rsid w:val="00A665F4"/>
    <w:rsid w:val="00A66B44"/>
    <w:rsid w:val="00A914F0"/>
    <w:rsid w:val="00AD3F3A"/>
    <w:rsid w:val="00AD5A12"/>
    <w:rsid w:val="00AE70D4"/>
    <w:rsid w:val="00AF75BB"/>
    <w:rsid w:val="00B24162"/>
    <w:rsid w:val="00B56223"/>
    <w:rsid w:val="00BB4C88"/>
    <w:rsid w:val="00C15658"/>
    <w:rsid w:val="00C16D69"/>
    <w:rsid w:val="00C47734"/>
    <w:rsid w:val="00C60D59"/>
    <w:rsid w:val="00C7528A"/>
    <w:rsid w:val="00D308CB"/>
    <w:rsid w:val="00D45802"/>
    <w:rsid w:val="00D701D9"/>
    <w:rsid w:val="00D73D9A"/>
    <w:rsid w:val="00DA160C"/>
    <w:rsid w:val="00DA737D"/>
    <w:rsid w:val="00DC560E"/>
    <w:rsid w:val="00DD7BDC"/>
    <w:rsid w:val="00DE4B9D"/>
    <w:rsid w:val="00DE6052"/>
    <w:rsid w:val="00E34081"/>
    <w:rsid w:val="00E4223D"/>
    <w:rsid w:val="00E5559C"/>
    <w:rsid w:val="00E90BDD"/>
    <w:rsid w:val="00ED30FF"/>
    <w:rsid w:val="00ED5220"/>
    <w:rsid w:val="00F34291"/>
    <w:rsid w:val="00F354A7"/>
    <w:rsid w:val="00F96148"/>
    <w:rsid w:val="00FC29D3"/>
    <w:rsid w:val="00FF6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F78C1"/>
  <w15:chartTrackingRefBased/>
  <w15:docId w15:val="{8494E122-E53F-499C-A00A-96EB9D6CA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CA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976"/>
  </w:style>
  <w:style w:type="paragraph" w:styleId="Heading1">
    <w:name w:val="heading 1"/>
    <w:basedOn w:val="Normal"/>
    <w:next w:val="Normal"/>
    <w:link w:val="Heading1Char"/>
    <w:uiPriority w:val="9"/>
    <w:qFormat/>
    <w:rsid w:val="003E79E2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9E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79E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9E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9E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9E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9E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9E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9E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E79E2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E79E2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9E2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9E2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9E2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9E2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9E2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9E2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3E79E2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9E2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9E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E79E2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3E79E2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9E2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9E2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9E2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3E79E2"/>
    <w:rPr>
      <w:b/>
      <w:bCs/>
      <w:smallCaps/>
      <w:spacing w:val="5"/>
      <w:u w:val="single"/>
    </w:rPr>
  </w:style>
  <w:style w:type="paragraph" w:customStyle="1" w:styleId="Author">
    <w:name w:val="Author"/>
    <w:basedOn w:val="Title"/>
    <w:next w:val="BodyText"/>
    <w:rsid w:val="003E79E2"/>
    <w:pPr>
      <w:keepNext/>
      <w:keepLines/>
      <w:pBdr>
        <w:bottom w:val="single" w:sz="8" w:space="4" w:color="156082" w:themeColor="accent1"/>
      </w:pBdr>
      <w:spacing w:after="300"/>
    </w:pPr>
    <w:rPr>
      <w:color w:val="0A1D30" w:themeColor="text2" w:themeShade="BF"/>
      <w:spacing w:val="5"/>
      <w:sz w:val="24"/>
      <w:szCs w:val="24"/>
      <w:lang w:val="en-US"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3E79E2"/>
  </w:style>
  <w:style w:type="character" w:customStyle="1" w:styleId="BodyTextChar">
    <w:name w:val="Body Text Char"/>
    <w:basedOn w:val="DefaultParagraphFont"/>
    <w:link w:val="BodyText"/>
    <w:uiPriority w:val="99"/>
    <w:semiHidden/>
    <w:rsid w:val="003E79E2"/>
  </w:style>
  <w:style w:type="paragraph" w:styleId="Caption">
    <w:name w:val="caption"/>
    <w:basedOn w:val="Normal"/>
    <w:next w:val="Normal"/>
    <w:uiPriority w:val="35"/>
    <w:semiHidden/>
    <w:unhideWhenUsed/>
    <w:qFormat/>
    <w:rsid w:val="003E79E2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3E79E2"/>
    <w:rPr>
      <w:b/>
      <w:bCs/>
    </w:rPr>
  </w:style>
  <w:style w:type="character" w:styleId="Emphasis">
    <w:name w:val="Emphasis"/>
    <w:basedOn w:val="DefaultParagraphFont"/>
    <w:uiPriority w:val="20"/>
    <w:qFormat/>
    <w:rsid w:val="003E79E2"/>
    <w:rPr>
      <w:i/>
      <w:iCs/>
    </w:rPr>
  </w:style>
  <w:style w:type="paragraph" w:styleId="NoSpacing">
    <w:name w:val="No Spacing"/>
    <w:uiPriority w:val="1"/>
    <w:qFormat/>
    <w:rsid w:val="003E79E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E79E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3E79E2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3E79E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79E2"/>
    <w:pPr>
      <w:outlineLvl w:val="9"/>
    </w:pPr>
  </w:style>
  <w:style w:type="paragraph" w:customStyle="1" w:styleId="FirstParagraph">
    <w:name w:val="First Paragraph"/>
    <w:basedOn w:val="BodyText"/>
    <w:next w:val="BodyText"/>
    <w:rsid w:val="003E79E2"/>
    <w:pPr>
      <w:spacing w:before="180" w:after="180" w:line="276" w:lineRule="auto"/>
    </w:pPr>
    <w:rPr>
      <w:sz w:val="22"/>
      <w:szCs w:val="22"/>
      <w:lang w:val="en-US" w:eastAsia="zh-CN"/>
    </w:rPr>
  </w:style>
  <w:style w:type="paragraph" w:customStyle="1" w:styleId="Compact">
    <w:name w:val="Compact"/>
    <w:basedOn w:val="BodyText"/>
    <w:rsid w:val="003E79E2"/>
    <w:pPr>
      <w:spacing w:before="36" w:after="36" w:line="276" w:lineRule="auto"/>
    </w:pPr>
    <w:rPr>
      <w:sz w:val="22"/>
      <w:szCs w:val="22"/>
      <w:lang w:val="en-US" w:eastAsia="zh-CN"/>
    </w:rPr>
  </w:style>
  <w:style w:type="table" w:customStyle="1" w:styleId="Table">
    <w:name w:val="Table"/>
    <w:semiHidden/>
    <w:unhideWhenUsed/>
    <w:qFormat/>
    <w:rsid w:val="003E79E2"/>
    <w:pPr>
      <w:spacing w:after="200" w:line="276" w:lineRule="auto"/>
    </w:pPr>
    <w:rPr>
      <w:sz w:val="22"/>
      <w:szCs w:val="22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3E79E2"/>
    <w:rPr>
      <w:rFonts w:ascii="Consolas" w:hAnsi="Consolas"/>
      <w:b/>
      <w:bCs/>
      <w:color w:val="156082" w:themeColor="accent1"/>
      <w:sz w:val="22"/>
      <w:szCs w:val="18"/>
    </w:rPr>
  </w:style>
  <w:style w:type="paragraph" w:customStyle="1" w:styleId="SourceCode">
    <w:name w:val="Source Code"/>
    <w:basedOn w:val="Normal"/>
    <w:link w:val="VerbatimChar"/>
    <w:rsid w:val="003E79E2"/>
    <w:pPr>
      <w:wordWrap w:val="0"/>
      <w:spacing w:after="200" w:line="276" w:lineRule="auto"/>
    </w:pPr>
    <w:rPr>
      <w:rFonts w:ascii="Consolas" w:hAnsi="Consolas"/>
      <w:b/>
      <w:bCs/>
      <w:color w:val="156082" w:themeColor="accent1"/>
      <w:sz w:val="22"/>
      <w:szCs w:val="18"/>
    </w:rPr>
  </w:style>
  <w:style w:type="table" w:styleId="TableGrid">
    <w:name w:val="Table Grid"/>
    <w:basedOn w:val="TableNormal"/>
    <w:uiPriority w:val="39"/>
    <w:rsid w:val="003E79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60D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D59"/>
  </w:style>
  <w:style w:type="paragraph" w:styleId="Footer">
    <w:name w:val="footer"/>
    <w:basedOn w:val="Normal"/>
    <w:link w:val="FooterChar"/>
    <w:uiPriority w:val="99"/>
    <w:unhideWhenUsed/>
    <w:rsid w:val="00C60D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D59"/>
  </w:style>
  <w:style w:type="paragraph" w:styleId="NormalWeb">
    <w:name w:val="Normal (Web)"/>
    <w:basedOn w:val="Normal"/>
    <w:uiPriority w:val="99"/>
    <w:semiHidden/>
    <w:unhideWhenUsed/>
    <w:rsid w:val="00021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6</Pages>
  <Words>1752</Words>
  <Characters>10956</Characters>
  <Application>Microsoft Office Word</Application>
  <DocSecurity>0</DocSecurity>
  <Lines>332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 Boujonnier</dc:creator>
  <cp:keywords/>
  <dc:description/>
  <cp:lastModifiedBy>Matthieu Boujonnier</cp:lastModifiedBy>
  <cp:revision>79</cp:revision>
  <dcterms:created xsi:type="dcterms:W3CDTF">2026-04-14T04:41:00Z</dcterms:created>
  <dcterms:modified xsi:type="dcterms:W3CDTF">2026-04-15T19:34:00Z</dcterms:modified>
</cp:coreProperties>
</file>