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15F" w:rsidRDefault="0076642E" w:rsidP="0095115F">
      <w:pPr>
        <w:pStyle w:val="berschrift3"/>
      </w:pPr>
      <w:r>
        <w:t xml:space="preserve">1. </w:t>
      </w:r>
      <w:r w:rsidR="0095115F">
        <w:t>Parameter</w:t>
      </w:r>
      <w:r w:rsidR="0095115F">
        <w:t>import und Visualisierung</w:t>
      </w:r>
    </w:p>
    <w:p w:rsidR="00004C02" w:rsidRDefault="0076642E" w:rsidP="00004C02">
      <w:r w:rsidRPr="0076642E">
        <w:rPr>
          <w:b/>
        </w:rPr>
        <w:t>1.1</w:t>
      </w:r>
      <w:r>
        <w:t xml:space="preserve"> </w:t>
      </w:r>
      <w:r w:rsidR="00454253">
        <w:t>Doors beinhaltet vereinbarte Anforderungen mit definierten Parametern. Diese Parameter repräsentieren Werte</w:t>
      </w:r>
      <w:r w:rsidR="00437B77">
        <w:t>,</w:t>
      </w:r>
      <w:r w:rsidR="00454253">
        <w:t xml:space="preserve"> </w:t>
      </w:r>
      <w:r w:rsidR="00437B77">
        <w:t>die je nach</w:t>
      </w:r>
      <w:r w:rsidR="00454253">
        <w:t xml:space="preserve"> Variante</w:t>
      </w:r>
      <w:r w:rsidR="00437B77">
        <w:t>,</w:t>
      </w:r>
      <w:r w:rsidR="00454253">
        <w:t xml:space="preserve"> unterschiedlich sein können (z</w:t>
      </w:r>
      <w:r w:rsidR="00437B77">
        <w:t>um Beispiel:</w:t>
      </w:r>
      <w:r w:rsidR="00454253">
        <w:t xml:space="preserve"> </w:t>
      </w:r>
      <w:r w:rsidR="00437B77">
        <w:t>d</w:t>
      </w:r>
      <w:r w:rsidR="00454253">
        <w:t>ie maximale Geschwindig</w:t>
      </w:r>
      <w:r w:rsidR="00437B77">
        <w:t>keit eines Autos</w:t>
      </w:r>
      <w:r w:rsidR="00454253">
        <w:t xml:space="preserve">). Diese Menge von Werten muss nach TESTONA importiert und gespeichert werden. Zu beachten ist, dass jeder Wert zu der richtigen Produktvariante zugeordnet wird. Dafür kann ein </w:t>
      </w:r>
      <w:proofErr w:type="spellStart"/>
      <w:r w:rsidR="00454253" w:rsidRPr="00454253">
        <w:rPr>
          <w:i/>
        </w:rPr>
        <w:t>Enum</w:t>
      </w:r>
      <w:proofErr w:type="spellEnd"/>
      <w:r w:rsidR="00454253">
        <w:t xml:space="preserve"> oder ein </w:t>
      </w:r>
      <w:r w:rsidR="00454253" w:rsidRPr="00454253">
        <w:rPr>
          <w:i/>
        </w:rPr>
        <w:t>Zweidimensionales</w:t>
      </w:r>
      <w:r w:rsidR="00454253">
        <w:t xml:space="preserve"> Array</w:t>
      </w:r>
      <w:r w:rsidR="00437B77">
        <w:t xml:space="preserve"> (Variante </w:t>
      </w:r>
      <w:r w:rsidR="00437B77" w:rsidRPr="00437B77">
        <w:rPr>
          <w:i/>
        </w:rPr>
        <w:t>Tag</w:t>
      </w:r>
      <w:r w:rsidR="00876814">
        <w:rPr>
          <w:i/>
        </w:rPr>
        <w:t>/ID</w:t>
      </w:r>
      <w:r w:rsidR="00437B77">
        <w:t xml:space="preserve"> und Parameterwert)</w:t>
      </w:r>
      <w:r w:rsidR="00454253">
        <w:t xml:space="preserve"> benutzt werden. Diese Information muss lokal auf dem Rechner gespeichert werden (</w:t>
      </w:r>
      <w:proofErr w:type="gramStart"/>
      <w:r w:rsidR="00454253">
        <w:t>Metadaten ?</w:t>
      </w:r>
      <w:proofErr w:type="gramEnd"/>
      <w:r w:rsidR="00454253">
        <w:t>), da sie zur Verfügung stehen muss, auch wenn keine Verbindung zur Datenbank gibt.</w:t>
      </w:r>
      <w:r>
        <w:t xml:space="preserve"> Die Aufrufe </w:t>
      </w:r>
      <w:r w:rsidR="00437B77">
        <w:t xml:space="preserve">zur Datenbank </w:t>
      </w:r>
      <w:r>
        <w:t>werden über eine Java-API erfolgen</w:t>
      </w:r>
      <w:r w:rsidR="00437B77">
        <w:t>.</w:t>
      </w:r>
    </w:p>
    <w:p w:rsidR="00454253" w:rsidRDefault="0076642E" w:rsidP="00004C02">
      <w:r w:rsidRPr="0076642E">
        <w:rPr>
          <w:b/>
        </w:rPr>
        <w:t>1.2</w:t>
      </w:r>
      <w:r>
        <w:t xml:space="preserve"> </w:t>
      </w:r>
      <w:r w:rsidR="00454253">
        <w:t>Wenn der Tester die Ansicht zwischen Varianten ändert, muss der Wert hinter dem Parameter a</w:t>
      </w:r>
      <w:bookmarkStart w:id="0" w:name="_GoBack"/>
      <w:bookmarkEnd w:id="0"/>
      <w:r w:rsidR="00454253">
        <w:t>uf die jeweilige Variante aktualisiert werden</w:t>
      </w:r>
      <w:r w:rsidR="0095115F">
        <w:t xml:space="preserve"> (maximale Geschwindigkeit von </w:t>
      </w:r>
      <w:r>
        <w:t>Cabrio</w:t>
      </w:r>
      <w:r w:rsidR="0095115F">
        <w:t xml:space="preserve"> = x, </w:t>
      </w:r>
      <w:r>
        <w:t>Limo</w:t>
      </w:r>
      <w:r w:rsidR="0095115F">
        <w:t xml:space="preserve"> = y</w:t>
      </w:r>
      <w:r>
        <w:t>, Kombi</w:t>
      </w:r>
      <w:r w:rsidR="0095115F">
        <w:t xml:space="preserve"> = z)</w:t>
      </w:r>
      <w:r w:rsidR="00454253">
        <w:t xml:space="preserve">. </w:t>
      </w:r>
    </w:p>
    <w:p w:rsidR="0095115F" w:rsidRDefault="00D736A8" w:rsidP="00437B77">
      <w:pPr>
        <w:spacing w:after="0"/>
      </w:pPr>
      <w:r>
        <w:t>Zu klären</w:t>
      </w:r>
      <w:r w:rsidR="0095115F">
        <w:t>:</w:t>
      </w:r>
    </w:p>
    <w:p w:rsidR="00D736A8" w:rsidRDefault="00D736A8" w:rsidP="00437B77">
      <w:pPr>
        <w:pStyle w:val="Listenabsatz"/>
        <w:numPr>
          <w:ilvl w:val="0"/>
          <w:numId w:val="3"/>
        </w:numPr>
        <w:spacing w:after="0" w:line="240" w:lineRule="auto"/>
      </w:pPr>
      <w:r>
        <w:t>Wie definiert man Parameter in DOORS?</w:t>
      </w:r>
      <w:r w:rsidR="0076642E">
        <w:t xml:space="preserve"> „</w:t>
      </w:r>
      <w:proofErr w:type="spellStart"/>
      <w:r w:rsidR="0076642E">
        <w:t>Playground</w:t>
      </w:r>
      <w:proofErr w:type="spellEnd"/>
      <w:r w:rsidR="0076642E">
        <w:t>“ definieren für die Implementierung</w:t>
      </w:r>
      <w:r w:rsidR="00437B77">
        <w:t>.</w:t>
      </w:r>
      <w:r w:rsidR="0076642E">
        <w:t xml:space="preserve"> </w:t>
      </w:r>
    </w:p>
    <w:p w:rsidR="00437B77" w:rsidRDefault="0095115F" w:rsidP="00437B77">
      <w:pPr>
        <w:pStyle w:val="Listenabsatz"/>
        <w:numPr>
          <w:ilvl w:val="0"/>
          <w:numId w:val="3"/>
        </w:numPr>
        <w:spacing w:after="0" w:line="240" w:lineRule="auto"/>
      </w:pPr>
      <w:r>
        <w:t xml:space="preserve">Zuordnung vom DOORS importierten Parametern zu Baumelementen (Autobahngeschwindigkeit </w:t>
      </w:r>
      <w:r>
        <w:sym w:font="Wingdings" w:char="F0E0"/>
      </w:r>
      <w:r>
        <w:t xml:space="preserve"> </w:t>
      </w:r>
      <w:proofErr w:type="spellStart"/>
      <w:r>
        <w:t>max.Gesch</w:t>
      </w:r>
      <w:proofErr w:type="spellEnd"/>
      <w:r>
        <w:t xml:space="preserve">. = </w:t>
      </w:r>
      <w:proofErr w:type="spellStart"/>
      <w:r>
        <w:t>x</w:t>
      </w:r>
      <w:proofErr w:type="gramStart"/>
      <w:r>
        <w:t>,y,z</w:t>
      </w:r>
      <w:proofErr w:type="spellEnd"/>
      <w:proofErr w:type="gramEnd"/>
      <w:r>
        <w:t xml:space="preserve">) wird vom Tester </w:t>
      </w:r>
      <w:proofErr w:type="spellStart"/>
      <w:r>
        <w:t>gemacht?</w:t>
      </w:r>
      <w:proofErr w:type="spellEnd"/>
    </w:p>
    <w:p w:rsidR="00437B77" w:rsidRDefault="00437B77" w:rsidP="00437B77">
      <w:pPr>
        <w:pStyle w:val="Listenabsatz"/>
        <w:numPr>
          <w:ilvl w:val="0"/>
          <w:numId w:val="3"/>
        </w:numPr>
        <w:spacing w:after="0" w:line="240" w:lineRule="auto"/>
      </w:pPr>
      <w:proofErr w:type="spellStart"/>
      <w:r>
        <w:t>Metadata</w:t>
      </w:r>
      <w:proofErr w:type="spellEnd"/>
      <w:r>
        <w:t xml:space="preserve"> für Parameterwerte, wie werden andere Infos gespeichert?</w:t>
      </w:r>
    </w:p>
    <w:p w:rsidR="0095115F" w:rsidRDefault="0076642E" w:rsidP="0095115F">
      <w:pPr>
        <w:pStyle w:val="berschrift3"/>
      </w:pPr>
      <w:r>
        <w:t xml:space="preserve">2. </w:t>
      </w:r>
      <w:r w:rsidR="0095115F">
        <w:t>Testgültigkeit</w:t>
      </w:r>
    </w:p>
    <w:p w:rsidR="0095115F" w:rsidRPr="0095115F" w:rsidRDefault="00D736A8" w:rsidP="0095115F">
      <w:r>
        <w:t>Nachdem das Import und Anzeigen von Parameter in TESTONA funktioniert hat, soll TESTONA irrelevante Testfälle (Duplikate) innerhalb einer Varianten erkennen</w:t>
      </w:r>
      <w:r w:rsidR="00437B77">
        <w:t xml:space="preserve"> und löschen/den Benutzer warnen</w:t>
      </w:r>
      <w:r>
        <w:t>. Das heißt, ist die maximal Geschwindigkeit gleich die Landgeschwindigkeit</w:t>
      </w:r>
      <w:r w:rsidR="0076642E">
        <w:t xml:space="preserve"> (Cabrio)</w:t>
      </w:r>
      <w:r>
        <w:t xml:space="preserve"> und in beiden Fällen wird eine Vollbremsung betrachtet, sind beide Testfälle gleich.</w:t>
      </w:r>
    </w:p>
    <w:p w:rsidR="0095115F" w:rsidRDefault="0076642E" w:rsidP="0095115F">
      <w:pPr>
        <w:pStyle w:val="berschrift3"/>
      </w:pPr>
      <w:r>
        <w:t xml:space="preserve">3. </w:t>
      </w:r>
      <w:r w:rsidR="0095115F">
        <w:t>Optimierungskriterien</w:t>
      </w:r>
    </w:p>
    <w:p w:rsidR="0095115F" w:rsidRDefault="00D736A8" w:rsidP="00004C02">
      <w:r>
        <w:t>Es wird den Tester die Möglichkeit gegeben, den Testablauf zu optimieren. Im Fall dass verschiedene Varianten gleiche Parameter besitzen, so können sich Testfälle unnötigerweise wiederholen. So ist der Fall bei der Stadtgeschwindigkeit und einen leichten Bremsdruck. Die Parameter in d</w:t>
      </w:r>
      <w:r w:rsidR="00516A8F">
        <w:t>en</w:t>
      </w:r>
      <w:r>
        <w:t xml:space="preserve"> Varianten (Cabrio, Limo, Kombi) sind gleich. Zu beachten ist, dass im diesem Beispiel es sich um einen sehr einfachen Baum handelt.</w:t>
      </w:r>
      <w:r w:rsidR="00553152">
        <w:t xml:space="preserve"> Mit dieser Taktik </w:t>
      </w:r>
      <w:r w:rsidR="00876814">
        <w:t>können</w:t>
      </w:r>
      <w:r w:rsidR="00553152">
        <w:t xml:space="preserve"> gezielt Test</w:t>
      </w:r>
      <w:r w:rsidR="00876814">
        <w:t>s</w:t>
      </w:r>
      <w:r w:rsidR="00553152">
        <w:t xml:space="preserve"> aus einer Variante ignorier</w:t>
      </w:r>
      <w:r w:rsidR="00876814">
        <w:t>t werden</w:t>
      </w:r>
      <w:r w:rsidR="00553152">
        <w:t>, da diese schon in einer anderem vorkommen.</w:t>
      </w:r>
      <w:r w:rsidR="0076642E">
        <w:t xml:space="preserve"> Dafür muss ein Algorithmus entwickelt werden.</w:t>
      </w:r>
    </w:p>
    <w:p w:rsidR="00516A8F" w:rsidRDefault="00516A8F" w:rsidP="00004C02"/>
    <w:tbl>
      <w:tblPr>
        <w:tblStyle w:val="Tabellenraster"/>
        <w:tblW w:w="0" w:type="auto"/>
        <w:tblLook w:val="04A0" w:firstRow="1" w:lastRow="0" w:firstColumn="1" w:lastColumn="0" w:noHBand="0" w:noVBand="1"/>
      </w:tblPr>
      <w:tblGrid>
        <w:gridCol w:w="2518"/>
        <w:gridCol w:w="851"/>
        <w:gridCol w:w="708"/>
        <w:gridCol w:w="851"/>
      </w:tblGrid>
      <w:tr w:rsidR="00516A8F" w:rsidTr="00876814">
        <w:tc>
          <w:tcPr>
            <w:tcW w:w="2518" w:type="dxa"/>
          </w:tcPr>
          <w:p w:rsidR="00437B77" w:rsidRDefault="00437B77" w:rsidP="00004C02">
            <w:r>
              <w:t>Auto/</w:t>
            </w:r>
          </w:p>
          <w:p w:rsidR="00437B77" w:rsidRDefault="00437B77" w:rsidP="00004C02">
            <w:r>
              <w:t>Geschwindigkeit (km/h)</w:t>
            </w:r>
          </w:p>
        </w:tc>
        <w:tc>
          <w:tcPr>
            <w:tcW w:w="851" w:type="dxa"/>
          </w:tcPr>
          <w:p w:rsidR="00516A8F" w:rsidRDefault="00516A8F" w:rsidP="00004C02">
            <w:r>
              <w:t>Cabrio</w:t>
            </w:r>
          </w:p>
        </w:tc>
        <w:tc>
          <w:tcPr>
            <w:tcW w:w="708" w:type="dxa"/>
          </w:tcPr>
          <w:p w:rsidR="00516A8F" w:rsidRDefault="00516A8F" w:rsidP="00004C02">
            <w:r>
              <w:t>Limo</w:t>
            </w:r>
          </w:p>
        </w:tc>
        <w:tc>
          <w:tcPr>
            <w:tcW w:w="851" w:type="dxa"/>
          </w:tcPr>
          <w:p w:rsidR="00516A8F" w:rsidRDefault="00876814" w:rsidP="00004C02">
            <w:r>
              <w:rPr>
                <w:noProof/>
                <w:lang w:eastAsia="de-DE"/>
              </w:rPr>
              <w:drawing>
                <wp:anchor distT="0" distB="0" distL="114300" distR="114300" simplePos="0" relativeHeight="251658240" behindDoc="0" locked="0" layoutInCell="1" allowOverlap="1" wp14:anchorId="675B2024" wp14:editId="2DECE6DC">
                  <wp:simplePos x="0" y="0"/>
                  <wp:positionH relativeFrom="column">
                    <wp:posOffset>959611</wp:posOffset>
                  </wp:positionH>
                  <wp:positionV relativeFrom="paragraph">
                    <wp:posOffset>-7819</wp:posOffset>
                  </wp:positionV>
                  <wp:extent cx="2134145" cy="837801"/>
                  <wp:effectExtent l="0" t="0" r="0" b="635"/>
                  <wp:wrapNone/>
                  <wp:docPr id="1" name="Grafik 1" descr="C:\Users\hansert\Documents\Masterarbeit\brem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sert\Documents\Masterarbeit\brems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4145" cy="837801"/>
                          </a:xfrm>
                          <a:prstGeom prst="rect">
                            <a:avLst/>
                          </a:prstGeom>
                          <a:noFill/>
                          <a:ln>
                            <a:noFill/>
                          </a:ln>
                        </pic:spPr>
                      </pic:pic>
                    </a:graphicData>
                  </a:graphic>
                  <wp14:sizeRelH relativeFrom="page">
                    <wp14:pctWidth>0</wp14:pctWidth>
                  </wp14:sizeRelH>
                  <wp14:sizeRelV relativeFrom="page">
                    <wp14:pctHeight>0</wp14:pctHeight>
                  </wp14:sizeRelV>
                </wp:anchor>
              </w:drawing>
            </w:r>
            <w:r w:rsidR="00516A8F">
              <w:t>Kombi</w:t>
            </w:r>
          </w:p>
        </w:tc>
      </w:tr>
      <w:tr w:rsidR="00516A8F" w:rsidTr="00876814">
        <w:tc>
          <w:tcPr>
            <w:tcW w:w="2518" w:type="dxa"/>
          </w:tcPr>
          <w:p w:rsidR="00516A8F" w:rsidRDefault="00516A8F" w:rsidP="00004C02">
            <w:r>
              <w:t>Stadt</w:t>
            </w:r>
          </w:p>
        </w:tc>
        <w:tc>
          <w:tcPr>
            <w:tcW w:w="851" w:type="dxa"/>
          </w:tcPr>
          <w:p w:rsidR="00516A8F" w:rsidRDefault="00516A8F" w:rsidP="00004C02">
            <w:r>
              <w:t>50</w:t>
            </w:r>
          </w:p>
        </w:tc>
        <w:tc>
          <w:tcPr>
            <w:tcW w:w="708" w:type="dxa"/>
          </w:tcPr>
          <w:p w:rsidR="00516A8F" w:rsidRDefault="00516A8F" w:rsidP="00004C02">
            <w:r>
              <w:t>50</w:t>
            </w:r>
          </w:p>
        </w:tc>
        <w:tc>
          <w:tcPr>
            <w:tcW w:w="851" w:type="dxa"/>
          </w:tcPr>
          <w:p w:rsidR="00516A8F" w:rsidRDefault="00516A8F" w:rsidP="00004C02">
            <w:r>
              <w:t>50</w:t>
            </w:r>
          </w:p>
        </w:tc>
      </w:tr>
      <w:tr w:rsidR="00516A8F" w:rsidTr="00876814">
        <w:tc>
          <w:tcPr>
            <w:tcW w:w="2518" w:type="dxa"/>
          </w:tcPr>
          <w:p w:rsidR="00516A8F" w:rsidRDefault="00516A8F" w:rsidP="00004C02">
            <w:r>
              <w:t>Land</w:t>
            </w:r>
          </w:p>
        </w:tc>
        <w:tc>
          <w:tcPr>
            <w:tcW w:w="851" w:type="dxa"/>
          </w:tcPr>
          <w:p w:rsidR="00516A8F" w:rsidRDefault="00516A8F" w:rsidP="00004C02">
            <w:r>
              <w:t>100</w:t>
            </w:r>
          </w:p>
        </w:tc>
        <w:tc>
          <w:tcPr>
            <w:tcW w:w="708" w:type="dxa"/>
          </w:tcPr>
          <w:p w:rsidR="00516A8F" w:rsidRDefault="00516A8F" w:rsidP="00004C02">
            <w:r>
              <w:t>100</w:t>
            </w:r>
          </w:p>
        </w:tc>
        <w:tc>
          <w:tcPr>
            <w:tcW w:w="851" w:type="dxa"/>
          </w:tcPr>
          <w:p w:rsidR="00516A8F" w:rsidRDefault="00516A8F" w:rsidP="00004C02">
            <w:r>
              <w:t>100</w:t>
            </w:r>
          </w:p>
        </w:tc>
      </w:tr>
      <w:tr w:rsidR="00516A8F" w:rsidTr="00876814">
        <w:tc>
          <w:tcPr>
            <w:tcW w:w="2518" w:type="dxa"/>
          </w:tcPr>
          <w:p w:rsidR="00516A8F" w:rsidRDefault="00516A8F" w:rsidP="00004C02">
            <w:r>
              <w:t xml:space="preserve">Maximale </w:t>
            </w:r>
          </w:p>
        </w:tc>
        <w:tc>
          <w:tcPr>
            <w:tcW w:w="851" w:type="dxa"/>
          </w:tcPr>
          <w:p w:rsidR="00516A8F" w:rsidRDefault="00516A8F" w:rsidP="00004C02">
            <w:r>
              <w:t>100</w:t>
            </w:r>
          </w:p>
        </w:tc>
        <w:tc>
          <w:tcPr>
            <w:tcW w:w="708" w:type="dxa"/>
          </w:tcPr>
          <w:p w:rsidR="00516A8F" w:rsidRDefault="00516A8F" w:rsidP="00004C02">
            <w:r>
              <w:t>200</w:t>
            </w:r>
          </w:p>
        </w:tc>
        <w:tc>
          <w:tcPr>
            <w:tcW w:w="851" w:type="dxa"/>
          </w:tcPr>
          <w:p w:rsidR="00516A8F" w:rsidRDefault="00516A8F" w:rsidP="00004C02">
            <w:r>
              <w:t>200</w:t>
            </w:r>
          </w:p>
        </w:tc>
      </w:tr>
    </w:tbl>
    <w:p w:rsidR="00516A8F" w:rsidRDefault="00516A8F" w:rsidP="00004C02"/>
    <w:sectPr w:rsidR="00516A8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651" w:rsidRDefault="002E6651" w:rsidP="002F1D4D">
      <w:pPr>
        <w:spacing w:after="0" w:line="240" w:lineRule="auto"/>
      </w:pPr>
      <w:r>
        <w:separator/>
      </w:r>
    </w:p>
  </w:endnote>
  <w:endnote w:type="continuationSeparator" w:id="0">
    <w:p w:rsidR="002E6651" w:rsidRDefault="002E6651" w:rsidP="002F1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651" w:rsidRDefault="002E6651" w:rsidP="002F1D4D">
      <w:pPr>
        <w:spacing w:after="0" w:line="240" w:lineRule="auto"/>
      </w:pPr>
      <w:r>
        <w:separator/>
      </w:r>
    </w:p>
  </w:footnote>
  <w:footnote w:type="continuationSeparator" w:id="0">
    <w:p w:rsidR="002E6651" w:rsidRDefault="002E6651" w:rsidP="002F1D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A27AF"/>
    <w:multiLevelType w:val="hybridMultilevel"/>
    <w:tmpl w:val="8C2CEA86"/>
    <w:lvl w:ilvl="0" w:tplc="C08078B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9DF52F4"/>
    <w:multiLevelType w:val="hybridMultilevel"/>
    <w:tmpl w:val="3EB07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F356D76"/>
    <w:multiLevelType w:val="hybridMultilevel"/>
    <w:tmpl w:val="A1F491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370"/>
    <w:rsid w:val="00004C02"/>
    <w:rsid w:val="00102370"/>
    <w:rsid w:val="0021069A"/>
    <w:rsid w:val="002126DA"/>
    <w:rsid w:val="00256C10"/>
    <w:rsid w:val="002C15C2"/>
    <w:rsid w:val="002E3F30"/>
    <w:rsid w:val="002E6651"/>
    <w:rsid w:val="002F1D4D"/>
    <w:rsid w:val="00437B77"/>
    <w:rsid w:val="00454253"/>
    <w:rsid w:val="004E67AB"/>
    <w:rsid w:val="00516A8F"/>
    <w:rsid w:val="00521A37"/>
    <w:rsid w:val="00553152"/>
    <w:rsid w:val="005C7046"/>
    <w:rsid w:val="00730F85"/>
    <w:rsid w:val="0076642E"/>
    <w:rsid w:val="007876C2"/>
    <w:rsid w:val="007D1587"/>
    <w:rsid w:val="00876814"/>
    <w:rsid w:val="009162A5"/>
    <w:rsid w:val="0095115F"/>
    <w:rsid w:val="009D1871"/>
    <w:rsid w:val="00A13148"/>
    <w:rsid w:val="00AE1549"/>
    <w:rsid w:val="00B93332"/>
    <w:rsid w:val="00BF7218"/>
    <w:rsid w:val="00CF1928"/>
    <w:rsid w:val="00D037DE"/>
    <w:rsid w:val="00D736A8"/>
    <w:rsid w:val="00D9540C"/>
    <w:rsid w:val="00DF38B7"/>
    <w:rsid w:val="00E62A07"/>
    <w:rsid w:val="00F910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9511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511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10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02370"/>
    <w:rPr>
      <w:rFonts w:ascii="Courier New" w:eastAsia="Times New Roman" w:hAnsi="Courier New" w:cs="Courier New"/>
      <w:sz w:val="20"/>
      <w:szCs w:val="20"/>
      <w:lang w:eastAsia="de-DE"/>
    </w:rPr>
  </w:style>
  <w:style w:type="paragraph" w:styleId="Listenabsatz">
    <w:name w:val="List Paragraph"/>
    <w:basedOn w:val="Standard"/>
    <w:uiPriority w:val="34"/>
    <w:qFormat/>
    <w:rsid w:val="00102370"/>
    <w:pPr>
      <w:ind w:left="720"/>
      <w:contextualSpacing/>
    </w:pPr>
  </w:style>
  <w:style w:type="character" w:customStyle="1" w:styleId="berschrift2Zchn">
    <w:name w:val="Überschrift 2 Zchn"/>
    <w:basedOn w:val="Absatz-Standardschriftart"/>
    <w:link w:val="berschrift2"/>
    <w:uiPriority w:val="9"/>
    <w:rsid w:val="0095115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5115F"/>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516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8768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68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9511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511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10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02370"/>
    <w:rPr>
      <w:rFonts w:ascii="Courier New" w:eastAsia="Times New Roman" w:hAnsi="Courier New" w:cs="Courier New"/>
      <w:sz w:val="20"/>
      <w:szCs w:val="20"/>
      <w:lang w:eastAsia="de-DE"/>
    </w:rPr>
  </w:style>
  <w:style w:type="paragraph" w:styleId="Listenabsatz">
    <w:name w:val="List Paragraph"/>
    <w:basedOn w:val="Standard"/>
    <w:uiPriority w:val="34"/>
    <w:qFormat/>
    <w:rsid w:val="00102370"/>
    <w:pPr>
      <w:ind w:left="720"/>
      <w:contextualSpacing/>
    </w:pPr>
  </w:style>
  <w:style w:type="character" w:customStyle="1" w:styleId="berschrift2Zchn">
    <w:name w:val="Überschrift 2 Zchn"/>
    <w:basedOn w:val="Absatz-Standardschriftart"/>
    <w:link w:val="berschrift2"/>
    <w:uiPriority w:val="9"/>
    <w:rsid w:val="0095115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5115F"/>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516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8768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68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31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D226F-26AB-4D43-8BE2-AEB350B5F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2023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Berner &amp; Mattner Systemtechnik GmbH</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Hansert, Matthias</dc:creator>
  <cp:lastModifiedBy>Hansert, Matthias</cp:lastModifiedBy>
  <cp:revision>10</cp:revision>
  <dcterms:created xsi:type="dcterms:W3CDTF">2014-11-18T08:59:00Z</dcterms:created>
  <dcterms:modified xsi:type="dcterms:W3CDTF">2015-01-06T14:54:00Z</dcterms:modified>
</cp:coreProperties>
</file>