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Proxima Nova" w:cs="Proxima Nova" w:eastAsia="Proxima Nova" w:hAnsi="Proxima Nova"/>
          <w:b w:val="1"/>
        </w:rPr>
      </w:pPr>
      <w:bookmarkStart w:colFirst="0" w:colLast="0" w:name="_6w4efrqucr9a" w:id="0"/>
      <w:bookmarkEnd w:id="0"/>
      <w:r w:rsidDel="00000000" w:rsidR="00000000" w:rsidRPr="00000000">
        <w:rPr>
          <w:rFonts w:ascii="Proxima Nova" w:cs="Proxima Nova" w:eastAsia="Proxima Nova" w:hAnsi="Proxima Nova"/>
          <w:b w:val="1"/>
          <w:rtl w:val="0"/>
        </w:rPr>
        <w:t xml:space="preserve">Instructor</w:t>
      </w:r>
      <w:r w:rsidDel="00000000" w:rsidR="00000000" w:rsidRPr="00000000">
        <w:rPr>
          <w:rFonts w:ascii="Proxima Nova" w:cs="Proxima Nova" w:eastAsia="Proxima Nova" w:hAnsi="Proxima Nova"/>
          <w:b w:val="1"/>
          <w:rtl w:val="0"/>
        </w:rPr>
        <w:t xml:space="preserve"> Guide: Digital Marketing Bootcamp 1.0</w:t>
      </w:r>
    </w:p>
    <w:p w:rsidR="00000000" w:rsidDel="00000000" w:rsidP="00000000" w:rsidRDefault="00000000" w:rsidRPr="00000000" w14:paraId="00000002">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pStyle w:val="Subtitle"/>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Proxima Nova" w:cs="Proxima Nova" w:eastAsia="Proxima Nova" w:hAnsi="Proxima Nova"/>
          <w:b w:val="1"/>
          <w:sz w:val="24"/>
          <w:szCs w:val="24"/>
        </w:rPr>
      </w:pPr>
      <w:bookmarkStart w:colFirst="0" w:colLast="0" w:name="_ug2mfcgvw4i0" w:id="1"/>
      <w:bookmarkEnd w:id="1"/>
      <w:r w:rsidDel="00000000" w:rsidR="00000000" w:rsidRPr="00000000">
        <w:rPr>
          <w:rFonts w:ascii="Proxima Nova" w:cs="Proxima Nova" w:eastAsia="Proxima Nova" w:hAnsi="Proxima Nova"/>
          <w:b w:val="1"/>
          <w:color w:val="2e2e2e"/>
          <w:sz w:val="28"/>
          <w:szCs w:val="28"/>
        </w:rPr>
        <mc:AlternateContent>
          <mc:Choice Requires="wpg">
            <w:drawing>
              <wp:inline distB="114300" distT="114300" distL="114300" distR="114300">
                <wp:extent cx="523875" cy="114300"/>
                <wp:effectExtent b="0" l="0" r="0" t="0"/>
                <wp:docPr id="1" name=""/>
                <a:graphic>
                  <a:graphicData uri="http://schemas.microsoft.com/office/word/2010/wordprocessingShape">
                    <wps:wsp>
                      <wps:cNvSpPr/>
                      <wps:cNvPr id="2" name="Shape 2"/>
                      <wps:spPr>
                        <a:xfrm>
                          <a:off x="2495550" y="1009650"/>
                          <a:ext cx="504900" cy="95100"/>
                        </a:xfrm>
                        <a:prstGeom prst="rect">
                          <a:avLst/>
                        </a:prstGeom>
                        <a:solidFill>
                          <a:srgbClr val="E3212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23875" cy="1143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3875"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pageBreakBefore w:val="0"/>
        <w:spacing w:after="200" w:before="200" w:lineRule="auto"/>
        <w:rPr/>
      </w:pPr>
      <w:bookmarkStart w:colFirst="0" w:colLast="0" w:name="_3hb35ad1tdfw" w:id="2"/>
      <w:bookmarkEnd w:id="2"/>
      <w:r w:rsidDel="00000000" w:rsidR="00000000" w:rsidRPr="00000000">
        <w:rPr>
          <w:rtl w:val="0"/>
        </w:rPr>
        <w:t xml:space="preserve">Table</w:t>
      </w:r>
      <w:r w:rsidDel="00000000" w:rsidR="00000000" w:rsidRPr="00000000">
        <w:rPr>
          <w:rtl w:val="0"/>
        </w:rPr>
        <w:t xml:space="preserve"> of Co</w:t>
      </w:r>
      <w:r w:rsidDel="00000000" w:rsidR="00000000" w:rsidRPr="00000000">
        <w:rPr>
          <w:rtl w:val="0"/>
        </w:rPr>
        <w:t xml:space="preserve">ntents  </w:t>
      </w:r>
    </w:p>
    <w:p w:rsidR="00000000" w:rsidDel="00000000" w:rsidP="00000000" w:rsidRDefault="00000000" w:rsidRPr="00000000" w14:paraId="00000005">
      <w:pPr>
        <w:pageBreakBefore w:val="0"/>
        <w:widowControl w:val="0"/>
        <w:numPr>
          <w:ilvl w:val="0"/>
          <w:numId w:val="1"/>
        </w:numPr>
        <w:ind w:left="720" w:hanging="360"/>
        <w:rPr>
          <w:rFonts w:ascii="Proxima Nova" w:cs="Proxima Nova" w:eastAsia="Proxima Nova" w:hAnsi="Proxima Nova"/>
        </w:rPr>
      </w:pPr>
      <w:hyperlink w:anchor="_szkiynzh1rnm">
        <w:r w:rsidDel="00000000" w:rsidR="00000000" w:rsidRPr="00000000">
          <w:rPr>
            <w:rFonts w:ascii="Proxima Nova" w:cs="Proxima Nova" w:eastAsia="Proxima Nova" w:hAnsi="Proxima Nova"/>
            <w:b w:val="1"/>
            <w:color w:val="1155cc"/>
            <w:u w:val="single"/>
            <w:rtl w:val="0"/>
          </w:rPr>
          <w:t xml:space="preserve">Program Overview</w:t>
        </w:r>
      </w:hyperlink>
      <w:r w:rsidDel="00000000" w:rsidR="00000000" w:rsidRPr="00000000">
        <w:rPr>
          <w:rtl w:val="0"/>
        </w:rPr>
      </w:r>
    </w:p>
    <w:p w:rsidR="00000000" w:rsidDel="00000000" w:rsidP="00000000" w:rsidRDefault="00000000" w:rsidRPr="00000000" w14:paraId="00000006">
      <w:pPr>
        <w:pageBreakBefore w:val="0"/>
        <w:widowControl w:val="0"/>
        <w:numPr>
          <w:ilvl w:val="0"/>
          <w:numId w:val="1"/>
        </w:numPr>
        <w:ind w:left="720" w:hanging="360"/>
        <w:rPr>
          <w:rFonts w:ascii="Proxima Nova" w:cs="Proxima Nova" w:eastAsia="Proxima Nova" w:hAnsi="Proxima Nova"/>
        </w:rPr>
      </w:pPr>
      <w:hyperlink w:anchor="_91khl9w1008k">
        <w:r w:rsidDel="00000000" w:rsidR="00000000" w:rsidRPr="00000000">
          <w:rPr>
            <w:rFonts w:ascii="Proxima Nova" w:cs="Proxima Nova" w:eastAsia="Proxima Nova" w:hAnsi="Proxima Nova"/>
            <w:b w:val="1"/>
            <w:color w:val="1155cc"/>
            <w:u w:val="single"/>
            <w:rtl w:val="0"/>
          </w:rPr>
          <w:t xml:space="preserve">About the Course Materials</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1"/>
        </w:numPr>
        <w:ind w:left="720" w:hanging="360"/>
        <w:rPr>
          <w:rFonts w:ascii="Proxima Nova" w:cs="Proxima Nova" w:eastAsia="Proxima Nova" w:hAnsi="Proxima Nova"/>
        </w:rPr>
      </w:pPr>
      <w:hyperlink w:anchor="_zbtx317indlh">
        <w:r w:rsidDel="00000000" w:rsidR="00000000" w:rsidRPr="00000000">
          <w:rPr>
            <w:rFonts w:ascii="Proxima Nova" w:cs="Proxima Nova" w:eastAsia="Proxima Nova" w:hAnsi="Proxima Nova"/>
            <w:b w:val="1"/>
            <w:color w:val="1155cc"/>
            <w:u w:val="single"/>
            <w:rtl w:val="0"/>
          </w:rPr>
          <w:t xml:space="preserve">Preparing to Teach</w:t>
        </w:r>
      </w:hyperlink>
      <w:r w:rsidDel="00000000" w:rsidR="00000000" w:rsidRPr="00000000">
        <w:rPr>
          <w:rtl w:val="0"/>
        </w:rPr>
      </w:r>
    </w:p>
    <w:p w:rsidR="00000000" w:rsidDel="00000000" w:rsidP="00000000" w:rsidRDefault="00000000" w:rsidRPr="00000000" w14:paraId="00000008">
      <w:pPr>
        <w:pageBreakBefore w:val="0"/>
        <w:widowControl w:val="0"/>
        <w:numPr>
          <w:ilvl w:val="0"/>
          <w:numId w:val="1"/>
        </w:numPr>
        <w:ind w:left="720" w:hanging="360"/>
        <w:rPr>
          <w:rFonts w:ascii="Proxima Nova" w:cs="Proxima Nova" w:eastAsia="Proxima Nova" w:hAnsi="Proxima Nova"/>
          <w:b w:val="1"/>
          <w:u w:val="none"/>
        </w:rPr>
      </w:pPr>
      <w:hyperlink w:anchor="_lf1watowj0na">
        <w:r w:rsidDel="00000000" w:rsidR="00000000" w:rsidRPr="00000000">
          <w:rPr>
            <w:rFonts w:ascii="Proxima Nova" w:cs="Proxima Nova" w:eastAsia="Proxima Nova" w:hAnsi="Proxima Nova"/>
            <w:b w:val="1"/>
            <w:color w:val="1155cc"/>
            <w:u w:val="single"/>
            <w:rtl w:val="0"/>
          </w:rPr>
          <w:t xml:space="preserve">Deck Customization Tips</w:t>
        </w:r>
      </w:hyperlink>
      <w:r w:rsidDel="00000000" w:rsidR="00000000" w:rsidRPr="00000000">
        <w:rPr>
          <w:rtl w:val="0"/>
        </w:rPr>
      </w:r>
    </w:p>
    <w:p w:rsidR="00000000" w:rsidDel="00000000" w:rsidP="00000000" w:rsidRDefault="00000000" w:rsidRPr="00000000" w14:paraId="00000009">
      <w:pPr>
        <w:pageBreakBefore w:val="0"/>
        <w:widowControl w:val="0"/>
        <w:numPr>
          <w:ilvl w:val="0"/>
          <w:numId w:val="1"/>
        </w:numPr>
        <w:ind w:left="720" w:hanging="360"/>
        <w:rPr>
          <w:rFonts w:ascii="Proxima Nova" w:cs="Proxima Nova" w:eastAsia="Proxima Nova" w:hAnsi="Proxima Nova"/>
          <w:b w:val="1"/>
          <w:u w:val="none"/>
        </w:rPr>
      </w:pPr>
      <w:hyperlink w:anchor="_e9x90my14juh">
        <w:r w:rsidDel="00000000" w:rsidR="00000000" w:rsidRPr="00000000">
          <w:rPr>
            <w:rFonts w:ascii="Proxima Nova" w:cs="Proxima Nova" w:eastAsia="Proxima Nova" w:hAnsi="Proxima Nova"/>
            <w:b w:val="1"/>
            <w:color w:val="1155cc"/>
            <w:u w:val="single"/>
            <w:rtl w:val="0"/>
          </w:rPr>
          <w:t xml:space="preserve">Providing Feedback on Materials</w:t>
        </w:r>
      </w:hyperlink>
      <w:r w:rsidDel="00000000" w:rsidR="00000000" w:rsidRPr="00000000">
        <w:rPr>
          <w:rtl w:val="0"/>
        </w:rPr>
      </w:r>
    </w:p>
    <w:p w:rsidR="00000000" w:rsidDel="00000000" w:rsidP="00000000" w:rsidRDefault="00000000" w:rsidRPr="00000000" w14:paraId="0000000A">
      <w:pPr>
        <w:pageBreakBefore w:val="0"/>
        <w:widowControl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szkiynzh1rnm" w:id="3"/>
      <w:bookmarkEnd w:id="3"/>
      <w:r w:rsidDel="00000000" w:rsidR="00000000" w:rsidRPr="00000000">
        <w:rPr>
          <w:rtl w:val="0"/>
        </w:rPr>
        <w:t xml:space="preserve">1. Program Overview </w:t>
      </w:r>
    </w:p>
    <w:p w:rsidR="00000000" w:rsidDel="00000000" w:rsidP="00000000" w:rsidRDefault="00000000" w:rsidRPr="00000000" w14:paraId="0000000C">
      <w:pPr>
        <w:pageBreakBefore w:val="0"/>
        <w:widowControl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hands-on bootcamp, students will gain an overview of key concepts, learning new ways to promote their business, and connect with customers. They will discover how to build and execute a digital marketing strategy through digital channels like social media, search engine optimization, and email marketing.</w:t>
      </w:r>
    </w:p>
    <w:p w:rsidR="00000000" w:rsidDel="00000000" w:rsidP="00000000" w:rsidRDefault="00000000" w:rsidRPr="00000000" w14:paraId="0000000D">
      <w:pPr>
        <w:pageBreakBefore w:val="0"/>
        <w:widowControl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digital marketing bootcamp provides a concise introduction to our evening and 1-week Digital Marketing courses, which dives further into paid advertising, marketing analytics, content marketing, and more.</w:t>
      </w:r>
      <w:r w:rsidDel="00000000" w:rsidR="00000000" w:rsidRPr="00000000">
        <w:rPr>
          <w:rtl w:val="0"/>
        </w:rPr>
      </w:r>
    </w:p>
    <w:p w:rsidR="00000000" w:rsidDel="00000000" w:rsidP="00000000" w:rsidRDefault="00000000" w:rsidRPr="00000000" w14:paraId="0000000E">
      <w:pPr>
        <w:pStyle w:val="Heading2"/>
        <w:pageBreakBefore w:val="0"/>
        <w:widowControl w:val="0"/>
        <w:rPr/>
      </w:pPr>
      <w:bookmarkStart w:colFirst="0" w:colLast="0" w:name="_91khl9w1008k" w:id="4"/>
      <w:bookmarkEnd w:id="4"/>
      <w:r w:rsidDel="00000000" w:rsidR="00000000" w:rsidRPr="00000000">
        <w:rPr>
          <w:rtl w:val="0"/>
        </w:rPr>
        <w:t xml:space="preserve">2. About the Course Materials</w:t>
      </w:r>
    </w:p>
    <w:p w:rsidR="00000000" w:rsidDel="00000000" w:rsidP="00000000" w:rsidRDefault="00000000" w:rsidRPr="00000000" w14:paraId="0000000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lesson deck and project materials, and other supporting documents are shared via Google Drive.</w:t>
      </w:r>
    </w:p>
    <w:p w:rsidR="00000000" w:rsidDel="00000000" w:rsidP="00000000" w:rsidRDefault="00000000" w:rsidRPr="00000000" w14:paraId="00000010">
      <w:pPr>
        <w:pageBreakBefore w:val="0"/>
        <w:rPr>
          <w:rFonts w:ascii="Proxima Nova" w:cs="Proxima Nova" w:eastAsia="Proxima Nova" w:hAnsi="Proxima Nova"/>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00"/>
        <w:tblGridChange w:id="0">
          <w:tblGrid>
            <w:gridCol w:w="2745"/>
            <w:gridCol w:w="6600"/>
          </w:tblGrid>
        </w:tblGridChange>
      </w:tblGrid>
      <w:tr>
        <w:trPr>
          <w:cantSplit w:val="0"/>
          <w:trHeight w:val="420" w:hRule="atLeast"/>
          <w:tblHeader w:val="0"/>
        </w:trPr>
        <w:tc>
          <w:tcPr>
            <w:gridSpan w:val="2"/>
            <w:shd w:fill="e41a23" w:val="clear"/>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General Materials</w:t>
            </w:r>
          </w:p>
        </w:tc>
      </w:tr>
      <w:tr>
        <w:trPr>
          <w:cantSplit w:val="0"/>
          <w:trHeight w:val="360" w:hRule="atLeast"/>
          <w:tblHeader w:val="0"/>
        </w:trPr>
        <w:tc>
          <w:tcPr>
            <w:shd w:fill="f3f3f3" w:val="clear"/>
          </w:tcPr>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Instructor Guide</w:t>
            </w: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Instructor only</w:t>
            </w:r>
          </w:p>
        </w:tc>
        <w:tc>
          <w:tcPr/>
          <w:p w:rsidR="00000000" w:rsidDel="00000000" w:rsidP="00000000" w:rsidRDefault="00000000" w:rsidRPr="00000000" w14:paraId="00000015">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you are currently reading! Overview of the course structure, curriculum components, and course materials available.</w:t>
            </w:r>
          </w:p>
        </w:tc>
      </w:tr>
      <w:tr>
        <w:trPr>
          <w:cantSplit w:val="0"/>
          <w:trHeight w:val="360" w:hRule="atLeast"/>
          <w:tblHeader w:val="0"/>
        </w:trPr>
        <w:tc>
          <w:tcPr>
            <w:shd w:fill="f3f3f3" w:val="clear"/>
          </w:tcPr>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Lesson Deck</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8">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LMP will share a link to the slide deck that you can review and customize as you prepare to deliver the Bootcamp. See the “Preparing to Teach” section for more instruction.</w:t>
            </w:r>
          </w:p>
          <w:p w:rsidR="00000000" w:rsidDel="00000000" w:rsidP="00000000" w:rsidRDefault="00000000" w:rsidRPr="00000000" w14:paraId="00000019">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Lesson decks are shared with students. Confirm this process with your LMP.</w:t>
            </w:r>
          </w:p>
        </w:tc>
      </w:tr>
      <w:tr>
        <w:trPr>
          <w:cantSplit w:val="0"/>
          <w:trHeight w:val="999.4619999999999" w:hRule="atLeast"/>
          <w:tblHeader w:val="0"/>
        </w:trPr>
        <w:tc>
          <w:tcPr>
            <w:shd w:fill="f3f3f3" w:val="clear"/>
          </w:tcPr>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t>
            </w:r>
            <w:hyperlink r:id="rId7">
              <w:r w:rsidDel="00000000" w:rsidR="00000000" w:rsidRPr="00000000">
                <w:rPr>
                  <w:rFonts w:ascii="Proxima Nova" w:cs="Proxima Nova" w:eastAsia="Proxima Nova" w:hAnsi="Proxima Nova"/>
                  <w:b w:val="1"/>
                  <w:color w:val="1155cc"/>
                  <w:u w:val="single"/>
                  <w:rtl w:val="0"/>
                </w:rPr>
                <w:t xml:space="preserve">In-Class Project Overview</w:t>
              </w:r>
            </w:hyperlink>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C">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Provides context about the in-class project purpose, prompt, and end results. Note: t</w:t>
            </w:r>
            <w:r w:rsidDel="00000000" w:rsidR="00000000" w:rsidRPr="00000000">
              <w:rPr>
                <w:rFonts w:ascii="Roboto" w:cs="Roboto" w:eastAsia="Roboto" w:hAnsi="Roboto"/>
                <w:color w:val="3c4043"/>
                <w:sz w:val="21"/>
                <w:szCs w:val="21"/>
                <w:highlight w:val="white"/>
                <w:rtl w:val="0"/>
              </w:rPr>
              <w:t xml:space="preserve">he "asks" in the prompts are open-ended enough for students to take in different directions but they SHOULD generate SMART goals from the asks.</w:t>
            </w:r>
            <w:r w:rsidDel="00000000" w:rsidR="00000000" w:rsidRPr="00000000">
              <w:rPr>
                <w:rtl w:val="0"/>
              </w:rPr>
            </w:r>
          </w:p>
          <w:p w:rsidR="00000000" w:rsidDel="00000000" w:rsidP="00000000" w:rsidRDefault="00000000" w:rsidRPr="00000000" w14:paraId="0000001D">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You will need to be familiar with this to support students. </w:t>
            </w:r>
          </w:p>
        </w:tc>
      </w:tr>
      <w:tr>
        <w:trPr>
          <w:cantSplit w:val="0"/>
          <w:trHeight w:val="999.4619999999999" w:hRule="atLeast"/>
          <w:tblHeader w:val="0"/>
        </w:trPr>
        <w:tc>
          <w:tcPr>
            <w:shd w:fill="f3f3f3" w:val="clear"/>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t>
            </w:r>
            <w:hyperlink r:id="rId8">
              <w:r w:rsidDel="00000000" w:rsidR="00000000" w:rsidRPr="00000000">
                <w:rPr>
                  <w:rFonts w:ascii="Proxima Nova" w:cs="Proxima Nova" w:eastAsia="Proxima Nova" w:hAnsi="Proxima Nova"/>
                  <w:b w:val="1"/>
                  <w:color w:val="1155cc"/>
                  <w:u w:val="single"/>
                  <w:rtl w:val="0"/>
                </w:rPr>
                <w:t xml:space="preserve">Campaign Plan Worksheet</w:t>
              </w:r>
            </w:hyperlink>
            <w:r w:rsidDel="00000000" w:rsidR="00000000" w:rsidRPr="00000000">
              <w:rPr>
                <w:rtl w:val="0"/>
              </w:rPr>
            </w:r>
          </w:p>
        </w:tc>
        <w:tc>
          <w:tcPr/>
          <w:p w:rsidR="00000000" w:rsidDel="00000000" w:rsidP="00000000" w:rsidRDefault="00000000" w:rsidRPr="00000000" w14:paraId="0000001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document each student will use to complete their in-class project. Students can take notes on a printed worksheet or </w:t>
            </w:r>
            <w:r w:rsidDel="00000000" w:rsidR="00000000" w:rsidRPr="00000000">
              <w:rPr>
                <w:rFonts w:ascii="Proxima Nova" w:cs="Proxima Nova" w:eastAsia="Proxima Nova" w:hAnsi="Proxima Nova"/>
                <w:b w:val="1"/>
                <w:rtl w:val="0"/>
              </w:rPr>
              <w:t xml:space="preserve">make a copy</w:t>
            </w:r>
            <w:r w:rsidDel="00000000" w:rsidR="00000000" w:rsidRPr="00000000">
              <w:rPr>
                <w:rFonts w:ascii="Proxima Nova" w:cs="Proxima Nova" w:eastAsia="Proxima Nova" w:hAnsi="Proxima Nova"/>
                <w:rtl w:val="0"/>
              </w:rPr>
              <w:t xml:space="preserve"> of the provided version and take notes digitally.</w:t>
            </w:r>
          </w:p>
        </w:tc>
      </w:tr>
    </w:tbl>
    <w:p w:rsidR="00000000" w:rsidDel="00000000" w:rsidP="00000000" w:rsidRDefault="00000000" w:rsidRPr="00000000" w14:paraId="00000020">
      <w:pPr>
        <w:pageBreakBefore w:val="0"/>
        <w:widowControl w:val="0"/>
        <w:spacing w:after="200"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ageBreakBefore w:val="0"/>
        <w:widowControl w:val="0"/>
        <w:spacing w:after="200"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j4oqecl1gjgg" w:id="5"/>
      <w:bookmarkEnd w:id="5"/>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Preparing to Teach</w:t>
      </w: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55"/>
        <w:tblGridChange w:id="0">
          <w:tblGrid>
            <w:gridCol w:w="990"/>
            <w:gridCol w:w="8355"/>
          </w:tblGrid>
        </w:tblGridChange>
      </w:tblGrid>
      <w:tr>
        <w:trPr>
          <w:cantSplit w:val="0"/>
          <w:trHeight w:val="360" w:hRule="atLeast"/>
          <w:tblHeader w:val="0"/>
        </w:trPr>
        <w:tc>
          <w:tcPr>
            <w:shd w:fill="f3f3f3" w:val="clear"/>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1</w:t>
            </w:r>
          </w:p>
        </w:tc>
        <w:tc>
          <w:tcPr/>
          <w:p w:rsidR="00000000" w:rsidDel="00000000" w:rsidP="00000000" w:rsidRDefault="00000000" w:rsidRPr="00000000" w14:paraId="00000024">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Review this instructor guide</w:t>
            </w:r>
            <w:r w:rsidDel="00000000" w:rsidR="00000000" w:rsidRPr="00000000">
              <w:rPr>
                <w:rFonts w:ascii="Proxima Nova" w:cs="Proxima Nova" w:eastAsia="Proxima Nova" w:hAnsi="Proxima Nova"/>
                <w:rtl w:val="0"/>
              </w:rPr>
              <w:t xml:space="preserve"> and any additional information provided by your GA team to learn about the Bootcamp.</w:t>
            </w:r>
          </w:p>
        </w:tc>
      </w:tr>
      <w:tr>
        <w:trPr>
          <w:cantSplit w:val="0"/>
          <w:trHeight w:val="360" w:hRule="atLeast"/>
          <w:tblHeader w:val="0"/>
        </w:trPr>
        <w:tc>
          <w:tcPr>
            <w:shd w:fill="f3f3f3" w:val="clear"/>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2</w:t>
            </w:r>
          </w:p>
        </w:tc>
        <w:tc>
          <w:tcPr/>
          <w:p w:rsidR="00000000" w:rsidDel="00000000" w:rsidP="00000000" w:rsidRDefault="00000000" w:rsidRPr="00000000" w14:paraId="00000026">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the In-Class </w:t>
            </w:r>
            <w:r w:rsidDel="00000000" w:rsidR="00000000" w:rsidRPr="00000000">
              <w:rPr>
                <w:rFonts w:ascii="Proxima Nova" w:cs="Proxima Nova" w:eastAsia="Proxima Nova" w:hAnsi="Proxima Nova"/>
                <w:b w:val="1"/>
                <w:rtl w:val="0"/>
              </w:rPr>
              <w:t xml:space="preserve">Project Overview</w:t>
            </w:r>
            <w:r w:rsidDel="00000000" w:rsidR="00000000" w:rsidRPr="00000000">
              <w:rPr>
                <w:rFonts w:ascii="Proxima Nova" w:cs="Proxima Nova" w:eastAsia="Proxima Nova" w:hAnsi="Proxima Nova"/>
                <w:b w:val="1"/>
                <w:rtl w:val="0"/>
              </w:rPr>
              <w:t xml:space="preserve"> document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Knowing where we want students to end up will help you prepare for the journey along the way. </w:t>
            </w:r>
          </w:p>
        </w:tc>
      </w:tr>
      <w:tr>
        <w:trPr>
          <w:cantSplit w:val="0"/>
          <w:trHeight w:val="360" w:hRule="atLeast"/>
          <w:tblHeader w:val="0"/>
        </w:trPr>
        <w:tc>
          <w:tcPr>
            <w:shd w:fill="f3f3f3" w:val="clear"/>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3</w:t>
            </w:r>
          </w:p>
        </w:tc>
        <w:tc>
          <w:tcPr/>
          <w:p w:rsidR="00000000" w:rsidDel="00000000" w:rsidP="00000000" w:rsidRDefault="00000000" w:rsidRPr="00000000" w14:paraId="00000028">
            <w:pPr>
              <w:pageBreakBefore w:val="0"/>
              <w:spacing w:after="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through the deck.</w:t>
            </w:r>
            <w:r w:rsidDel="00000000" w:rsidR="00000000" w:rsidRPr="00000000">
              <w:rPr>
                <w:rFonts w:ascii="Proxima Nova" w:cs="Proxima Nova" w:eastAsia="Proxima Nova" w:hAnsi="Proxima Nova"/>
                <w:rtl w:val="0"/>
              </w:rPr>
              <w:t xml:space="preserve"> Review the program schedule, and the Talking Points and Teaching Tips for each slide.</w:t>
            </w:r>
          </w:p>
          <w:p w:rsidR="00000000" w:rsidDel="00000000" w:rsidP="00000000" w:rsidRDefault="00000000" w:rsidRPr="00000000" w14:paraId="00000029">
            <w:pPr>
              <w:pageBreakBefore w:val="0"/>
              <w:spacing w:after="0" w:lineRule="auto"/>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233778</wp:posOffset>
                  </wp:positionV>
                  <wp:extent cx="718142" cy="61931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18142" cy="619315"/>
                          </a:xfrm>
                          <a:prstGeom prst="rect"/>
                          <a:ln/>
                        </pic:spPr>
                      </pic:pic>
                    </a:graphicData>
                  </a:graphic>
                </wp:anchor>
              </w:drawing>
            </w:r>
          </w:p>
          <w:p w:rsidR="00000000" w:rsidDel="00000000" w:rsidP="00000000" w:rsidRDefault="00000000" w:rsidRPr="00000000" w14:paraId="0000002A">
            <w:pPr>
              <w:pageBreakBefore w:val="0"/>
              <w:ind w:left="144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Teaching remotely</w:t>
            </w:r>
            <w:r w:rsidDel="00000000" w:rsidR="00000000" w:rsidRPr="00000000">
              <w:rPr>
                <w:rFonts w:ascii="Proxima Nova" w:cs="Proxima Nova" w:eastAsia="Proxima Nova" w:hAnsi="Proxima Nova"/>
                <w:rtl w:val="0"/>
              </w:rPr>
              <w:t xml:space="preserve">. Look for “For Remote Classroom” notes in speaker notes. Some slides or activities may need to be adjusted. In particular, watch for notes on adapting exercises and discussions for remote classrooms.</w:t>
            </w:r>
          </w:p>
        </w:tc>
      </w:tr>
      <w:tr>
        <w:trPr>
          <w:cantSplit w:val="0"/>
          <w:trHeight w:val="563.154" w:hRule="atLeast"/>
          <w:tblHeader w:val="0"/>
        </w:trPr>
        <w:tc>
          <w:tcPr>
            <w:shd w:fill="f3f3f3" w:val="clear"/>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4</w:t>
            </w:r>
          </w:p>
        </w:tc>
        <w:tc>
          <w:tcPr/>
          <w:p w:rsidR="00000000" w:rsidDel="00000000" w:rsidP="00000000" w:rsidRDefault="00000000" w:rsidRPr="00000000" w14:paraId="0000002C">
            <w:pPr>
              <w:pageBreakBefore w:val="0"/>
              <w:spacing w:after="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Customize the deck. </w:t>
            </w:r>
            <w:r w:rsidDel="00000000" w:rsidR="00000000" w:rsidRPr="00000000">
              <w:rPr>
                <w:rFonts w:ascii="Proxima Nova" w:cs="Proxima Nova" w:eastAsia="Proxima Nova" w:hAnsi="Proxima Nova"/>
                <w:rtl w:val="0"/>
              </w:rPr>
              <w:t xml:space="preserve">Swap out and customize slides as indicated by the “Customize it” icon. Leave notes for yourself about your professional experiences that relate to the content you’re covering. The more you can speak to your own experience, the more the content will resonate with students.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661988" cy="62304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9848" r="0" t="0"/>
                          <a:stretch>
                            <a:fillRect/>
                          </a:stretch>
                        </pic:blipFill>
                        <pic:spPr>
                          <a:xfrm>
                            <a:off x="0" y="0"/>
                            <a:ext cx="661988" cy="623047"/>
                          </a:xfrm>
                          <a:prstGeom prst="rect"/>
                          <a:ln/>
                        </pic:spPr>
                      </pic:pic>
                    </a:graphicData>
                  </a:graphic>
                </wp:anchor>
              </w:drawing>
            </w:r>
          </w:p>
          <w:p w:rsidR="00000000" w:rsidDel="00000000" w:rsidP="00000000" w:rsidRDefault="00000000" w:rsidRPr="00000000" w14:paraId="0000002D">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pageBreakBefore w:val="0"/>
              <w:ind w:left="144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Activity + Debrief Guide. </w:t>
            </w:r>
            <w:r w:rsidDel="00000000" w:rsidR="00000000" w:rsidRPr="00000000">
              <w:rPr>
                <w:rFonts w:ascii="Proxima Nova" w:cs="Proxima Nova" w:eastAsia="Proxima Nova" w:hAnsi="Proxima Nova"/>
                <w:rtl w:val="0"/>
              </w:rPr>
              <w:t xml:space="preserve">Denoted with the icon to the left, these slides precede each activity or discussion. They contain additional notes for you on how to frame the activity, things to look out for, and how to lead a debrief. Review these slides carefully to prepare before the program delivery.</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200025</wp:posOffset>
                  </wp:positionV>
                  <wp:extent cx="714375" cy="69506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14375" cy="695068"/>
                          </a:xfrm>
                          <a:prstGeom prst="rect"/>
                          <a:ln/>
                        </pic:spPr>
                      </pic:pic>
                    </a:graphicData>
                  </a:graphic>
                </wp:anchor>
              </w:drawing>
            </w:r>
          </w:p>
        </w:tc>
      </w:tr>
      <w:tr>
        <w:trPr>
          <w:cantSplit w:val="0"/>
          <w:trHeight w:val="360" w:hRule="atLeast"/>
          <w:tblHeader w:val="0"/>
        </w:trPr>
        <w:tc>
          <w:tcPr>
            <w:shd w:fill="f3f3f3" w:val="clear"/>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5</w:t>
            </w:r>
          </w:p>
        </w:tc>
        <w:tc>
          <w:tcPr/>
          <w:p w:rsidR="00000000" w:rsidDel="00000000" w:rsidP="00000000" w:rsidRDefault="00000000" w:rsidRPr="00000000" w14:paraId="00000030">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Share your deck </w:t>
            </w:r>
            <w:r w:rsidDel="00000000" w:rsidR="00000000" w:rsidRPr="00000000">
              <w:rPr>
                <w:rFonts w:ascii="Proxima Nova" w:cs="Proxima Nova" w:eastAsia="Proxima Nova" w:hAnsi="Proxima Nova"/>
                <w:rtl w:val="0"/>
              </w:rPr>
              <w:t xml:space="preserve">with your GA team for their review.</w:t>
            </w:r>
          </w:p>
        </w:tc>
      </w:tr>
    </w:tbl>
    <w:p w:rsidR="00000000" w:rsidDel="00000000" w:rsidP="00000000" w:rsidRDefault="00000000" w:rsidRPr="00000000" w14:paraId="00000031">
      <w:pPr>
        <w:pageBreakBefore w:val="0"/>
        <w:spacing w:after="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pStyle w:val="Heading2"/>
        <w:pageBreakBefore w:val="0"/>
        <w:rPr/>
      </w:pPr>
      <w:bookmarkStart w:colFirst="0" w:colLast="0" w:name="_lf1watowj0na" w:id="6"/>
      <w:bookmarkEnd w:id="6"/>
      <w:r w:rsidDel="00000000" w:rsidR="00000000" w:rsidRPr="00000000">
        <w:rPr>
          <w:rtl w:val="0"/>
        </w:rPr>
        <w:t xml:space="preserve">4. Deck Customization Tips</w:t>
      </w:r>
    </w:p>
    <w:p w:rsidR="00000000" w:rsidDel="00000000" w:rsidP="00000000" w:rsidRDefault="00000000" w:rsidRPr="00000000" w14:paraId="00000033">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Though not required, you may find that you want to add a few slides throughout the deck. If so, please follow the style guide provided below.  </w:t>
      </w:r>
    </w:p>
    <w:p w:rsidR="00000000" w:rsidDel="00000000" w:rsidP="00000000" w:rsidRDefault="00000000" w:rsidRPr="00000000" w14:paraId="00000034">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slide templates provided in the deck provided to you. You can choose slide templates by clicking “Layout” in the Google Slides toolbar.</w:t>
      </w:r>
    </w:p>
    <w:p w:rsidR="00000000" w:rsidDel="00000000" w:rsidP="00000000" w:rsidRDefault="00000000" w:rsidRPr="00000000" w14:paraId="00000035">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Sick of bullet points? Check out the provided templates </w:t>
      </w:r>
      <w:hyperlink r:id="rId12">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 for quick and easy ways to design amazing slides free of bullet points!</w:t>
      </w:r>
    </w:p>
    <w:p w:rsidR="00000000" w:rsidDel="00000000" w:rsidP="00000000" w:rsidRDefault="00000000" w:rsidRPr="00000000" w14:paraId="00000036">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may include images from  GA’s </w:t>
      </w:r>
      <w:hyperlink r:id="rId13">
        <w:r w:rsidDel="00000000" w:rsidR="00000000" w:rsidRPr="00000000">
          <w:rPr>
            <w:rFonts w:ascii="Proxima Nova" w:cs="Proxima Nova" w:eastAsia="Proxima Nova" w:hAnsi="Proxima Nova"/>
            <w:color w:val="1155cc"/>
            <w:u w:val="single"/>
            <w:rtl w:val="0"/>
          </w:rPr>
          <w:t xml:space="preserve">Illustration</w:t>
        </w:r>
      </w:hyperlink>
      <w:r w:rsidDel="00000000" w:rsidR="00000000" w:rsidRPr="00000000">
        <w:rPr>
          <w:rFonts w:ascii="Proxima Nova" w:cs="Proxima Nova" w:eastAsia="Proxima Nova" w:hAnsi="Proxima Nova"/>
          <w:rtl w:val="0"/>
        </w:rPr>
        <w:t xml:space="preserve">, </w:t>
      </w:r>
      <w:hyperlink r:id="rId14">
        <w:r w:rsidDel="00000000" w:rsidR="00000000" w:rsidRPr="00000000">
          <w:rPr>
            <w:rFonts w:ascii="Proxima Nova" w:cs="Proxima Nova" w:eastAsia="Proxima Nova" w:hAnsi="Proxima Nova"/>
            <w:color w:val="1155cc"/>
            <w:u w:val="single"/>
            <w:rtl w:val="0"/>
          </w:rPr>
          <w:t xml:space="preserve">Class Art</w:t>
        </w:r>
      </w:hyperlink>
      <w:r w:rsidDel="00000000" w:rsidR="00000000" w:rsidRPr="00000000">
        <w:rPr>
          <w:rFonts w:ascii="Proxima Nova" w:cs="Proxima Nova" w:eastAsia="Proxima Nova" w:hAnsi="Proxima Nova"/>
          <w:rtl w:val="0"/>
        </w:rPr>
        <w:t xml:space="preserve">, or </w:t>
      </w:r>
      <w:hyperlink r:id="rId15">
        <w:r w:rsidDel="00000000" w:rsidR="00000000" w:rsidRPr="00000000">
          <w:rPr>
            <w:rFonts w:ascii="Proxima Nova" w:cs="Proxima Nova" w:eastAsia="Proxima Nova" w:hAnsi="Proxima Nova"/>
            <w:color w:val="0097a7"/>
            <w:u w:val="single"/>
            <w:rtl w:val="0"/>
          </w:rPr>
          <w:t xml:space="preserve">Brand Photography</w:t>
        </w:r>
      </w:hyperlink>
      <w:r w:rsidDel="00000000" w:rsidR="00000000" w:rsidRPr="00000000">
        <w:rPr>
          <w:rFonts w:ascii="Proxima Nova" w:cs="Proxima Nova" w:eastAsia="Proxima Nova" w:hAnsi="Proxima Nova"/>
          <w:rtl w:val="0"/>
        </w:rPr>
        <w:t xml:space="preserve"> libraries.</w:t>
      </w:r>
    </w:p>
    <w:p w:rsidR="00000000" w:rsidDel="00000000" w:rsidP="00000000" w:rsidRDefault="00000000" w:rsidRPr="00000000" w14:paraId="00000037">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images from outside sources only when necessary. If you add an image from an external source, be sure to cite your source on the slide.</w:t>
      </w:r>
    </w:p>
    <w:p w:rsidR="00000000" w:rsidDel="00000000" w:rsidP="00000000" w:rsidRDefault="00000000" w:rsidRPr="00000000" w14:paraId="00000038">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Below is our checklist for creating inclusive content. More information and examples provided </w:t>
      </w:r>
      <w:hyperlink r:id="rId16">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9">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Representation Matters. Lead with diversity.</w:t>
      </w:r>
    </w:p>
    <w:p w:rsidR="00000000" w:rsidDel="00000000" w:rsidP="00000000" w:rsidRDefault="00000000" w:rsidRPr="00000000" w14:paraId="0000003A">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gendered language and stereotypes.</w:t>
      </w:r>
    </w:p>
    <w:p w:rsidR="00000000" w:rsidDel="00000000" w:rsidP="00000000" w:rsidRDefault="00000000" w:rsidRPr="00000000" w14:paraId="0000003B">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culturally-specific analogies, metaphors, and references.</w:t>
      </w:r>
    </w:p>
    <w:p w:rsidR="00000000" w:rsidDel="00000000" w:rsidP="00000000" w:rsidRDefault="00000000" w:rsidRPr="00000000" w14:paraId="0000003C">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careful around idioms and turns-of-phrase.</w:t>
      </w:r>
    </w:p>
    <w:p w:rsidR="00000000" w:rsidDel="00000000" w:rsidP="00000000" w:rsidRDefault="00000000" w:rsidRPr="00000000" w14:paraId="0000003D">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have transcripts (and/or captions) for video content.</w:t>
      </w:r>
    </w:p>
    <w:p w:rsidR="00000000" w:rsidDel="00000000" w:rsidP="00000000" w:rsidRDefault="00000000" w:rsidRPr="00000000" w14:paraId="0000003E">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references to pork, beef, dogs, alcohol, and sex.</w:t>
      </w:r>
    </w:p>
    <w:p w:rsidR="00000000" w:rsidDel="00000000" w:rsidP="00000000" w:rsidRDefault="00000000" w:rsidRPr="00000000" w14:paraId="0000003F">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case studies from everywhere.</w:t>
      </w:r>
    </w:p>
    <w:p w:rsidR="00000000" w:rsidDel="00000000" w:rsidP="00000000" w:rsidRDefault="00000000" w:rsidRPr="00000000" w14:paraId="00000040">
      <w:pPr>
        <w:pageBreakBefore w:val="0"/>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font “Proxima Nova” in the normal, </w:t>
      </w:r>
      <w:r w:rsidDel="00000000" w:rsidR="00000000" w:rsidRPr="00000000">
        <w:rPr>
          <w:rFonts w:ascii="Proxima Nova" w:cs="Proxima Nova" w:eastAsia="Proxima Nova" w:hAnsi="Proxima Nova"/>
          <w:b w:val="1"/>
          <w:rtl w:val="0"/>
        </w:rPr>
        <w:t xml:space="preserve">bold</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i w:val="1"/>
          <w:rtl w:val="0"/>
        </w:rPr>
        <w:t xml:space="preserve">italics</w:t>
      </w:r>
      <w:r w:rsidDel="00000000" w:rsidR="00000000" w:rsidRPr="00000000">
        <w:rPr>
          <w:rFonts w:ascii="Proxima Nova" w:cs="Proxima Nova" w:eastAsia="Proxima Nova" w:hAnsi="Proxima Nova"/>
          <w:rtl w:val="0"/>
        </w:rPr>
        <w:t xml:space="preserve"> weights. The smallest font size on any slide should be size 14.</w:t>
      </w:r>
    </w:p>
    <w:p w:rsidR="00000000" w:rsidDel="00000000" w:rsidP="00000000" w:rsidRDefault="00000000" w:rsidRPr="00000000" w14:paraId="00000042">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colors provided in the theme section in the color selector and follow the guidelines on colors to use below. This slide is also included in your deck for easy access. </w:t>
      </w:r>
    </w:p>
    <w:p w:rsidR="00000000" w:rsidDel="00000000" w:rsidP="00000000" w:rsidRDefault="00000000" w:rsidRPr="00000000" w14:paraId="00000043">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the </w:t>
      </w:r>
      <w:hyperlink r:id="rId17">
        <w:r w:rsidDel="00000000" w:rsidR="00000000" w:rsidRPr="00000000">
          <w:rPr>
            <w:rFonts w:ascii="Proxima Nova" w:cs="Proxima Nova" w:eastAsia="Proxima Nova" w:hAnsi="Proxima Nova"/>
            <w:color w:val="1155cc"/>
            <w:u w:val="single"/>
            <w:rtl w:val="0"/>
          </w:rPr>
          <w:t xml:space="preserve">Do’s and Don’t’s of GA Slide Guidelines</w:t>
        </w:r>
      </w:hyperlink>
      <w:r w:rsidDel="00000000" w:rsidR="00000000" w:rsidRPr="00000000">
        <w:rPr>
          <w:rFonts w:ascii="Proxima Nova" w:cs="Proxima Nova" w:eastAsia="Proxima Nova" w:hAnsi="Proxima Nova"/>
          <w:rtl w:val="0"/>
        </w:rPr>
        <w:t xml:space="preserve"> to check that your customized deck is good to go.</w:t>
      </w:r>
    </w:p>
    <w:p w:rsidR="00000000" w:rsidDel="00000000" w:rsidP="00000000" w:rsidRDefault="00000000" w:rsidRPr="00000000" w14:paraId="00000044">
      <w:pPr>
        <w:pageBreakBefore w:val="0"/>
        <w:spacing w:after="20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45">
      <w:pPr>
        <w:pStyle w:val="Heading2"/>
        <w:pageBreakBefore w:val="0"/>
        <w:spacing w:after="200" w:lineRule="auto"/>
        <w:rPr/>
      </w:pPr>
      <w:bookmarkStart w:colFirst="0" w:colLast="0" w:name="_e9x90my14juh" w:id="7"/>
      <w:bookmarkEnd w:id="7"/>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Providing Feedback on Materials</w:t>
      </w:r>
    </w:p>
    <w:p w:rsidR="00000000" w:rsidDel="00000000" w:rsidP="00000000" w:rsidRDefault="00000000" w:rsidRPr="00000000" w14:paraId="00000046">
      <w:pPr>
        <w:pageBreakBefore w:val="0"/>
        <w:widowControl w:val="0"/>
        <w:rPr>
          <w:rFonts w:ascii="Proxima Nova" w:cs="Proxima Nova" w:eastAsia="Proxima Nova" w:hAnsi="Proxima Nova"/>
        </w:rPr>
      </w:pPr>
      <w:r w:rsidDel="00000000" w:rsidR="00000000" w:rsidRPr="00000000">
        <w:rPr>
          <w:rtl w:val="0"/>
        </w:rPr>
      </w:r>
    </w:p>
    <w:tbl>
      <w:tblPr>
        <w:tblStyle w:val="Table3"/>
        <w:tblW w:w="970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5"/>
        <w:gridCol w:w="2550"/>
        <w:gridCol w:w="5250"/>
        <w:tblGridChange w:id="0">
          <w:tblGrid>
            <w:gridCol w:w="1905"/>
            <w:gridCol w:w="2550"/>
            <w:gridCol w:w="5250"/>
          </w:tblGrid>
        </w:tblGridChange>
      </w:tblGrid>
      <w:tr>
        <w:trPr>
          <w:cantSplit w:val="0"/>
          <w:trHeight w:val="600" w:hRule="atLeast"/>
          <w:tblHeader w:val="0"/>
        </w:trPr>
        <w:tc>
          <w:tcPr>
            <w:shd w:fill="e41a23" w:val="clear"/>
            <w:tcMar>
              <w:top w:w="140.0" w:type="dxa"/>
              <w:left w:w="140.0" w:type="dxa"/>
              <w:bottom w:w="140.0" w:type="dxa"/>
              <w:right w:w="140.0" w:type="dxa"/>
            </w:tcMar>
            <w:vAlign w:val="top"/>
          </w:tcPr>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tl w:val="0"/>
              </w:rPr>
            </w:r>
          </w:p>
        </w:tc>
        <w:tc>
          <w:tcPr>
            <w:shd w:fill="e41a23" w:val="clear"/>
            <w:tcMar>
              <w:top w:w="140.0" w:type="dxa"/>
              <w:left w:w="140.0" w:type="dxa"/>
              <w:bottom w:w="140.0" w:type="dxa"/>
              <w:right w:w="140.0" w:type="dxa"/>
            </w:tcMar>
            <w:vAlign w:val="top"/>
          </w:tcPr>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When</w:t>
            </w:r>
          </w:p>
        </w:tc>
        <w:tc>
          <w:tcPr>
            <w:shd w:fill="e41a23" w:val="clear"/>
            <w:tcMar>
              <w:top w:w="140.0" w:type="dxa"/>
              <w:left w:w="140.0" w:type="dxa"/>
              <w:bottom w:w="140.0" w:type="dxa"/>
              <w:right w:w="140.0" w:type="dxa"/>
            </w:tcMar>
            <w:vAlign w:val="top"/>
          </w:tcPr>
          <w:p w:rsidR="00000000" w:rsidDel="00000000" w:rsidP="00000000" w:rsidRDefault="00000000" w:rsidRPr="00000000" w14:paraId="0000004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How</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s</w:t>
            </w:r>
            <w:r w:rsidDel="00000000" w:rsidR="00000000" w:rsidRPr="00000000">
              <w:rPr>
                <w:rFonts w:ascii="Proxima Nova" w:cs="Proxima Nova" w:eastAsia="Proxima Nova" w:hAnsi="Proxima Nova"/>
                <w:rtl w:val="0"/>
              </w:rPr>
              <w:t xml:space="preserve">hare how it went! </w:t>
            </w:r>
          </w:p>
        </w:tc>
        <w:tc>
          <w:tcPr>
            <w:tcMar>
              <w:top w:w="140.0" w:type="dxa"/>
              <w:left w:w="140.0" w:type="dxa"/>
              <w:bottom w:w="140.0" w:type="dxa"/>
              <w:right w:w="140.0" w:type="dxa"/>
            </w:tcMar>
            <w:vAlign w:val="top"/>
          </w:tcPr>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a suggestion or request for change?</w:t>
            </w:r>
          </w:p>
        </w:tc>
        <w:tc>
          <w:tcPr>
            <w:tcMar>
              <w:top w:w="140.0" w:type="dxa"/>
              <w:left w:w="140.0" w:type="dxa"/>
              <w:bottom w:w="140.0" w:type="dxa"/>
              <w:right w:w="140.0" w:type="dxa"/>
            </w:tcMar>
            <w:vAlign w:val="top"/>
          </w:tcPr>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Google Curriculum Survey form.</w:t>
            </w:r>
          </w:p>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w:t>
            </w:r>
            <w:hyperlink r:id="rId18">
              <w:r w:rsidDel="00000000" w:rsidR="00000000" w:rsidRPr="00000000">
                <w:rPr>
                  <w:rFonts w:ascii="Proxima Nova" w:cs="Proxima Nova" w:eastAsia="Proxima Nova" w:hAnsi="Proxima Nova"/>
                  <w:b w:val="1"/>
                  <w:rtl w:val="0"/>
                </w:rPr>
                <w:t xml:space="preserve"> </w:t>
              </w:r>
            </w:hyperlink>
            <w:hyperlink r:id="rId19">
              <w:r w:rsidDel="00000000" w:rsidR="00000000" w:rsidRPr="00000000">
                <w:rPr>
                  <w:rFonts w:ascii="Proxima Nova" w:cs="Proxima Nova" w:eastAsia="Proxima Nova" w:hAnsi="Proxima Nova"/>
                  <w:b w:val="1"/>
                  <w:rtl w:val="0"/>
                </w:rPr>
                <w:t xml:space="preserve">http://ga.co/curriculum-feedback</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Report a bug or issue</w:t>
            </w:r>
          </w:p>
        </w:tc>
        <w:tc>
          <w:tcPr>
            <w:tcMar>
              <w:top w:w="140.0" w:type="dxa"/>
              <w:left w:w="140.0" w:type="dxa"/>
              <w:bottom w:w="140.0" w:type="dxa"/>
              <w:right w:w="140.0" w:type="dxa"/>
            </w:tcMar>
            <w:vAlign w:val="top"/>
          </w:tcPr>
          <w:p w:rsidR="00000000" w:rsidDel="00000000" w:rsidP="00000000" w:rsidRDefault="00000000" w:rsidRPr="00000000" w14:paraId="0000004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urgent — bug, broken link, language? </w:t>
            </w:r>
          </w:p>
        </w:tc>
        <w:tc>
          <w:tcPr>
            <w:tcMar>
              <w:top w:w="140.0" w:type="dxa"/>
              <w:left w:w="140.0" w:type="dxa"/>
              <w:bottom w:w="140.0" w:type="dxa"/>
              <w:right w:w="140.0" w:type="dxa"/>
            </w:tcMar>
            <w:vAlign w:val="top"/>
          </w:tcPr>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Product Feedback form.</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 </w:t>
            </w:r>
            <w:hyperlink r:id="rId20">
              <w:r w:rsidDel="00000000" w:rsidR="00000000" w:rsidRPr="00000000">
                <w:rPr>
                  <w:rFonts w:ascii="Proxima Nova" w:cs="Proxima Nova" w:eastAsia="Proxima Nova" w:hAnsi="Proxima Nova"/>
                  <w:b w:val="1"/>
                  <w:rtl w:val="0"/>
                </w:rPr>
                <w:t xml:space="preserve">https://product-feedback.generalassemb.ly/</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2">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for advice </w:t>
            </w:r>
          </w:p>
        </w:tc>
        <w:tc>
          <w:tcPr>
            <w:tcMar>
              <w:top w:w="140.0" w:type="dxa"/>
              <w:left w:w="140.0" w:type="dxa"/>
              <w:bottom w:w="140.0" w:type="dxa"/>
              <w:right w:w="140.0" w:type="dxa"/>
            </w:tcMar>
            <w:vAlign w:val="top"/>
          </w:tcPr>
          <w:p w:rsidR="00000000" w:rsidDel="00000000" w:rsidP="00000000" w:rsidRDefault="00000000" w:rsidRPr="00000000" w14:paraId="00000053">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Got a question?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4">
            <w:pPr>
              <w:pageBreakBefore w:val="0"/>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your </w:t>
            </w:r>
            <w:r w:rsidDel="00000000" w:rsidR="00000000" w:rsidRPr="00000000">
              <w:rPr>
                <w:rFonts w:ascii="Proxima Nova" w:cs="Proxima Nova" w:eastAsia="Proxima Nova" w:hAnsi="Proxima Nova"/>
                <w:b w:val="1"/>
                <w:rtl w:val="0"/>
              </w:rPr>
              <w:t xml:space="preserve">LMP</w:t>
            </w:r>
            <w:r w:rsidDel="00000000" w:rsidR="00000000" w:rsidRPr="00000000">
              <w:rPr>
                <w:rFonts w:ascii="Proxima Nova" w:cs="Proxima Nova" w:eastAsia="Proxima Nova" w:hAnsi="Proxima Nova"/>
                <w:rtl w:val="0"/>
              </w:rPr>
              <w:t xml:space="preserve"> for support.</w:t>
            </w:r>
          </w:p>
        </w:tc>
      </w:tr>
    </w:tbl>
    <w:p w:rsidR="00000000" w:rsidDel="00000000" w:rsidP="00000000" w:rsidRDefault="00000000" w:rsidRPr="00000000" w14:paraId="00000055">
      <w:pPr>
        <w:pageBreakBefore w:val="0"/>
        <w:spacing w:after="200" w:lineRule="auto"/>
        <w:rPr>
          <w:rFonts w:ascii="Proxima Nova" w:cs="Proxima Nova" w:eastAsia="Proxima Nova" w:hAnsi="Proxima Nova"/>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rFonts w:ascii="Proxima Nova" w:cs="Proxima Nova" w:eastAsia="Proxima Nova" w:hAnsi="Proxima Nova"/>
        <w:rtl w:val="0"/>
      </w:rPr>
      <w:t xml:space="preserve">Digital Marketing Bootcamp 1.0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90513" cy="2905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24155" l="23817" r="23986" t="24324"/>
                  <a:stretch>
                    <a:fillRect/>
                  </a:stretch>
                </pic:blipFill>
                <pic:spPr>
                  <a:xfrm>
                    <a:off x="0" y="0"/>
                    <a:ext cx="290513" cy="290513"/>
                  </a:xfrm>
                  <a:prstGeom prst="rect"/>
                  <a:ln/>
                </pic:spPr>
              </pic:pic>
            </a:graphicData>
          </a:graphic>
        </wp:anchor>
      </w:drawing>
    </w:r>
  </w:p>
  <w:p w:rsidR="00000000" w:rsidDel="00000000" w:rsidP="00000000" w:rsidRDefault="00000000" w:rsidRPr="00000000" w14:paraId="0000005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200"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roduct-feedback.generalassemb.ly/"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hyperlink" Target="https://www.dropbox.com/sh/yj6k8h5g1ldw41k/AAChZdrse-d0SFONOTjId8Xta?dl=0" TargetMode="External"/><Relationship Id="rId12" Type="http://schemas.openxmlformats.org/officeDocument/2006/relationships/hyperlink" Target="https://docs.google.com/presentation/d/1ySFPgiMX6cPmXCLUDcyqvOXohKeha-4QlBM7nhIB_S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dropbox.com/sh/uyqnp5qlfxvhjpz/AACYOXgsZmGfOMRR6CNc0-xFa?dl=0" TargetMode="External"/><Relationship Id="rId14" Type="http://schemas.openxmlformats.org/officeDocument/2006/relationships/hyperlink" Target="https://www.dropbox.com/sh/2p59d06482ihpxm/AAD1PiUtklJspojlc0fTUJ9ba?dl=0" TargetMode="External"/><Relationship Id="rId17" Type="http://schemas.openxmlformats.org/officeDocument/2006/relationships/hyperlink" Target="https://docs.google.com/presentation/d/1aOgNWscWGdtI-qbqb0wU0XVA_nfP02_lm1JZY_jfSx0/edit?usp=sharing" TargetMode="External"/><Relationship Id="rId16" Type="http://schemas.openxmlformats.org/officeDocument/2006/relationships/hyperlink" Target="https://drive.google.com/file/d/19YUThtYs6Z8MYUYtnoCB9fmsoTvoC83i/view?usp=sharing" TargetMode="External"/><Relationship Id="rId5" Type="http://schemas.openxmlformats.org/officeDocument/2006/relationships/styles" Target="styles.xml"/><Relationship Id="rId19" Type="http://schemas.openxmlformats.org/officeDocument/2006/relationships/hyperlink" Target="http://ga.co/curriculum-feedback" TargetMode="External"/><Relationship Id="rId6" Type="http://schemas.openxmlformats.org/officeDocument/2006/relationships/image" Target="media/image5.png"/><Relationship Id="rId18" Type="http://schemas.openxmlformats.org/officeDocument/2006/relationships/hyperlink" Target="http://ga.co/curriculum-feedback" TargetMode="External"/><Relationship Id="rId7" Type="http://schemas.openxmlformats.org/officeDocument/2006/relationships/hyperlink" Target="https://docs.google.com/document/d/1_lnlElFvVF7IGXqVjkeNMdLK2jSEbw0KxPcBbGV-PTk/edit?usp=sharing" TargetMode="External"/><Relationship Id="rId8" Type="http://schemas.openxmlformats.org/officeDocument/2006/relationships/hyperlink" Target="https://docs.google.com/presentation/d/1TkCqB5lgmfOLS2cStHHtWDNRCAUPc1suQQXOPplqB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