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Digital Marketing Bootcamp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~7 Hours • Explore New Skills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About This </w:t>
      </w:r>
      <w:r w:rsidDel="00000000" w:rsidR="00000000" w:rsidRPr="00000000">
        <w:rPr>
          <w:b w:val="1"/>
          <w:rtl w:val="0"/>
        </w:rPr>
        <w:t xml:space="preserve">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Have you heard about the importance of </w:t>
      </w:r>
      <w:r w:rsidDel="00000000" w:rsidR="00000000" w:rsidRPr="00000000">
        <w:rPr>
          <w:shd w:fill="d9ead3" w:val="clear"/>
          <w:rtl w:val="0"/>
        </w:rPr>
        <w:t xml:space="preserve">digital marketing skills</w:t>
      </w:r>
      <w:r w:rsidDel="00000000" w:rsidR="00000000" w:rsidRPr="00000000">
        <w:rPr>
          <w:rtl w:val="0"/>
        </w:rPr>
        <w:t xml:space="preserve"> but don’t know how to get started? Are you running </w:t>
      </w:r>
      <w:r w:rsidDel="00000000" w:rsidR="00000000" w:rsidRPr="00000000">
        <w:rPr>
          <w:shd w:fill="d9ead3" w:val="clear"/>
          <w:rtl w:val="0"/>
        </w:rPr>
        <w:t xml:space="preserve">digital marketing campaigns</w:t>
      </w:r>
      <w:r w:rsidDel="00000000" w:rsidR="00000000" w:rsidRPr="00000000">
        <w:rPr>
          <w:rtl w:val="0"/>
        </w:rPr>
        <w:t xml:space="preserve"> but want to learn how other </w:t>
      </w:r>
      <w:r w:rsidDel="00000000" w:rsidR="00000000" w:rsidRPr="00000000">
        <w:rPr>
          <w:shd w:fill="d9ead3" w:val="clear"/>
          <w:rtl w:val="0"/>
        </w:rPr>
        <w:t xml:space="preserve">digital marketers</w:t>
      </w:r>
      <w:r w:rsidDel="00000000" w:rsidR="00000000" w:rsidRPr="00000000">
        <w:rPr>
          <w:rtl w:val="0"/>
        </w:rPr>
        <w:t xml:space="preserve"> plan and execute measurable strategies?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 this hands-on bootcamp, you’ll gain an overview of key concepts, learning new ways to promote your business and connect with customers as a </w:t>
      </w:r>
      <w:r w:rsidDel="00000000" w:rsidR="00000000" w:rsidRPr="00000000">
        <w:rPr>
          <w:shd w:fill="d9ead3" w:val="clear"/>
          <w:rtl w:val="0"/>
        </w:rPr>
        <w:t xml:space="preserve">digital marketer</w:t>
      </w:r>
      <w:r w:rsidDel="00000000" w:rsidR="00000000" w:rsidRPr="00000000">
        <w:rPr>
          <w:rtl w:val="0"/>
        </w:rPr>
        <w:t xml:space="preserve">. Discover how to build and execute a </w:t>
      </w:r>
      <w:r w:rsidDel="00000000" w:rsidR="00000000" w:rsidRPr="00000000">
        <w:rPr>
          <w:shd w:fill="d9ead3" w:val="clear"/>
          <w:rtl w:val="0"/>
        </w:rPr>
        <w:t xml:space="preserve">digital marketing strategy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shd w:fill="d9ead3" w:val="clear"/>
          <w:rtl w:val="0"/>
        </w:rPr>
        <w:t xml:space="preserve">digital channel</w:t>
      </w:r>
      <w:r w:rsidDel="00000000" w:rsidR="00000000" w:rsidRPr="00000000">
        <w:rPr>
          <w:rtl w:val="0"/>
        </w:rPr>
        <w:t xml:space="preserve">s like </w:t>
      </w:r>
      <w:r w:rsidDel="00000000" w:rsidR="00000000" w:rsidRPr="00000000">
        <w:rPr>
          <w:shd w:fill="d9ead3" w:val="clear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, search engine optimization, and email marketing.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shd w:fill="d9ead3" w:val="clear"/>
          <w:rtl w:val="0"/>
        </w:rPr>
        <w:t xml:space="preserve">digital marketing bootcamp</w:t>
      </w:r>
      <w:r w:rsidDel="00000000" w:rsidR="00000000" w:rsidRPr="00000000">
        <w:rPr>
          <w:rtl w:val="0"/>
        </w:rPr>
        <w:t xml:space="preserve"> provides a concise introduction to our evening and 1-week </w:t>
      </w:r>
      <w:hyperlink r:id="rId6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Digital Marketing</w:t>
        </w:r>
      </w:hyperlink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course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which dives further into paid advertising, marketing analytics, </w:t>
      </w:r>
      <w:r w:rsidDel="00000000" w:rsidR="00000000" w:rsidRPr="00000000">
        <w:rPr>
          <w:shd w:fill="d9ead3" w:val="clear"/>
          <w:rtl w:val="0"/>
        </w:rPr>
        <w:t xml:space="preserve">content marketing</w:t>
      </w:r>
      <w:r w:rsidDel="00000000" w:rsidR="00000000" w:rsidRPr="00000000">
        <w:rPr>
          <w:rtl w:val="0"/>
        </w:rPr>
        <w:t xml:space="preserve">, and more.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You’ll Learn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Georgia" w:cs="Georgia" w:eastAsia="Georgia" w:hAnsi="Georgia"/>
          <w:color w:val="222222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</w:t>
      </w:r>
      <w:r w:rsidDel="00000000" w:rsidR="00000000" w:rsidRPr="00000000">
        <w:rPr>
          <w:rtl w:val="0"/>
        </w:rPr>
        <w:t xml:space="preserve">Objective-First Framework</w:t>
      </w:r>
      <w:r w:rsidDel="00000000" w:rsidR="00000000" w:rsidRPr="00000000">
        <w:rPr>
          <w:rtl w:val="0"/>
        </w:rPr>
        <w:t xml:space="preserve"> and its importance for </w:t>
      </w:r>
      <w:r w:rsidDel="00000000" w:rsidR="00000000" w:rsidRPr="00000000">
        <w:rPr>
          <w:shd w:fill="d9ead3" w:val="clear"/>
          <w:rtl w:val="0"/>
        </w:rPr>
        <w:t xml:space="preserve">digital marketers</w:t>
      </w:r>
      <w:r w:rsidDel="00000000" w:rsidR="00000000" w:rsidRPr="00000000">
        <w:rPr>
          <w:rtl w:val="0"/>
        </w:rPr>
        <w:t xml:space="preserve"> in creating successful campaigns.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SMART objective for a scenario </w:t>
      </w:r>
      <w:r w:rsidDel="00000000" w:rsidR="00000000" w:rsidRPr="00000000">
        <w:rPr>
          <w:color w:val="222222"/>
          <w:shd w:fill="d9ead3" w:val="clear"/>
          <w:rtl w:val="0"/>
        </w:rPr>
        <w:t xml:space="preserve">digital marketing strategy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between KPIs and metrics.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right KPI and actionable metrics for your scenario.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shd w:fill="d9ead3" w:val="clear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, to </w:t>
      </w:r>
      <w:r w:rsidDel="00000000" w:rsidR="00000000" w:rsidRPr="00000000">
        <w:rPr>
          <w:shd w:fill="d9ead3" w:val="clear"/>
          <w:rtl w:val="0"/>
        </w:rPr>
        <w:t xml:space="preserve">content marketing</w:t>
      </w:r>
      <w:r w:rsidDel="00000000" w:rsidR="00000000" w:rsidRPr="00000000">
        <w:rPr>
          <w:rtl w:val="0"/>
        </w:rPr>
        <w:t xml:space="preserve">, to SEO and paid search, select the channel for your campaign based on objective and target audience.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best practices to design the creative for your </w:t>
      </w:r>
      <w:r w:rsidDel="00000000" w:rsidR="00000000" w:rsidRPr="00000000">
        <w:rPr>
          <w:color w:val="222222"/>
          <w:shd w:fill="d9ead3" w:val="clear"/>
          <w:rtl w:val="0"/>
        </w:rPr>
        <w:t xml:space="preserve">digital marketing strategy</w:t>
      </w:r>
      <w:r w:rsidDel="00000000" w:rsidR="00000000" w:rsidRPr="00000000">
        <w:rPr>
          <w:color w:val="222222"/>
          <w:rtl w:val="0"/>
        </w:rPr>
        <w:t xml:space="preserve">, to be deployed via </w:t>
      </w:r>
      <w:r w:rsidDel="00000000" w:rsidR="00000000" w:rsidRPr="00000000">
        <w:rPr>
          <w:rtl w:val="0"/>
        </w:rPr>
        <w:t xml:space="preserve">social media, content marketing, and other digital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element of your campaign to test, and write a hypothesis for that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What You’ll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2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you already have Google Ads, Facebook Ads Manager, and/or LinkedIn Campaign Manager set up for your business, please be sure to bring your login information. If not, we will set you up during the </w:t>
      </w:r>
      <w:r w:rsidDel="00000000" w:rsidR="00000000" w:rsidRPr="00000000">
        <w:rPr>
          <w:color w:val="222222"/>
          <w:shd w:fill="d9ead3" w:val="clear"/>
          <w:rtl w:val="0"/>
        </w:rPr>
        <w:t xml:space="preserve">digital marketing bootcamp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Workshops @ GA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Since 2014, more than 1.1 million participants have turned to GA’s short-form programs for immediate skill development in tech, business,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, and design. We offer 100+ interactive, instructor-led workshops, both remotely and at campuses around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uv2o4lx8hg6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Refund Policy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We understand that, sometimes, plans change. If you can no longer make it to a class or workshop, please email us at least seven (7) days before the scheduled event. No refunds will be given to cancellations made within a week of the workshop or event.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drtlc3nzc4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88" w:lineRule="auto"/>
        <w:rPr>
          <w:b w:val="1"/>
          <w:color w:val="000000"/>
          <w:sz w:val="22"/>
          <w:szCs w:val="22"/>
        </w:rPr>
      </w:pPr>
      <w:bookmarkStart w:colFirst="0" w:colLast="0" w:name="_qzwl37atl01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Community Code of Conduct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Your registration for or attendance at any General Assembly offering indicates your agreement to abide by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Community Code of Conduct</w:t>
        </w:r>
      </w:hyperlink>
      <w:r w:rsidDel="00000000" w:rsidR="00000000" w:rsidRPr="00000000">
        <w:rPr>
          <w:rtl w:val="0"/>
        </w:rPr>
        <w:t xml:space="preserve"> policy and its terms.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This workshop does not include instruction beyond the secondary school level. Participants must be 16 years of age or older.</w:t>
      </w:r>
    </w:p>
    <w:p w:rsidR="00000000" w:rsidDel="00000000" w:rsidP="00000000" w:rsidRDefault="00000000" w:rsidRPr="00000000" w14:paraId="0000002B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GA’s workshops and events are for avocational purposes only and are not regulated or approved by any state agency or other regulatory body. No certificate is awarded upon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neralassemb.ly/education/digital-marketing" TargetMode="External"/><Relationship Id="rId7" Type="http://schemas.openxmlformats.org/officeDocument/2006/relationships/hyperlink" Target="https://generalassemb.ly/community_code_of_con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