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7lktextqy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Workshop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four-hour workshop equips GE HealthCare leaders with the knowledge and hands-on experience to navigate AI’s rapidly evolving landscape. Participants will learn key AI concepts, explore strategies for implementation, and practice prompt-writing skills to drive better decision-making, while keeping an eye on ethical, legal, and organizational considerations.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h1sat46r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Audience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Directors, managers, and senior leadership at GE HealthCare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who need to make strategic decisions about AI adoption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Stakeholders involved in data, analytics, product, or process transformation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7c3wxyf74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Theme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is not merely a technical tool — it’s an integral part of </w:t>
      </w:r>
      <w:r w:rsidDel="00000000" w:rsidR="00000000" w:rsidRPr="00000000">
        <w:rPr>
          <w:b w:val="1"/>
          <w:rtl w:val="0"/>
        </w:rPr>
        <w:t xml:space="preserve">strategic decision-making</w:t>
      </w:r>
      <w:r w:rsidDel="00000000" w:rsidR="00000000" w:rsidRPr="00000000">
        <w:rPr>
          <w:rtl w:val="0"/>
        </w:rPr>
        <w:t xml:space="preserve">. Leaders should </w:t>
      </w:r>
      <w:r w:rsidDel="00000000" w:rsidR="00000000" w:rsidRPr="00000000">
        <w:rPr>
          <w:b w:val="1"/>
          <w:rtl w:val="0"/>
        </w:rPr>
        <w:t xml:space="preserve">balance opportunity and risk</w:t>
      </w:r>
      <w:r w:rsidDel="00000000" w:rsidR="00000000" w:rsidRPr="00000000">
        <w:rPr>
          <w:rtl w:val="0"/>
        </w:rPr>
        <w:t xml:space="preserve"> while fostering a culture of responsible innovation.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kbcxcu8n8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Learning Objectives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workshop, participants will be able to: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Summarize</w:t>
      </w:r>
      <w:r w:rsidDel="00000000" w:rsidR="00000000" w:rsidRPr="00000000">
        <w:rPr>
          <w:rtl w:val="0"/>
        </w:rPr>
        <w:t xml:space="preserve"> current trends, use cases, and ethical considerations in AI.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</w:t>
      </w:r>
      <w:r w:rsidDel="00000000" w:rsidR="00000000" w:rsidRPr="00000000">
        <w:rPr>
          <w:rtl w:val="0"/>
        </w:rPr>
        <w:t xml:space="preserve"> their organization’s place in the AI ecosystem and identify talent/infrastructure needs.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fundamentals of writing effective AI prompts for leadership tasks such as performance reviews, data analysis, and strategic planning.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 generative AI opportunities through a lens of </w:t>
      </w:r>
      <w:r w:rsidDel="00000000" w:rsidR="00000000" w:rsidRPr="00000000">
        <w:rPr>
          <w:b w:val="1"/>
          <w:rtl w:val="0"/>
        </w:rPr>
        <w:t xml:space="preserve">desirability, viability, and feasibility</w:t>
      </w:r>
      <w:r w:rsidDel="00000000" w:rsidR="00000000" w:rsidRPr="00000000">
        <w:rPr>
          <w:rtl w:val="0"/>
        </w:rPr>
        <w:t xml:space="preserve">—especially in high-consequence environments like healthcare.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an action plan to integrate AI responsibly and effectively within their teams.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5tujgjbzl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cfq0jylpi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p5nr93dw5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Suggested Agenda (4 Hours)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4500"/>
        <w:gridCol w:w="2940"/>
        <w:tblGridChange w:id="0">
          <w:tblGrid>
            <w:gridCol w:w="1920"/>
            <w:gridCol w:w="4500"/>
            <w:gridCol w:w="2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0:00 - 0:10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Welcome &amp;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Lecture + Brief Discussion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0:10 - 0:40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 1: The AI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Lecture + Discussion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0:40 - 1:10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 2: Ethical &amp; Legal Considerations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Lecture + Case Studies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1:10 - 1:20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Short 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1:20 - 2:00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 3: Fundamentals of Effective Prompt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Lecture + Hands-On Demos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2:00 - 2:30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 4: Strategic Considerations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Lecture + Group Activity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2:30 - 2:40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Short 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2:40 - 3:30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 5: Hands-On Exercises &amp; Data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Individual Exercises + Debrief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3:30 - 3:50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 6: The Future of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Lecture + Discussion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3:50 - 4:00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Wrap-Up &amp; Q&amp;A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Reflection + Q&amp;A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Timings are approximate. Adjust based on participant engagement, questions, and the depth of discussions.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42fz3p81i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Instructor Preparation Checklist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Slides &amp; Materials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the “AI for Leaders [4 Hours]” slide deck and any supplementary resources.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short video clips or embedded demos (e.g., Copilot or other AI tools).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Demos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participants have access to relevant AI tools (e.g., Microsoft Copilot).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sample data files ready (if using hands-on data activities).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your demo prompts with the LLM you’ll be using (e.g., Copilot, ChatGPT, etc.).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Exercises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how you will facilitate breakouts or group discussions (Zoom rooms, in-person tables, etc.).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instructions and any needed handouts (physical or digital).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Policies &amp; Best Practices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Familiarize yourself with </w:t>
      </w:r>
      <w:r w:rsidDel="00000000" w:rsidR="00000000" w:rsidRPr="00000000">
        <w:rPr>
          <w:b w:val="1"/>
          <w:rtl w:val="0"/>
        </w:rPr>
        <w:t xml:space="preserve">GE HealthCare’s Responsible AI Principles</w:t>
      </w:r>
      <w:r w:rsidDel="00000000" w:rsidR="00000000" w:rsidRPr="00000000">
        <w:rPr>
          <w:rtl w:val="0"/>
        </w:rPr>
        <w:t xml:space="preserve"> and how to guide participants in applying them.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any industry regulations (e.g., HIPAA, GDPR) that might come up in discussion.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q18pp6l1m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Facilitation Notes &amp; Teaching Tips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suggestions for </w:t>
      </w:r>
      <w:r w:rsidDel="00000000" w:rsidR="00000000" w:rsidRPr="00000000">
        <w:rPr>
          <w:b w:val="1"/>
          <w:rtl w:val="0"/>
        </w:rPr>
        <w:t xml:space="preserve">each major section</w:t>
      </w:r>
      <w:r w:rsidDel="00000000" w:rsidR="00000000" w:rsidRPr="00000000">
        <w:rPr>
          <w:rtl w:val="0"/>
        </w:rPr>
        <w:t xml:space="preserve"> of the workshop: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rb8txrffe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0:00 - 0:10 | Welcome &amp; Introduction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Warm-Up &amp; Context Setting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yourself and share a quick personal anecdote on AI in leadership.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participants: “What do you hope to learn about AI today?”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that </w:t>
      </w:r>
      <w:r w:rsidDel="00000000" w:rsidR="00000000" w:rsidRPr="00000000">
        <w:rPr>
          <w:b w:val="1"/>
          <w:rtl w:val="0"/>
        </w:rPr>
        <w:t xml:space="preserve">active engagement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hands-on experimentation</w:t>
      </w:r>
      <w:r w:rsidDel="00000000" w:rsidR="00000000" w:rsidRPr="00000000">
        <w:rPr>
          <w:rtl w:val="0"/>
        </w:rPr>
        <w:t xml:space="preserve"> are key.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Objectives &amp; Agenda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the workshop roadmap: “We’ll explore AI’s landscape, its ethical considerations, prompt writing, and strategic integration.”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do01ugjl2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0:10 - 0:40 | Section 1: The AI Landscape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of Generative AI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generative AI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large language models (LLMs)</w:t>
      </w:r>
      <w:r w:rsidDel="00000000" w:rsidR="00000000" w:rsidRPr="00000000">
        <w:rPr>
          <w:rtl w:val="0"/>
        </w:rPr>
        <w:t xml:space="preserve"> with quick examples (ChatGPT, Bard, Copilot, etc.).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difference between </w:t>
      </w:r>
      <w:r w:rsidDel="00000000" w:rsidR="00000000" w:rsidRPr="00000000">
        <w:rPr>
          <w:b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b w:val="1"/>
          <w:rtl w:val="0"/>
        </w:rPr>
        <w:t xml:space="preserve">proprietary</w:t>
      </w:r>
      <w:r w:rsidDel="00000000" w:rsidR="00000000" w:rsidRPr="00000000">
        <w:rPr>
          <w:rtl w:val="0"/>
        </w:rPr>
        <w:t xml:space="preserve"> models, referencing real-world providers (OpenAI vs. open-source frameworks).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Discussion: Current AI Adoption &amp; Hype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or discuss </w:t>
      </w:r>
      <w:r w:rsidDel="00000000" w:rsidR="00000000" w:rsidRPr="00000000">
        <w:rPr>
          <w:b w:val="1"/>
          <w:rtl w:val="0"/>
        </w:rPr>
        <w:t xml:space="preserve">Gartner Hype Cycle</w:t>
      </w:r>
      <w:r w:rsidDel="00000000" w:rsidR="00000000" w:rsidRPr="00000000">
        <w:rPr>
          <w:rtl w:val="0"/>
        </w:rPr>
        <w:t xml:space="preserve"> or a relevant chart to illustrate “peak hype.”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Invite participants to share </w:t>
      </w:r>
      <w:r w:rsidDel="00000000" w:rsidR="00000000" w:rsidRPr="00000000">
        <w:rPr>
          <w:b w:val="1"/>
          <w:rtl w:val="0"/>
        </w:rPr>
        <w:t xml:space="preserve">what they’ve seen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tried</w:t>
      </w:r>
      <w:r w:rsidDel="00000000" w:rsidR="00000000" w:rsidRPr="00000000">
        <w:rPr>
          <w:rtl w:val="0"/>
        </w:rPr>
        <w:t xml:space="preserve"> in AI — successes and concerns.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Talent &amp; Infrastructure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how AI adoption requires </w:t>
      </w:r>
      <w:r w:rsidDel="00000000" w:rsidR="00000000" w:rsidRPr="00000000">
        <w:rPr>
          <w:b w:val="1"/>
          <w:rtl w:val="0"/>
        </w:rPr>
        <w:t xml:space="preserve">ML engineers, data scientists</w:t>
      </w:r>
      <w:r w:rsidDel="00000000" w:rsidR="00000000" w:rsidRPr="00000000">
        <w:rPr>
          <w:rtl w:val="0"/>
        </w:rPr>
        <w:t xml:space="preserve">, and robust infrastructure.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how leadership’s role is to champion the right mix of </w:t>
      </w:r>
      <w:r w:rsidDel="00000000" w:rsidR="00000000" w:rsidRPr="00000000">
        <w:rPr>
          <w:b w:val="1"/>
          <w:rtl w:val="0"/>
        </w:rPr>
        <w:t xml:space="preserve">build vs. buy</w:t>
      </w:r>
      <w:r w:rsidDel="00000000" w:rsidR="00000000" w:rsidRPr="00000000">
        <w:rPr>
          <w:rtl w:val="0"/>
        </w:rPr>
        <w:t xml:space="preserve"> decisions.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Interactive Discussion (5 minutes)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“What challenges do you anticipate for AI adoption at GE HealthCare?”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concerns on a whiteboard or digital board to revisit later.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hwdyjiihc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0:40 - 1:10 | Section 2: Ethical &amp; Legal Considerations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Ethical &amp; Legal Challenges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Bias in Data &amp; Models</w:t>
      </w:r>
      <w:r w:rsidDel="00000000" w:rsidR="00000000" w:rsidRPr="00000000">
        <w:rPr>
          <w:rtl w:val="0"/>
        </w:rPr>
        <w:t xml:space="preserve">: Differentiate </w:t>
      </w:r>
      <w:r w:rsidDel="00000000" w:rsidR="00000000" w:rsidRPr="00000000">
        <w:rPr>
          <w:b w:val="1"/>
          <w:rtl w:val="0"/>
        </w:rPr>
        <w:t xml:space="preserve">statistical bias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societal bias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Hallucinations</w:t>
      </w:r>
      <w:r w:rsidDel="00000000" w:rsidR="00000000" w:rsidRPr="00000000">
        <w:rPr>
          <w:rtl w:val="0"/>
        </w:rPr>
        <w:t xml:space="preserve">: Explain how LLMs can produce confident-sounding yet false outputs.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Compliance &amp; Privacy</w:t>
      </w:r>
      <w:r w:rsidDel="00000000" w:rsidR="00000000" w:rsidRPr="00000000">
        <w:rPr>
          <w:rtl w:val="0"/>
        </w:rPr>
        <w:t xml:space="preserve">: Stress the importance of robust data handling, referencing </w:t>
      </w:r>
      <w:r w:rsidDel="00000000" w:rsidR="00000000" w:rsidRPr="00000000">
        <w:rPr>
          <w:b w:val="1"/>
          <w:rtl w:val="0"/>
        </w:rPr>
        <w:t xml:space="preserve">GE HealthCare’s Responsible AI Policy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Studies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Resume-Screening Example</w:t>
      </w:r>
      <w:r w:rsidDel="00000000" w:rsidR="00000000" w:rsidRPr="00000000">
        <w:rPr>
          <w:rtl w:val="0"/>
        </w:rPr>
        <w:t xml:space="preserve">: Where AI inadvertently perpetuates hiring biases.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Healthcare Data Summaries</w:t>
      </w:r>
      <w:r w:rsidDel="00000000" w:rsidR="00000000" w:rsidRPr="00000000">
        <w:rPr>
          <w:rtl w:val="0"/>
        </w:rPr>
        <w:t xml:space="preserve">: The risk of hallucinations in critical contexts.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Emphasize: “High-consequence fields like healthcare demand thorough checks.”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Brainstorm (5-10 minutes)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participants: “Where do you see the biggest risk in your organization for AI misuse or misinterpretation?”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Gather a few examples, then briefly discuss mitigation strategies.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d50go10w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1:10 - 1:20 | Short Break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Encourage participants to </w:t>
      </w:r>
      <w:r w:rsidDel="00000000" w:rsidR="00000000" w:rsidRPr="00000000">
        <w:rPr>
          <w:b w:val="1"/>
          <w:rtl w:val="0"/>
        </w:rPr>
        <w:t xml:space="preserve">stretch, grab water</w:t>
      </w:r>
      <w:r w:rsidDel="00000000" w:rsidR="00000000" w:rsidRPr="00000000">
        <w:rPr>
          <w:rtl w:val="0"/>
        </w:rPr>
        <w:t xml:space="preserve">, or informally chat about the session so far.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9gok77i42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1:20 - 2:00 | Section 3: Fundamentals of Effective Prompt Writing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Prompting Matters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Remind participants that these AI models are </w:t>
      </w:r>
      <w:r w:rsidDel="00000000" w:rsidR="00000000" w:rsidRPr="00000000">
        <w:rPr>
          <w:b w:val="1"/>
          <w:rtl w:val="0"/>
        </w:rPr>
        <w:t xml:space="preserve">only as good as</w:t>
      </w:r>
      <w:r w:rsidDel="00000000" w:rsidR="00000000" w:rsidRPr="00000000">
        <w:rPr>
          <w:rtl w:val="0"/>
        </w:rPr>
        <w:t xml:space="preserve"> the prompts they receive.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 question asked in the right way often points to its own answer.”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4 Cs of Good Prompts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: Use precise language, avoid ambiguity.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Concise</w:t>
      </w:r>
      <w:r w:rsidDel="00000000" w:rsidR="00000000" w:rsidRPr="00000000">
        <w:rPr>
          <w:rtl w:val="0"/>
        </w:rPr>
        <w:t xml:space="preserve">: Enough detail, but not overloaded.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Commanding</w:t>
      </w:r>
      <w:r w:rsidDel="00000000" w:rsidR="00000000" w:rsidRPr="00000000">
        <w:rPr>
          <w:rtl w:val="0"/>
        </w:rPr>
        <w:t xml:space="preserve">: Use instructions like “List,” “Explain,” “Compare.”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Contextual</w:t>
      </w:r>
      <w:r w:rsidDel="00000000" w:rsidR="00000000" w:rsidRPr="00000000">
        <w:rPr>
          <w:rtl w:val="0"/>
        </w:rPr>
        <w:t xml:space="preserve">: Provide relevant background.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Demonstration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a </w:t>
      </w:r>
      <w:r w:rsidDel="00000000" w:rsidR="00000000" w:rsidRPr="00000000">
        <w:rPr>
          <w:b w:val="1"/>
          <w:rtl w:val="0"/>
        </w:rPr>
        <w:t xml:space="preserve">basic prompt</w:t>
      </w:r>
      <w:r w:rsidDel="00000000" w:rsidR="00000000" w:rsidRPr="00000000">
        <w:rPr>
          <w:rtl w:val="0"/>
        </w:rPr>
        <w:t xml:space="preserve"> vs. an </w:t>
      </w:r>
      <w:r w:rsidDel="00000000" w:rsidR="00000000" w:rsidRPr="00000000">
        <w:rPr>
          <w:b w:val="1"/>
          <w:rtl w:val="0"/>
        </w:rPr>
        <w:t xml:space="preserve">improved prompt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in Copilot (e.g., “Write a performance review” → “As an HR manager, craft a performance review...”).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Chain-of-Thought Prompting</w:t>
      </w:r>
      <w:r w:rsidDel="00000000" w:rsidR="00000000" w:rsidRPr="00000000">
        <w:rPr>
          <w:rtl w:val="0"/>
        </w:rPr>
        <w:t xml:space="preserve">: “Take a deep breath and solve step by step.”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 Practice</w:t>
      </w:r>
      <w:r w:rsidDel="00000000" w:rsidR="00000000" w:rsidRPr="00000000">
        <w:rPr>
          <w:rtl w:val="0"/>
        </w:rPr>
        <w:t xml:space="preserve"> (5 minutes)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Distribute a quick </w:t>
      </w:r>
      <w:r w:rsidDel="00000000" w:rsidR="00000000" w:rsidRPr="00000000">
        <w:rPr>
          <w:b w:val="1"/>
          <w:rtl w:val="0"/>
        </w:rPr>
        <w:t xml:space="preserve">weak prompt</w:t>
      </w:r>
      <w:r w:rsidDel="00000000" w:rsidR="00000000" w:rsidRPr="00000000">
        <w:rPr>
          <w:rtl w:val="0"/>
        </w:rPr>
        <w:t xml:space="preserve"> example. Have participants refine it. Share results.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fs7wndskp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2:00 - 2:30 | Section 4: Strategic Considerations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Desirability, Viability, Feasibility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a mental model for evaluating AI use cases, especially in healthcare.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Desirability</w:t>
      </w:r>
      <w:r w:rsidDel="00000000" w:rsidR="00000000" w:rsidRPr="00000000">
        <w:rPr>
          <w:rtl w:val="0"/>
        </w:rPr>
        <w:t xml:space="preserve">: Is the solution genuinely useful? What if the model is wrong?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Viability</w:t>
      </w:r>
      <w:r w:rsidDel="00000000" w:rsidR="00000000" w:rsidRPr="00000000">
        <w:rPr>
          <w:rtl w:val="0"/>
        </w:rPr>
        <w:t xml:space="preserve">: Does it align with strategic goals or compliance needs?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Feasibility</w:t>
      </w:r>
      <w:r w:rsidDel="00000000" w:rsidR="00000000" w:rsidRPr="00000000">
        <w:rPr>
          <w:rtl w:val="0"/>
        </w:rPr>
        <w:t xml:space="preserve">: Do we have the infrastructure, talent, and data?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Human-AI Collaboration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 real research: BCG’s LLM pilot where consultants saw faster work but also the </w:t>
      </w:r>
      <w:r w:rsidDel="00000000" w:rsidR="00000000" w:rsidRPr="00000000">
        <w:rPr>
          <w:b w:val="1"/>
          <w:rtl w:val="0"/>
        </w:rPr>
        <w:t xml:space="preserve">“falling asleep at the wheel”</w:t>
      </w:r>
      <w:r w:rsidDel="00000000" w:rsidR="00000000" w:rsidRPr="00000000">
        <w:rPr>
          <w:rtl w:val="0"/>
        </w:rPr>
        <w:t xml:space="preserve"> phenomenon.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the need for </w:t>
      </w:r>
      <w:r w:rsidDel="00000000" w:rsidR="00000000" w:rsidRPr="00000000">
        <w:rPr>
          <w:b w:val="1"/>
          <w:rtl w:val="0"/>
        </w:rPr>
        <w:t xml:space="preserve">human oversight</w:t>
      </w:r>
      <w:r w:rsidDel="00000000" w:rsidR="00000000" w:rsidRPr="00000000">
        <w:rPr>
          <w:rtl w:val="0"/>
        </w:rPr>
        <w:t xml:space="preserve"> — especially for critical tasks.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Activity (10-15 minutes)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“Brainstorm a potential AI use case in your team or division. Is it incremental or transformational? Evaluate it via desirability/viability/feasibility.”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Share Out</w:t>
      </w:r>
      <w:r w:rsidDel="00000000" w:rsidR="00000000" w:rsidRPr="00000000">
        <w:rPr>
          <w:rtl w:val="0"/>
        </w:rPr>
        <w:t xml:space="preserve">: Each group offers one insight or challenge discovered.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o74y69qy2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2:30 - 2:40 | Short Break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time to transition to deeper, more hands-on exercises.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lnr4159cy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2:40 - 3:30 | Section 5: Hands-On Exercises &amp; Data Activity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 A: Writing Effective Prompts for Leadership Tasks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Draft an internal memo to your leadership team, summarizing the current state of AI adoption.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Provide participants with a short bullet list of AI benefits, concerns, and next steps.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Students create a strong prompt that yields a well-structured, leadership-ready memo.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Debrief</w:t>
      </w:r>
      <w:r w:rsidDel="00000000" w:rsidR="00000000" w:rsidRPr="00000000">
        <w:rPr>
          <w:rtl w:val="0"/>
        </w:rPr>
        <w:t xml:space="preserve">: “How did you refine your prompt for clarity?”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 B: Performance Review &amp; Chain-of-Thought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You have 3 performance review notes from different stakeholders about a manager’s performance.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Use chain-of-thought prompting to generate a balanced performance summary, with bullet points for strengths and growth areas.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Debrief</w:t>
      </w:r>
      <w:r w:rsidDel="00000000" w:rsidR="00000000" w:rsidRPr="00000000">
        <w:rPr>
          <w:rtl w:val="0"/>
        </w:rPr>
        <w:t xml:space="preserve">: “What changed when you told the model to think step by step?”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 C: Data Consolidation for Operational Insights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You have three synthetic datasets (e.g., Equipment Utilization, Patient Satisfaction, Hospital Staffing).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Combine them in Copilot (or another LLM) by writing prompts that produce a </w:t>
      </w:r>
      <w:r w:rsidDel="00000000" w:rsidR="00000000" w:rsidRPr="00000000">
        <w:rPr>
          <w:b w:val="1"/>
          <w:rtl w:val="0"/>
        </w:rPr>
        <w:t xml:space="preserve">concise summary</w:t>
      </w:r>
      <w:r w:rsidDel="00000000" w:rsidR="00000000" w:rsidRPr="00000000">
        <w:rPr>
          <w:rtl w:val="0"/>
        </w:rPr>
        <w:t xml:space="preserve"> of correlations/trends.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Debrief</w:t>
      </w:r>
      <w:r w:rsidDel="00000000" w:rsidR="00000000" w:rsidRPr="00000000">
        <w:rPr>
          <w:rtl w:val="0"/>
        </w:rPr>
        <w:t xml:space="preserve">: “How did the model handle multi-dataset analysis? What concerns do you have about accuracy or hallucination?”</w:t>
      </w:r>
    </w:p>
    <w:p w:rsidR="00000000" w:rsidDel="00000000" w:rsidP="00000000" w:rsidRDefault="00000000" w:rsidRPr="00000000" w14:paraId="0000009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Instructor Tip</w:t>
      </w:r>
      <w:r w:rsidDel="00000000" w:rsidR="00000000" w:rsidRPr="00000000">
        <w:rPr>
          <w:rtl w:val="0"/>
        </w:rPr>
        <w:t xml:space="preserve">: If participants do not have actual data, provide them with sample CSV/Excel files ahead of time.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garjucana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3:30 - 3:50 | Section 6: The Future of AI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Emerging Trends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Agentic AI</w:t>
      </w:r>
      <w:r w:rsidDel="00000000" w:rsidR="00000000" w:rsidRPr="00000000">
        <w:rPr>
          <w:rtl w:val="0"/>
        </w:rPr>
        <w:t xml:space="preserve">: Offer a quick overview of “AI agents” that can automate multi-step tasks.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Transformative vs. Incremental</w:t>
      </w:r>
      <w:r w:rsidDel="00000000" w:rsidR="00000000" w:rsidRPr="00000000">
        <w:rPr>
          <w:rtl w:val="0"/>
        </w:rPr>
        <w:t xml:space="preserve"> approach: The difference in ROI and risk.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Regulatory Landscape</w:t>
      </w:r>
      <w:r w:rsidDel="00000000" w:rsidR="00000000" w:rsidRPr="00000000">
        <w:rPr>
          <w:rtl w:val="0"/>
        </w:rPr>
        <w:t xml:space="preserve">: Mention potential government regulations or internal rules on AI usage.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Videos or Quotes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short excerpts from industry leaders (e.g., Andrew Ng’s perspective on “AI is the new electricity”).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Facilitate a short </w:t>
      </w: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“Where do you see AI at GE HealthCare in 5 years?”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9jn0dqm2s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3:50 - 4:00 | Wrap-Up &amp; Q&amp;A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Takeaways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the workshop highlights:</w:t>
      </w:r>
    </w:p>
    <w:p w:rsidR="00000000" w:rsidDel="00000000" w:rsidP="00000000" w:rsidRDefault="00000000" w:rsidRPr="00000000" w14:paraId="000000A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4 Cs</w:t>
      </w:r>
      <w:r w:rsidDel="00000000" w:rsidR="00000000" w:rsidRPr="00000000">
        <w:rPr>
          <w:rtl w:val="0"/>
        </w:rPr>
        <w:t xml:space="preserve"> of prompts</w:t>
      </w:r>
    </w:p>
    <w:p w:rsidR="00000000" w:rsidDel="00000000" w:rsidP="00000000" w:rsidRDefault="00000000" w:rsidRPr="00000000" w14:paraId="000000A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Desirability/Viability/Feasibility</w:t>
      </w:r>
      <w:r w:rsidDel="00000000" w:rsidR="00000000" w:rsidRPr="00000000">
        <w:rPr>
          <w:rtl w:val="0"/>
        </w:rPr>
        <w:t xml:space="preserve"> model</w:t>
      </w:r>
    </w:p>
    <w:p w:rsidR="00000000" w:rsidDel="00000000" w:rsidP="00000000" w:rsidRDefault="00000000" w:rsidRPr="00000000" w14:paraId="000000A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Importance of </w:t>
      </w:r>
      <w:r w:rsidDel="00000000" w:rsidR="00000000" w:rsidRPr="00000000">
        <w:rPr>
          <w:b w:val="1"/>
          <w:rtl w:val="0"/>
        </w:rPr>
        <w:t xml:space="preserve">ethical, responsible</w:t>
      </w:r>
      <w:r w:rsidDel="00000000" w:rsidR="00000000" w:rsidRPr="00000000">
        <w:rPr>
          <w:rtl w:val="0"/>
        </w:rPr>
        <w:t xml:space="preserve"> AI use</w:t>
      </w:r>
    </w:p>
    <w:p w:rsidR="00000000" w:rsidDel="00000000" w:rsidP="00000000" w:rsidRDefault="00000000" w:rsidRPr="00000000" w14:paraId="000000A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Future-oriented mindset to remain competitive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participants to </w:t>
      </w:r>
      <w:r w:rsidDel="00000000" w:rsidR="00000000" w:rsidRPr="00000000">
        <w:rPr>
          <w:b w:val="1"/>
          <w:rtl w:val="0"/>
        </w:rPr>
        <w:t xml:space="preserve">try one real AI use case</w:t>
      </w:r>
      <w:r w:rsidDel="00000000" w:rsidR="00000000" w:rsidRPr="00000000">
        <w:rPr>
          <w:rtl w:val="0"/>
        </w:rPr>
        <w:t xml:space="preserve"> in the next two weeks.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a </w:t>
      </w:r>
      <w:r w:rsidDel="00000000" w:rsidR="00000000" w:rsidRPr="00000000">
        <w:rPr>
          <w:b w:val="1"/>
          <w:rtl w:val="0"/>
        </w:rPr>
        <w:t xml:space="preserve">cross-functional AI working group</w:t>
      </w:r>
      <w:r w:rsidDel="00000000" w:rsidR="00000000" w:rsidRPr="00000000">
        <w:rPr>
          <w:rtl w:val="0"/>
        </w:rPr>
        <w:t xml:space="preserve"> if it doesn’t exist.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Q&amp;A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Invite final questions, address concerns, and clarify next steps.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any relevant resources or upcoming training.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a8lwj3c55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Instructor Resources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Deck</w:t>
      </w:r>
      <w:r w:rsidDel="00000000" w:rsidR="00000000" w:rsidRPr="00000000">
        <w:rPr>
          <w:rtl w:val="0"/>
        </w:rPr>
        <w:t xml:space="preserve">: GE HealthCare – AI for Leaders [4 Hours]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 HealthCare Responsible AI Principles Policy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Data Files</w:t>
      </w:r>
      <w:r w:rsidDel="00000000" w:rsidR="00000000" w:rsidRPr="00000000">
        <w:rPr>
          <w:rtl w:val="0"/>
        </w:rPr>
        <w:t xml:space="preserve">: For the multi-dataset exercise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Prompts</w:t>
      </w:r>
      <w:r w:rsidDel="00000000" w:rsidR="00000000" w:rsidRPr="00000000">
        <w:rPr>
          <w:rtl w:val="0"/>
        </w:rPr>
        <w:t xml:space="preserve">: For performance reviews, strategy memos, etc.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dm1vldt8ui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Closing Notes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Experimentation</w:t>
      </w:r>
      <w:r w:rsidDel="00000000" w:rsidR="00000000" w:rsidRPr="00000000">
        <w:rPr>
          <w:rtl w:val="0"/>
        </w:rPr>
        <w:t xml:space="preserve">: Remind participants they will learn the most by </w:t>
      </w:r>
      <w:r w:rsidDel="00000000" w:rsidR="00000000" w:rsidRPr="00000000">
        <w:rPr>
          <w:b w:val="1"/>
          <w:rtl w:val="0"/>
        </w:rPr>
        <w:t xml:space="preserve">hands-on practice</w:t>
      </w:r>
      <w:r w:rsidDel="00000000" w:rsidR="00000000" w:rsidRPr="00000000">
        <w:rPr>
          <w:rtl w:val="0"/>
        </w:rPr>
        <w:t xml:space="preserve">—and by </w:t>
      </w:r>
      <w:r w:rsidDel="00000000" w:rsidR="00000000" w:rsidRPr="00000000">
        <w:rPr>
          <w:b w:val="1"/>
          <w:rtl w:val="0"/>
        </w:rPr>
        <w:t xml:space="preserve">questioning outputs</w:t>
      </w:r>
      <w:r w:rsidDel="00000000" w:rsidR="00000000" w:rsidRPr="00000000">
        <w:rPr>
          <w:rtl w:val="0"/>
        </w:rPr>
        <w:t xml:space="preserve"> for accuracy or bias.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 Collaboration</w:t>
      </w:r>
      <w:r w:rsidDel="00000000" w:rsidR="00000000" w:rsidRPr="00000000">
        <w:rPr>
          <w:rtl w:val="0"/>
        </w:rPr>
        <w:t xml:space="preserve">: AI doesn’t replace the human factor; leaders should combine AI’s speed with </w:t>
      </w:r>
      <w:r w:rsidDel="00000000" w:rsidR="00000000" w:rsidRPr="00000000">
        <w:rPr>
          <w:b w:val="1"/>
          <w:rtl w:val="0"/>
        </w:rPr>
        <w:t xml:space="preserve">human expertise</w:t>
      </w:r>
      <w:r w:rsidDel="00000000" w:rsidR="00000000" w:rsidRPr="00000000">
        <w:rPr>
          <w:rtl w:val="0"/>
        </w:rPr>
        <w:t xml:space="preserve"> and judgment.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Emphasize Responsible Innovation</w:t>
      </w:r>
      <w:r w:rsidDel="00000000" w:rsidR="00000000" w:rsidRPr="00000000">
        <w:rPr>
          <w:rtl w:val="0"/>
        </w:rPr>
        <w:t xml:space="preserve">: Always align new AI solutions with </w:t>
      </w:r>
      <w:r w:rsidDel="00000000" w:rsidR="00000000" w:rsidRPr="00000000">
        <w:rPr>
          <w:b w:val="1"/>
          <w:rtl w:val="0"/>
        </w:rPr>
        <w:t xml:space="preserve">compliance, ethics, and stakeholder well-being</w:t>
      </w:r>
      <w:r w:rsidDel="00000000" w:rsidR="00000000" w:rsidRPr="00000000">
        <w:rPr>
          <w:rtl w:val="0"/>
        </w:rPr>
        <w:t xml:space="preserve">—particularly critical in healthcare.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Encourage participants to fill out the </w:t>
      </w:r>
      <w:r w:rsidDel="00000000" w:rsidR="00000000" w:rsidRPr="00000000">
        <w:rPr>
          <w:b w:val="1"/>
          <w:rtl w:val="0"/>
        </w:rPr>
        <w:t xml:space="preserve">workshop feedback survey</w:t>
      </w:r>
      <w:r w:rsidDel="00000000" w:rsidR="00000000" w:rsidRPr="00000000">
        <w:rPr>
          <w:rtl w:val="0"/>
        </w:rPr>
        <w:t xml:space="preserve"> and share their next steps for implementing AI in their roles.</w:t>
      </w:r>
    </w:p>
    <w:p w:rsidR="00000000" w:rsidDel="00000000" w:rsidP="00000000" w:rsidRDefault="00000000" w:rsidRPr="00000000" w14:paraId="000000C1">
      <w:pPr>
        <w:rPr>
          <w:rFonts w:ascii="Barlow Semi Condensed" w:cs="Barlow Semi Condensed" w:eastAsia="Barlow Semi Condensed" w:hAnsi="Barlow Semi Condense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arlow Semi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va Mono">
    <w:embedRegular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pStyle w:val="Heading1"/>
      <w:keepNext w:val="0"/>
      <w:keepLines w:val="0"/>
      <w:spacing w:before="480" w:lineRule="auto"/>
      <w:rPr/>
    </w:pPr>
    <w:bookmarkStart w:colFirst="0" w:colLast="0" w:name="_kdjb6x769zdf" w:id="21"/>
    <w:bookmarkEnd w:id="2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pStyle w:val="Heading1"/>
      <w:keepNext w:val="0"/>
      <w:keepLines w:val="0"/>
      <w:spacing w:before="480" w:lineRule="auto"/>
      <w:rPr>
        <w:rFonts w:ascii="Barlow Condensed" w:cs="Barlow Condensed" w:eastAsia="Barlow Condensed" w:hAnsi="Barlow Condensed"/>
      </w:rPr>
    </w:pPr>
    <w:bookmarkStart w:colFirst="0" w:colLast="0" w:name="_5l7po23vv2g6" w:id="22"/>
    <w:bookmarkEnd w:id="22"/>
    <w:r w:rsidDel="00000000" w:rsidR="00000000" w:rsidRPr="00000000">
      <w:rPr>
        <w:rFonts w:ascii="Barlow Condensed" w:cs="Barlow Condensed" w:eastAsia="Barlow Condensed" w:hAnsi="Barlow Condensed"/>
        <w:b w:val="1"/>
        <w:sz w:val="46"/>
        <w:szCs w:val="46"/>
        <w:rtl w:val="0"/>
      </w:rPr>
      <w:t xml:space="preserve">INSTRUCTOR GUIDE: AI FOR LEADERS W/ COPILOT (4 HOURS)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-761999</wp:posOffset>
          </wp:positionH>
          <wp:positionV relativeFrom="paragraph">
            <wp:posOffset>199594</wp:posOffset>
          </wp:positionV>
          <wp:extent cx="642938" cy="58935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5893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BarlowSemiCondensed-italic.ttf"/><Relationship Id="rId10" Type="http://schemas.openxmlformats.org/officeDocument/2006/relationships/font" Target="fonts/BarlowSemiCondensed-bold.ttf"/><Relationship Id="rId13" Type="http://schemas.openxmlformats.org/officeDocument/2006/relationships/font" Target="fonts/NovaMono-regular.ttf"/><Relationship Id="rId12" Type="http://schemas.openxmlformats.org/officeDocument/2006/relationships/font" Target="fonts/BarlowSemiCondensed-boldItalic.ttf"/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BarlowSemiCondensed-regular.ttf"/><Relationship Id="rId5" Type="http://schemas.openxmlformats.org/officeDocument/2006/relationships/font" Target="fonts/BarlowCondensed-regular.ttf"/><Relationship Id="rId6" Type="http://schemas.openxmlformats.org/officeDocument/2006/relationships/font" Target="fonts/BarlowCondensed-bold.ttf"/><Relationship Id="rId7" Type="http://schemas.openxmlformats.org/officeDocument/2006/relationships/font" Target="fonts/BarlowCondensed-italic.ttf"/><Relationship Id="rId8" Type="http://schemas.openxmlformats.org/officeDocument/2006/relationships/font" Target="fonts/BarlowCondense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