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shd w:fill="d9ead3" w:val="clear"/>
        </w:rPr>
      </w:pPr>
      <w:r w:rsidDel="00000000" w:rsidR="00000000" w:rsidRPr="00000000">
        <w:rPr>
          <w:sz w:val="28"/>
          <w:szCs w:val="28"/>
          <w:shd w:fill="d9ead3" w:val="clear"/>
          <w:rtl w:val="0"/>
        </w:rPr>
        <w:t xml:space="preserve">Google Analytics Bootcamp</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rPr>
          <w:highlight w:val="yellow"/>
        </w:rPr>
      </w:pPr>
      <w:r w:rsidDel="00000000" w:rsidR="00000000" w:rsidRPr="00000000">
        <w:rPr>
          <w:b w:val="1"/>
          <w:rtl w:val="0"/>
        </w:rPr>
        <w:t xml:space="preserve">Flag</w:t>
      </w:r>
      <w:r w:rsidDel="00000000" w:rsidR="00000000" w:rsidRPr="00000000">
        <w:rPr>
          <w:rtl w:val="0"/>
        </w:rPr>
        <w:t xml:space="preserve">: </w:t>
      </w:r>
      <w:r w:rsidDel="00000000" w:rsidR="00000000" w:rsidRPr="00000000">
        <w:rPr>
          <w:highlight w:val="yellow"/>
          <w:rtl w:val="0"/>
        </w:rPr>
        <w:t xml:space="preserve">~7 Hours • Explore New Skills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About This </w:t>
      </w:r>
      <w:r w:rsidDel="00000000" w:rsidR="00000000" w:rsidRPr="00000000">
        <w:rPr>
          <w:b w:val="1"/>
          <w:rtl w:val="0"/>
        </w:rPr>
        <w:t xml:space="preserve">Bootcamp</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22222"/>
        </w:rPr>
      </w:pPr>
      <w:r w:rsidDel="00000000" w:rsidR="00000000" w:rsidRPr="00000000">
        <w:rPr>
          <w:color w:val="222222"/>
          <w:shd w:fill="d9ead3" w:val="clear"/>
          <w:rtl w:val="0"/>
        </w:rPr>
        <w:t xml:space="preserve">Google Analytics</w:t>
      </w:r>
      <w:r w:rsidDel="00000000" w:rsidR="00000000" w:rsidRPr="00000000">
        <w:rPr>
          <w:color w:val="222222"/>
          <w:rtl w:val="0"/>
        </w:rPr>
        <w:t xml:space="preserve"> is the most commonly used </w:t>
      </w:r>
      <w:r w:rsidDel="00000000" w:rsidR="00000000" w:rsidRPr="00000000">
        <w:rPr>
          <w:color w:val="222222"/>
          <w:shd w:fill="d9ead3" w:val="clear"/>
          <w:rtl w:val="0"/>
        </w:rPr>
        <w:t xml:space="preserve">web analytics</w:t>
      </w:r>
      <w:r w:rsidDel="00000000" w:rsidR="00000000" w:rsidRPr="00000000">
        <w:rPr>
          <w:color w:val="222222"/>
          <w:rtl w:val="0"/>
        </w:rPr>
        <w:t xml:space="preserve"> tool in the world. But, by relying on its default settings, most </w:t>
      </w:r>
      <w:r w:rsidDel="00000000" w:rsidR="00000000" w:rsidRPr="00000000">
        <w:rPr>
          <w:color w:val="222222"/>
          <w:shd w:fill="d9ead3" w:val="clear"/>
          <w:rtl w:val="0"/>
        </w:rPr>
        <w:t xml:space="preserve">digital marketers</w:t>
      </w:r>
      <w:r w:rsidDel="00000000" w:rsidR="00000000" w:rsidRPr="00000000">
        <w:rPr>
          <w:color w:val="222222"/>
          <w:rtl w:val="0"/>
        </w:rPr>
        <w:t xml:space="preserve"> aren’t leveraging the platform to its full extent.</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22222"/>
        </w:rPr>
      </w:pP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222222"/>
        </w:rPr>
      </w:pPr>
      <w:r w:rsidDel="00000000" w:rsidR="00000000" w:rsidRPr="00000000">
        <w:rPr>
          <w:color w:val="222222"/>
          <w:rtl w:val="0"/>
        </w:rPr>
        <w:t xml:space="preserve">A detailed understanding of this leading </w:t>
      </w:r>
      <w:r w:rsidDel="00000000" w:rsidR="00000000" w:rsidRPr="00000000">
        <w:rPr>
          <w:color w:val="222222"/>
          <w:shd w:fill="d9ead3" w:val="clear"/>
          <w:rtl w:val="0"/>
        </w:rPr>
        <w:t xml:space="preserve">web analytic</w:t>
      </w:r>
      <w:r w:rsidDel="00000000" w:rsidR="00000000" w:rsidRPr="00000000">
        <w:rPr>
          <w:color w:val="222222"/>
          <w:rtl w:val="0"/>
        </w:rPr>
        <w:t xml:space="preserve">s tool gives you the ability to create accurate reports, extract insights from data, and effectively track, manage, and attribute ROI for your </w:t>
      </w:r>
      <w:r w:rsidDel="00000000" w:rsidR="00000000" w:rsidRPr="00000000">
        <w:rPr>
          <w:color w:val="222222"/>
          <w:shd w:fill="d9ead3" w:val="clear"/>
          <w:rtl w:val="0"/>
        </w:rPr>
        <w:t xml:space="preserve">digital marketing</w:t>
      </w:r>
      <w:r w:rsidDel="00000000" w:rsidR="00000000" w:rsidRPr="00000000">
        <w:rPr>
          <w:color w:val="222222"/>
          <w:rtl w:val="0"/>
        </w:rPr>
        <w:t xml:space="preserve"> campaigns.</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22222"/>
          <w:highlight w:val="white"/>
        </w:rPr>
      </w:pPr>
      <w:r w:rsidDel="00000000" w:rsidR="00000000" w:rsidRPr="00000000">
        <w:rPr>
          <w:color w:val="222222"/>
          <w:rtl w:val="0"/>
        </w:rPr>
        <w:t xml:space="preserve">In our hands-on </w:t>
      </w:r>
      <w:r w:rsidDel="00000000" w:rsidR="00000000" w:rsidRPr="00000000">
        <w:rPr>
          <w:color w:val="222222"/>
          <w:shd w:fill="d9ead3" w:val="clear"/>
          <w:rtl w:val="0"/>
        </w:rPr>
        <w:t xml:space="preserve">Google Analytics training</w:t>
      </w:r>
      <w:r w:rsidDel="00000000" w:rsidR="00000000" w:rsidRPr="00000000">
        <w:rPr>
          <w:color w:val="222222"/>
          <w:rtl w:val="0"/>
        </w:rPr>
        <w:t xml:space="preserve">, you’ll learn how to take full advantage of the platform. Gain an overview of the best ways to properly set up and manage your account and increase the quality of the data you collect. You’ll leave able to turn insights into actions to drive your business forward immediately.</w:t>
      </w: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0C">
      <w:pPr>
        <w:pageBreakBefore w:val="0"/>
        <w:rPr>
          <w:rFonts w:ascii="Georgia" w:cs="Georgia" w:eastAsia="Georgia" w:hAnsi="Georgia"/>
          <w:color w:val="222222"/>
          <w:sz w:val="24"/>
          <w:szCs w:val="24"/>
          <w:highlight w:val="white"/>
        </w:rPr>
      </w:pPr>
      <w:r w:rsidDel="00000000" w:rsidR="00000000" w:rsidRPr="00000000">
        <w:rPr>
          <w:b w:val="1"/>
          <w:rtl w:val="0"/>
        </w:rPr>
        <w:t xml:space="preserve">You’ll Learn To...</w:t>
      </w:r>
      <w:r w:rsidDel="00000000" w:rsidR="00000000" w:rsidRPr="00000000">
        <w:rPr>
          <w:rtl w:val="0"/>
        </w:rPr>
      </w:r>
    </w:p>
    <w:p w:rsidR="00000000" w:rsidDel="00000000" w:rsidP="00000000" w:rsidRDefault="00000000" w:rsidRPr="00000000" w14:paraId="0000000D">
      <w:pPr>
        <w:pageBreakBefore w:val="0"/>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0E">
      <w:pPr>
        <w:pageBreakBefore w:val="0"/>
        <w:widowControl w:val="0"/>
        <w:numPr>
          <w:ilvl w:val="0"/>
          <w:numId w:val="1"/>
        </w:numPr>
        <w:spacing w:after="0" w:line="276" w:lineRule="auto"/>
        <w:ind w:left="720" w:hanging="360"/>
        <w:rPr>
          <w:color w:val="222222"/>
          <w:highlight w:val="white"/>
        </w:rPr>
      </w:pPr>
      <w:r w:rsidDel="00000000" w:rsidR="00000000" w:rsidRPr="00000000">
        <w:rPr>
          <w:rtl w:val="0"/>
        </w:rPr>
        <w:t xml:space="preserve">Explore</w:t>
      </w:r>
      <w:r w:rsidDel="00000000" w:rsidR="00000000" w:rsidRPr="00000000">
        <w:rPr>
          <w:rtl w:val="0"/>
        </w:rPr>
        <w:t xml:space="preserve"> the world of marketing data </w:t>
      </w:r>
      <w:r w:rsidDel="00000000" w:rsidR="00000000" w:rsidRPr="00000000">
        <w:rPr>
          <w:shd w:fill="d9ead3" w:val="clear"/>
          <w:rtl w:val="0"/>
        </w:rPr>
        <w:t xml:space="preserve">analytics</w:t>
      </w:r>
      <w:r w:rsidDel="00000000" w:rsidR="00000000" w:rsidRPr="00000000">
        <w:rPr>
          <w:rtl w:val="0"/>
        </w:rPr>
        <w:t xml:space="preserve"> and why it’s critical to improve your digital business in today’s global market.</w:t>
      </w:r>
    </w:p>
    <w:p w:rsidR="00000000" w:rsidDel="00000000" w:rsidP="00000000" w:rsidRDefault="00000000" w:rsidRPr="00000000" w14:paraId="0000000F">
      <w:pPr>
        <w:pageBreakBefore w:val="0"/>
        <w:widowControl w:val="0"/>
        <w:numPr>
          <w:ilvl w:val="0"/>
          <w:numId w:val="1"/>
        </w:numPr>
        <w:spacing w:after="0" w:line="276" w:lineRule="auto"/>
        <w:ind w:left="720" w:hanging="360"/>
        <w:rPr/>
      </w:pPr>
      <w:r w:rsidDel="00000000" w:rsidR="00000000" w:rsidRPr="00000000">
        <w:rPr>
          <w:rtl w:val="0"/>
        </w:rPr>
        <w:t xml:space="preserve">Analyze the most important metrics and dimensions within the Google </w:t>
      </w:r>
      <w:r w:rsidDel="00000000" w:rsidR="00000000" w:rsidRPr="00000000">
        <w:rPr>
          <w:shd w:fill="d9ead3" w:val="clear"/>
          <w:rtl w:val="0"/>
        </w:rPr>
        <w:t xml:space="preserve">Analytics</w:t>
      </w:r>
      <w:r w:rsidDel="00000000" w:rsidR="00000000" w:rsidRPr="00000000">
        <w:rPr>
          <w:rtl w:val="0"/>
        </w:rPr>
        <w:t xml:space="preserve"> platform. </w:t>
      </w:r>
    </w:p>
    <w:p w:rsidR="00000000" w:rsidDel="00000000" w:rsidP="00000000" w:rsidRDefault="00000000" w:rsidRPr="00000000" w14:paraId="00000010">
      <w:pPr>
        <w:pageBreakBefore w:val="0"/>
        <w:widowControl w:val="0"/>
        <w:numPr>
          <w:ilvl w:val="0"/>
          <w:numId w:val="1"/>
        </w:numPr>
        <w:spacing w:after="0" w:line="276" w:lineRule="auto"/>
        <w:ind w:left="720" w:hanging="360"/>
        <w:rPr/>
      </w:pPr>
      <w:r w:rsidDel="00000000" w:rsidR="00000000" w:rsidRPr="00000000">
        <w:rPr>
          <w:rtl w:val="0"/>
        </w:rPr>
        <w:t xml:space="preserve">Navigate, manipulate, and analyze the most valuable </w:t>
      </w:r>
      <w:r w:rsidDel="00000000" w:rsidR="00000000" w:rsidRPr="00000000">
        <w:rPr>
          <w:shd w:fill="d9ead3" w:val="clear"/>
          <w:rtl w:val="0"/>
        </w:rPr>
        <w:t xml:space="preserve">analytics</w:t>
      </w:r>
      <w:r w:rsidDel="00000000" w:rsidR="00000000" w:rsidRPr="00000000">
        <w:rPr>
          <w:rtl w:val="0"/>
        </w:rPr>
        <w:t xml:space="preserve"> reports in order to understand:</w:t>
      </w:r>
    </w:p>
    <w:p w:rsidR="00000000" w:rsidDel="00000000" w:rsidP="00000000" w:rsidRDefault="00000000" w:rsidRPr="00000000" w14:paraId="00000011">
      <w:pPr>
        <w:pageBreakBefore w:val="0"/>
        <w:widowControl w:val="0"/>
        <w:numPr>
          <w:ilvl w:val="1"/>
          <w:numId w:val="1"/>
        </w:numPr>
        <w:spacing w:after="0" w:line="276" w:lineRule="auto"/>
        <w:ind w:left="1440" w:hanging="360"/>
        <w:rPr/>
      </w:pPr>
      <w:r w:rsidDel="00000000" w:rsidR="00000000" w:rsidRPr="00000000">
        <w:rPr>
          <w:rtl w:val="0"/>
        </w:rPr>
        <w:t xml:space="preserve">Who your visitors are.</w:t>
      </w:r>
    </w:p>
    <w:p w:rsidR="00000000" w:rsidDel="00000000" w:rsidP="00000000" w:rsidRDefault="00000000" w:rsidRPr="00000000" w14:paraId="00000012">
      <w:pPr>
        <w:pageBreakBefore w:val="0"/>
        <w:widowControl w:val="0"/>
        <w:numPr>
          <w:ilvl w:val="1"/>
          <w:numId w:val="1"/>
        </w:numPr>
        <w:spacing w:after="0" w:line="276" w:lineRule="auto"/>
        <w:ind w:left="1440" w:hanging="360"/>
        <w:rPr/>
      </w:pPr>
      <w:r w:rsidDel="00000000" w:rsidR="00000000" w:rsidRPr="00000000">
        <w:rPr>
          <w:rtl w:val="0"/>
        </w:rPr>
        <w:t xml:space="preserve">How they are navigating to your site.</w:t>
      </w:r>
    </w:p>
    <w:p w:rsidR="00000000" w:rsidDel="00000000" w:rsidP="00000000" w:rsidRDefault="00000000" w:rsidRPr="00000000" w14:paraId="00000013">
      <w:pPr>
        <w:pageBreakBefore w:val="0"/>
        <w:widowControl w:val="0"/>
        <w:numPr>
          <w:ilvl w:val="1"/>
          <w:numId w:val="1"/>
        </w:numPr>
        <w:spacing w:after="0" w:line="276" w:lineRule="auto"/>
        <w:ind w:left="1440" w:hanging="360"/>
        <w:rPr/>
      </w:pPr>
      <w:r w:rsidDel="00000000" w:rsidR="00000000" w:rsidRPr="00000000">
        <w:rPr>
          <w:rtl w:val="0"/>
        </w:rPr>
        <w:t xml:space="preserve">What they are doing once they get there.</w:t>
      </w:r>
    </w:p>
    <w:p w:rsidR="00000000" w:rsidDel="00000000" w:rsidP="00000000" w:rsidRDefault="00000000" w:rsidRPr="00000000" w14:paraId="00000014">
      <w:pPr>
        <w:pageBreakBefore w:val="0"/>
        <w:widowControl w:val="0"/>
        <w:numPr>
          <w:ilvl w:val="1"/>
          <w:numId w:val="1"/>
        </w:numPr>
        <w:spacing w:after="0" w:line="276" w:lineRule="auto"/>
        <w:ind w:left="1440" w:hanging="360"/>
        <w:rPr/>
      </w:pPr>
      <w:r w:rsidDel="00000000" w:rsidR="00000000" w:rsidRPr="00000000">
        <w:rPr>
          <w:rtl w:val="0"/>
        </w:rPr>
        <w:t xml:space="preserve">How you are performing against your business goals.</w:t>
      </w:r>
    </w:p>
    <w:p w:rsidR="00000000" w:rsidDel="00000000" w:rsidP="00000000" w:rsidRDefault="00000000" w:rsidRPr="00000000" w14:paraId="00000015">
      <w:pPr>
        <w:pageBreakBefore w:val="0"/>
        <w:widowControl w:val="0"/>
        <w:numPr>
          <w:ilvl w:val="0"/>
          <w:numId w:val="1"/>
        </w:numPr>
        <w:spacing w:after="0" w:lineRule="auto"/>
        <w:ind w:left="720" w:hanging="360"/>
        <w:rPr>
          <w:rFonts w:ascii="Proxima Nova" w:cs="Proxima Nova" w:eastAsia="Proxima Nova" w:hAnsi="Proxima Nova"/>
          <w:sz w:val="24"/>
          <w:szCs w:val="24"/>
          <w:u w:val="none"/>
        </w:rPr>
      </w:pPr>
      <w:r w:rsidDel="00000000" w:rsidR="00000000" w:rsidRPr="00000000">
        <w:rPr>
          <w:rtl w:val="0"/>
        </w:rPr>
        <w:t xml:space="preserve">Turn insights into action in order to make necessary changes quickly.</w:t>
      </w:r>
    </w:p>
    <w:p w:rsidR="00000000" w:rsidDel="00000000" w:rsidP="00000000" w:rsidRDefault="00000000" w:rsidRPr="00000000" w14:paraId="00000016">
      <w:pPr>
        <w:pageBreakBefore w:val="0"/>
        <w:rPr>
          <w:color w:val="222222"/>
        </w:rPr>
      </w:pPr>
      <w:r w:rsidDel="00000000" w:rsidR="00000000" w:rsidRPr="00000000">
        <w:rPr>
          <w:rtl w:val="0"/>
        </w:rPr>
      </w:r>
    </w:p>
    <w:p w:rsidR="00000000" w:rsidDel="00000000" w:rsidP="00000000" w:rsidRDefault="00000000" w:rsidRPr="00000000" w14:paraId="00000017">
      <w:pPr>
        <w:pageBreakBefore w:val="0"/>
        <w:rPr>
          <w:color w:val="222222"/>
          <w:highlight w:val="white"/>
        </w:rPr>
      </w:pPr>
      <w:r w:rsidDel="00000000" w:rsidR="00000000" w:rsidRPr="00000000">
        <w:rPr>
          <w:b w:val="1"/>
          <w:rtl w:val="0"/>
        </w:rPr>
        <w:t xml:space="preserve">What You’ll Need</w:t>
      </w:r>
      <w:r w:rsidDel="00000000" w:rsidR="00000000" w:rsidRPr="00000000">
        <w:rPr>
          <w:rtl w:val="0"/>
        </w:rPr>
      </w:r>
    </w:p>
    <w:p w:rsidR="00000000" w:rsidDel="00000000" w:rsidP="00000000" w:rsidRDefault="00000000" w:rsidRPr="00000000" w14:paraId="00000018">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320" w:lineRule="auto"/>
        <w:ind w:left="720" w:hanging="360"/>
      </w:pPr>
      <w:r w:rsidDel="00000000" w:rsidR="00000000" w:rsidRPr="00000000">
        <w:rPr>
          <w:color w:val="222222"/>
          <w:highlight w:val="white"/>
          <w:rtl w:val="0"/>
        </w:rPr>
        <w:t xml:space="preserve">A computer and a strong internet connection to maximize your learning experience. </w:t>
      </w:r>
      <w:r w:rsidDel="00000000" w:rsidR="00000000" w:rsidRPr="00000000">
        <w:rPr>
          <w:rtl w:val="0"/>
        </w:rPr>
      </w:r>
    </w:p>
    <w:p w:rsidR="00000000" w:rsidDel="00000000" w:rsidP="00000000" w:rsidRDefault="00000000" w:rsidRPr="00000000" w14:paraId="00000019">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General familiarity with the </w:t>
      </w:r>
      <w:r w:rsidDel="00000000" w:rsidR="00000000" w:rsidRPr="00000000">
        <w:rPr>
          <w:color w:val="222222"/>
          <w:shd w:fill="d9ead3" w:val="clear"/>
          <w:rtl w:val="0"/>
        </w:rPr>
        <w:t xml:space="preserve">analytics</w:t>
      </w:r>
      <w:r w:rsidDel="00000000" w:rsidR="00000000" w:rsidRPr="00000000">
        <w:rPr>
          <w:color w:val="222222"/>
          <w:highlight w:val="white"/>
          <w:rtl w:val="0"/>
        </w:rPr>
        <w:t xml:space="preserve"> platform.</w:t>
      </w:r>
    </w:p>
    <w:p w:rsidR="00000000" w:rsidDel="00000000" w:rsidP="00000000" w:rsidRDefault="00000000" w:rsidRPr="00000000" w14:paraId="0000001A">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Optional: </w:t>
      </w:r>
      <w:r w:rsidDel="00000000" w:rsidR="00000000" w:rsidRPr="00000000">
        <w:rPr>
          <w:color w:val="222222"/>
          <w:highlight w:val="white"/>
          <w:rtl w:val="0"/>
        </w:rPr>
        <w:t xml:space="preserve">A Google Analytics account login for your company or website.</w:t>
      </w:r>
      <w:r w:rsidDel="00000000" w:rsidR="00000000" w:rsidRPr="00000000">
        <w:rPr>
          <w:rtl w:val="0"/>
        </w:rPr>
      </w:r>
    </w:p>
    <w:p w:rsidR="00000000" w:rsidDel="00000000" w:rsidP="00000000" w:rsidRDefault="00000000" w:rsidRPr="00000000" w14:paraId="0000001B">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rPr>
          <w:color w:val="222222"/>
          <w:highlight w:val="white"/>
          <w:u w:val="none"/>
        </w:rPr>
      </w:pPr>
      <w:r w:rsidDel="00000000" w:rsidR="00000000" w:rsidRPr="00000000">
        <w:rPr>
          <w:color w:val="222222"/>
          <w:highlight w:val="white"/>
          <w:rtl w:val="0"/>
        </w:rPr>
        <w:t xml:space="preserve">Optional: Access to Google Ads and/or Webmaster Tools.</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Workshops @ GA</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Since 2014, more than 1.1 million participants have turned to GA’s short-form programs for immediate skill development in tech, business, </w:t>
      </w:r>
      <w:r w:rsidDel="00000000" w:rsidR="00000000" w:rsidRPr="00000000">
        <w:rPr>
          <w:rtl w:val="0"/>
        </w:rPr>
        <w:t xml:space="preserve">data</w:t>
      </w:r>
      <w:r w:rsidDel="00000000" w:rsidR="00000000" w:rsidRPr="00000000">
        <w:rPr>
          <w:rtl w:val="0"/>
        </w:rPr>
        <w:t xml:space="preserve">, and design. We offer 100+ interactive, instructor-led workshops, both remotely and at campuses around the world.</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40" w:before="0" w:line="288" w:lineRule="auto"/>
        <w:rPr>
          <w:b w:val="1"/>
          <w:color w:val="000000"/>
          <w:sz w:val="22"/>
          <w:szCs w:val="22"/>
        </w:rPr>
      </w:pPr>
      <w:bookmarkStart w:colFirst="0" w:colLast="0" w:name="_uv2o4lx8hg6t" w:id="0"/>
      <w:bookmarkEnd w:id="0"/>
      <w:r w:rsidDel="00000000" w:rsidR="00000000" w:rsidRPr="00000000">
        <w:rPr>
          <w:b w:val="1"/>
          <w:color w:val="000000"/>
          <w:sz w:val="22"/>
          <w:szCs w:val="22"/>
          <w:rtl w:val="0"/>
        </w:rPr>
        <w:t xml:space="preserve">Refund Policy</w:t>
      </w:r>
    </w:p>
    <w:p w:rsidR="00000000" w:rsidDel="00000000" w:rsidP="00000000" w:rsidRDefault="00000000" w:rsidRPr="00000000" w14:paraId="00000026">
      <w:pPr>
        <w:pageBreakBefore w:val="0"/>
        <w:pBdr>
          <w:top w:color="auto" w:space="0" w:sz="0" w:val="none"/>
          <w:left w:color="auto" w:space="0" w:sz="0" w:val="none"/>
          <w:right w:color="auto" w:space="0" w:sz="0" w:val="none"/>
        </w:pBdr>
        <w:rPr/>
      </w:pPr>
      <w:r w:rsidDel="00000000" w:rsidR="00000000" w:rsidRPr="00000000">
        <w:rPr>
          <w:rtl w:val="0"/>
        </w:rPr>
        <w:t xml:space="preserve">We understand that, sometimes, plans change. If you can no longer make it to a class or workshop, please email us at least seven (7) days before the scheduled event. No refunds will be given to cancellations made within a week of the workshop or event.</w:t>
      </w:r>
    </w:p>
    <w:p w:rsidR="00000000" w:rsidDel="00000000" w:rsidP="00000000" w:rsidRDefault="00000000" w:rsidRPr="00000000" w14:paraId="00000027">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40" w:before="0" w:line="288" w:lineRule="auto"/>
        <w:rPr>
          <w:b w:val="1"/>
          <w:i w:val="1"/>
          <w:color w:val="000000"/>
          <w:sz w:val="22"/>
          <w:szCs w:val="22"/>
        </w:rPr>
      </w:pPr>
      <w:bookmarkStart w:colFirst="0" w:colLast="0" w:name="_drtlc3nzc4ua" w:id="1"/>
      <w:bookmarkEnd w:id="1"/>
      <w:r w:rsidDel="00000000" w:rsidR="00000000" w:rsidRPr="00000000">
        <w:rPr>
          <w:rtl w:val="0"/>
        </w:rPr>
      </w:r>
    </w:p>
    <w:p w:rsidR="00000000" w:rsidDel="00000000" w:rsidP="00000000" w:rsidRDefault="00000000" w:rsidRPr="00000000" w14:paraId="00000028">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40" w:before="0" w:line="288" w:lineRule="auto"/>
        <w:rPr>
          <w:b w:val="1"/>
          <w:color w:val="000000"/>
          <w:sz w:val="22"/>
          <w:szCs w:val="22"/>
        </w:rPr>
      </w:pPr>
      <w:bookmarkStart w:colFirst="0" w:colLast="0" w:name="_qzwl37atl015" w:id="2"/>
      <w:bookmarkEnd w:id="2"/>
      <w:r w:rsidDel="00000000" w:rsidR="00000000" w:rsidRPr="00000000">
        <w:rPr>
          <w:b w:val="1"/>
          <w:color w:val="000000"/>
          <w:sz w:val="22"/>
          <w:szCs w:val="22"/>
          <w:rtl w:val="0"/>
        </w:rPr>
        <w:t xml:space="preserve">Community Code of Conduct</w:t>
      </w:r>
    </w:p>
    <w:p w:rsidR="00000000" w:rsidDel="00000000" w:rsidP="00000000" w:rsidRDefault="00000000" w:rsidRPr="00000000" w14:paraId="00000029">
      <w:pPr>
        <w:pageBreakBefore w:val="0"/>
        <w:pBdr>
          <w:top w:color="auto" w:space="0" w:sz="0" w:val="none"/>
          <w:left w:color="auto" w:space="0" w:sz="0" w:val="none"/>
          <w:right w:color="auto" w:space="0" w:sz="0" w:val="none"/>
        </w:pBdr>
        <w:rPr/>
      </w:pPr>
      <w:r w:rsidDel="00000000" w:rsidR="00000000" w:rsidRPr="00000000">
        <w:rPr>
          <w:rtl w:val="0"/>
        </w:rPr>
        <w:t xml:space="preserve">Your registration for or attendance at any General Assembly offering indicates your agreement to abide by this </w:t>
      </w:r>
      <w:hyperlink r:id="rId6">
        <w:r w:rsidDel="00000000" w:rsidR="00000000" w:rsidRPr="00000000">
          <w:rPr>
            <w:color w:val="1155cc"/>
            <w:u w:val="single"/>
            <w:rtl w:val="0"/>
          </w:rPr>
          <w:t xml:space="preserve">Community Code of Conduct</w:t>
        </w:r>
      </w:hyperlink>
      <w:r w:rsidDel="00000000" w:rsidR="00000000" w:rsidRPr="00000000">
        <w:rPr>
          <w:rtl w:val="0"/>
        </w:rPr>
        <w:t xml:space="preserve"> policy and its terms.</w:t>
      </w:r>
    </w:p>
    <w:p w:rsidR="00000000" w:rsidDel="00000000" w:rsidP="00000000" w:rsidRDefault="00000000" w:rsidRPr="00000000" w14:paraId="0000002A">
      <w:pPr>
        <w:pageBreakBefore w:val="0"/>
        <w:pBdr>
          <w:top w:color="auto" w:space="0" w:sz="0" w:val="none"/>
          <w:left w:color="auto" w:space="0" w:sz="0" w:val="none"/>
          <w:right w:color="auto" w:space="0" w:sz="0" w:val="none"/>
        </w:pBdr>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i w:val="1"/>
          <w:sz w:val="18"/>
          <w:szCs w:val="18"/>
        </w:rPr>
      </w:pPr>
      <w:r w:rsidDel="00000000" w:rsidR="00000000" w:rsidRPr="00000000">
        <w:rPr>
          <w:i w:val="1"/>
          <w:sz w:val="18"/>
          <w:szCs w:val="18"/>
          <w:rtl w:val="0"/>
        </w:rPr>
        <w:t xml:space="preserve">This workshop does not include instruction beyond the secondary school level. Participants must be 16 years of age or older.</w:t>
      </w:r>
    </w:p>
    <w:p w:rsidR="00000000" w:rsidDel="00000000" w:rsidP="00000000" w:rsidRDefault="00000000" w:rsidRPr="00000000" w14:paraId="0000002E">
      <w:pPr>
        <w:pageBreakBefore w:val="0"/>
        <w:rPr>
          <w:i w:val="1"/>
          <w:sz w:val="18"/>
          <w:szCs w:val="18"/>
        </w:rPr>
      </w:pPr>
      <w:r w:rsidDel="00000000" w:rsidR="00000000" w:rsidRPr="00000000">
        <w:rPr>
          <w:rtl w:val="0"/>
        </w:rPr>
      </w:r>
    </w:p>
    <w:p w:rsidR="00000000" w:rsidDel="00000000" w:rsidP="00000000" w:rsidRDefault="00000000" w:rsidRPr="00000000" w14:paraId="0000002F">
      <w:pPr>
        <w:pageBreakBefore w:val="0"/>
        <w:rPr>
          <w:sz w:val="18"/>
          <w:szCs w:val="18"/>
        </w:rPr>
      </w:pPr>
      <w:r w:rsidDel="00000000" w:rsidR="00000000" w:rsidRPr="00000000">
        <w:rPr>
          <w:i w:val="1"/>
          <w:sz w:val="18"/>
          <w:szCs w:val="18"/>
          <w:rtl w:val="0"/>
        </w:rPr>
        <w:t xml:space="preserve">GA’s workshops and events are for avocational purposes only and are not regulated or approved by any state agency or other regulatory body. No certificate is awarded upon completion.</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neralassemb.ly/community_code_of_condu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