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roxima Nova" w:cs="Proxima Nova" w:eastAsia="Proxima Nova" w:hAnsi="Proxima Nova"/>
          <w:b w:val="1"/>
        </w:rPr>
      </w:pPr>
      <w:bookmarkStart w:colFirst="0" w:colLast="0" w:name="_6w4efrqucr9a" w:id="0"/>
      <w:bookmarkEnd w:id="0"/>
      <w:r w:rsidDel="00000000" w:rsidR="00000000" w:rsidRPr="00000000">
        <w:rPr>
          <w:rFonts w:ascii="Proxima Nova" w:cs="Proxima Nova" w:eastAsia="Proxima Nova" w:hAnsi="Proxima Nova"/>
          <w:b w:val="1"/>
          <w:rtl w:val="0"/>
        </w:rPr>
        <w:t xml:space="preserve">Instructor</w:t>
      </w:r>
      <w:r w:rsidDel="00000000" w:rsidR="00000000" w:rsidRPr="00000000">
        <w:rPr>
          <w:rFonts w:ascii="Proxima Nova" w:cs="Proxima Nova" w:eastAsia="Proxima Nova" w:hAnsi="Proxima Nova"/>
          <w:b w:val="1"/>
          <w:rtl w:val="0"/>
        </w:rPr>
        <w:t xml:space="preserve"> Guide: SQL Bootcamp</w:t>
      </w:r>
    </w:p>
    <w:p w:rsidR="00000000" w:rsidDel="00000000" w:rsidP="00000000" w:rsidRDefault="00000000" w:rsidRPr="00000000" w14:paraId="00000002">
      <w:pPr>
        <w:pageBreakBefore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3">
      <w:pPr>
        <w:pStyle w:val="Subtitle"/>
        <w:pageBreakBefore w:val="0"/>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Proxima Nova" w:cs="Proxima Nova" w:eastAsia="Proxima Nova" w:hAnsi="Proxima Nova"/>
          <w:b w:val="1"/>
          <w:sz w:val="24"/>
          <w:szCs w:val="24"/>
        </w:rPr>
      </w:pPr>
      <w:bookmarkStart w:colFirst="0" w:colLast="0" w:name="_ug2mfcgvw4i0" w:id="1"/>
      <w:bookmarkEnd w:id="1"/>
      <w:r w:rsidDel="00000000" w:rsidR="00000000" w:rsidRPr="00000000">
        <w:rPr>
          <w:rFonts w:ascii="Proxima Nova" w:cs="Proxima Nova" w:eastAsia="Proxima Nova" w:hAnsi="Proxima Nova"/>
          <w:b w:val="1"/>
          <w:color w:val="2e2e2e"/>
          <w:sz w:val="28"/>
          <w:szCs w:val="28"/>
        </w:rPr>
        <mc:AlternateContent>
          <mc:Choice Requires="wpg">
            <w:drawing>
              <wp:inline distB="114300" distT="114300" distL="114300" distR="114300">
                <wp:extent cx="523875" cy="114300"/>
                <wp:effectExtent b="0" l="0" r="0" t="0"/>
                <wp:docPr id="1" name=""/>
                <a:graphic>
                  <a:graphicData uri="http://schemas.microsoft.com/office/word/2010/wordprocessingShape">
                    <wps:wsp>
                      <wps:cNvSpPr/>
                      <wps:cNvPr id="2" name="Shape 2"/>
                      <wps:spPr>
                        <a:xfrm>
                          <a:off x="2495550" y="1009650"/>
                          <a:ext cx="504900" cy="95100"/>
                        </a:xfrm>
                        <a:prstGeom prst="rect">
                          <a:avLst/>
                        </a:prstGeom>
                        <a:solidFill>
                          <a:srgbClr val="E3212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23875" cy="1143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23875" cy="114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pageBreakBefore w:val="0"/>
        <w:spacing w:after="200" w:before="200" w:lineRule="auto"/>
        <w:rPr/>
      </w:pPr>
      <w:bookmarkStart w:colFirst="0" w:colLast="0" w:name="_3hb35ad1tdfw" w:id="2"/>
      <w:bookmarkEnd w:id="2"/>
      <w:r w:rsidDel="00000000" w:rsidR="00000000" w:rsidRPr="00000000">
        <w:rPr>
          <w:rtl w:val="0"/>
        </w:rPr>
        <w:t xml:space="preserve">Table</w:t>
      </w:r>
      <w:r w:rsidDel="00000000" w:rsidR="00000000" w:rsidRPr="00000000">
        <w:rPr>
          <w:rtl w:val="0"/>
        </w:rPr>
        <w:t xml:space="preserve"> of Co</w:t>
      </w:r>
      <w:r w:rsidDel="00000000" w:rsidR="00000000" w:rsidRPr="00000000">
        <w:rPr>
          <w:rtl w:val="0"/>
        </w:rPr>
        <w:t xml:space="preserve">ntents  </w:t>
      </w:r>
    </w:p>
    <w:p w:rsidR="00000000" w:rsidDel="00000000" w:rsidP="00000000" w:rsidRDefault="00000000" w:rsidRPr="00000000" w14:paraId="00000005">
      <w:pPr>
        <w:pageBreakBefore w:val="0"/>
        <w:widowControl w:val="0"/>
        <w:numPr>
          <w:ilvl w:val="0"/>
          <w:numId w:val="1"/>
        </w:numPr>
        <w:ind w:left="720" w:hanging="360"/>
        <w:rPr>
          <w:rFonts w:ascii="Proxima Nova" w:cs="Proxima Nova" w:eastAsia="Proxima Nova" w:hAnsi="Proxima Nova"/>
        </w:rPr>
      </w:pPr>
      <w:hyperlink w:anchor="_szkiynzh1rnm">
        <w:r w:rsidDel="00000000" w:rsidR="00000000" w:rsidRPr="00000000">
          <w:rPr>
            <w:rFonts w:ascii="Proxima Nova" w:cs="Proxima Nova" w:eastAsia="Proxima Nova" w:hAnsi="Proxima Nova"/>
            <w:b w:val="1"/>
            <w:color w:val="1155cc"/>
            <w:u w:val="single"/>
            <w:rtl w:val="0"/>
          </w:rPr>
          <w:t xml:space="preserve">Program Overview</w:t>
        </w:r>
      </w:hyperlink>
      <w:r w:rsidDel="00000000" w:rsidR="00000000" w:rsidRPr="00000000">
        <w:rPr>
          <w:rtl w:val="0"/>
        </w:rPr>
      </w:r>
    </w:p>
    <w:p w:rsidR="00000000" w:rsidDel="00000000" w:rsidP="00000000" w:rsidRDefault="00000000" w:rsidRPr="00000000" w14:paraId="00000006">
      <w:pPr>
        <w:pageBreakBefore w:val="0"/>
        <w:widowControl w:val="0"/>
        <w:numPr>
          <w:ilvl w:val="0"/>
          <w:numId w:val="1"/>
        </w:numPr>
        <w:ind w:left="720" w:hanging="360"/>
        <w:rPr>
          <w:rFonts w:ascii="Proxima Nova" w:cs="Proxima Nova" w:eastAsia="Proxima Nova" w:hAnsi="Proxima Nova"/>
        </w:rPr>
      </w:pPr>
      <w:hyperlink w:anchor="_91khl9w1008k">
        <w:r w:rsidDel="00000000" w:rsidR="00000000" w:rsidRPr="00000000">
          <w:rPr>
            <w:rFonts w:ascii="Proxima Nova" w:cs="Proxima Nova" w:eastAsia="Proxima Nova" w:hAnsi="Proxima Nova"/>
            <w:b w:val="1"/>
            <w:color w:val="1155cc"/>
            <w:u w:val="single"/>
            <w:rtl w:val="0"/>
          </w:rPr>
          <w:t xml:space="preserve">About the Course Materials</w:t>
        </w:r>
      </w:hyperlink>
      <w:r w:rsidDel="00000000" w:rsidR="00000000" w:rsidRPr="00000000">
        <w:rPr>
          <w:rtl w:val="0"/>
        </w:rPr>
      </w:r>
    </w:p>
    <w:p w:rsidR="00000000" w:rsidDel="00000000" w:rsidP="00000000" w:rsidRDefault="00000000" w:rsidRPr="00000000" w14:paraId="00000007">
      <w:pPr>
        <w:pageBreakBefore w:val="0"/>
        <w:widowControl w:val="0"/>
        <w:numPr>
          <w:ilvl w:val="0"/>
          <w:numId w:val="1"/>
        </w:numPr>
        <w:ind w:left="720" w:hanging="360"/>
        <w:rPr>
          <w:rFonts w:ascii="Proxima Nova" w:cs="Proxima Nova" w:eastAsia="Proxima Nova" w:hAnsi="Proxima Nova"/>
        </w:rPr>
      </w:pPr>
      <w:hyperlink w:anchor="_j4oqecl1gjgg">
        <w:r w:rsidDel="00000000" w:rsidR="00000000" w:rsidRPr="00000000">
          <w:rPr>
            <w:rFonts w:ascii="Proxima Nova" w:cs="Proxima Nova" w:eastAsia="Proxima Nova" w:hAnsi="Proxima Nova"/>
            <w:b w:val="1"/>
            <w:color w:val="1155cc"/>
            <w:u w:val="single"/>
            <w:rtl w:val="0"/>
          </w:rPr>
          <w:t xml:space="preserve">Preparing to Teach</w:t>
        </w:r>
      </w:hyperlink>
      <w:r w:rsidDel="00000000" w:rsidR="00000000" w:rsidRPr="00000000">
        <w:rPr>
          <w:rtl w:val="0"/>
        </w:rPr>
      </w:r>
    </w:p>
    <w:p w:rsidR="00000000" w:rsidDel="00000000" w:rsidP="00000000" w:rsidRDefault="00000000" w:rsidRPr="00000000" w14:paraId="00000008">
      <w:pPr>
        <w:pageBreakBefore w:val="0"/>
        <w:widowControl w:val="0"/>
        <w:numPr>
          <w:ilvl w:val="0"/>
          <w:numId w:val="1"/>
        </w:numPr>
        <w:ind w:left="720" w:hanging="360"/>
        <w:rPr>
          <w:rFonts w:ascii="Proxima Nova" w:cs="Proxima Nova" w:eastAsia="Proxima Nova" w:hAnsi="Proxima Nova"/>
          <w:b w:val="1"/>
          <w:u w:val="none"/>
        </w:rPr>
      </w:pPr>
      <w:hyperlink w:anchor="_7sjru8pzqeb3">
        <w:r w:rsidDel="00000000" w:rsidR="00000000" w:rsidRPr="00000000">
          <w:rPr>
            <w:rFonts w:ascii="Proxima Nova" w:cs="Proxima Nova" w:eastAsia="Proxima Nova" w:hAnsi="Proxima Nova"/>
            <w:b w:val="1"/>
            <w:color w:val="1155cc"/>
            <w:u w:val="single"/>
            <w:rtl w:val="0"/>
          </w:rPr>
          <w:t xml:space="preserve">Deck Customization Tips</w:t>
        </w:r>
      </w:hyperlink>
      <w:r w:rsidDel="00000000" w:rsidR="00000000" w:rsidRPr="00000000">
        <w:rPr>
          <w:rtl w:val="0"/>
        </w:rPr>
      </w:r>
    </w:p>
    <w:p w:rsidR="00000000" w:rsidDel="00000000" w:rsidP="00000000" w:rsidRDefault="00000000" w:rsidRPr="00000000" w14:paraId="00000009">
      <w:pPr>
        <w:pageBreakBefore w:val="0"/>
        <w:widowControl w:val="0"/>
        <w:numPr>
          <w:ilvl w:val="0"/>
          <w:numId w:val="1"/>
        </w:numPr>
        <w:ind w:left="720" w:hanging="360"/>
        <w:rPr>
          <w:rFonts w:ascii="Proxima Nova" w:cs="Proxima Nova" w:eastAsia="Proxima Nova" w:hAnsi="Proxima Nova"/>
          <w:b w:val="1"/>
          <w:u w:val="none"/>
        </w:rPr>
      </w:pPr>
      <w:hyperlink w:anchor="_3jwyp8kssdi6">
        <w:r w:rsidDel="00000000" w:rsidR="00000000" w:rsidRPr="00000000">
          <w:rPr>
            <w:rFonts w:ascii="Proxima Nova" w:cs="Proxima Nova" w:eastAsia="Proxima Nova" w:hAnsi="Proxima Nova"/>
            <w:b w:val="1"/>
            <w:color w:val="1155cc"/>
            <w:u w:val="single"/>
            <w:rtl w:val="0"/>
          </w:rPr>
          <w:t xml:space="preserve">Providing Feedback on Materials</w:t>
        </w:r>
      </w:hyperlink>
      <w:r w:rsidDel="00000000" w:rsidR="00000000" w:rsidRPr="00000000">
        <w:rPr>
          <w:rtl w:val="0"/>
        </w:rPr>
      </w:r>
    </w:p>
    <w:p w:rsidR="00000000" w:rsidDel="00000000" w:rsidP="00000000" w:rsidRDefault="00000000" w:rsidRPr="00000000" w14:paraId="0000000A">
      <w:pPr>
        <w:pageBreakBefore w:val="0"/>
        <w:widowControl w:val="0"/>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0B">
      <w:pPr>
        <w:pStyle w:val="Heading2"/>
        <w:pageBreakBefore w:val="0"/>
        <w:rPr/>
      </w:pPr>
      <w:bookmarkStart w:colFirst="0" w:colLast="0" w:name="_szkiynzh1rnm" w:id="3"/>
      <w:bookmarkEnd w:id="3"/>
      <w:r w:rsidDel="00000000" w:rsidR="00000000" w:rsidRPr="00000000">
        <w:rPr>
          <w:rtl w:val="0"/>
        </w:rPr>
        <w:t xml:space="preserve">1.</w:t>
      </w:r>
      <w:r w:rsidDel="00000000" w:rsidR="00000000" w:rsidRPr="00000000">
        <w:rPr>
          <w:rtl w:val="0"/>
        </w:rPr>
        <w:t xml:space="preserve"> Program Overview </w:t>
      </w:r>
      <w:r w:rsidDel="00000000" w:rsidR="00000000" w:rsidRPr="00000000">
        <w:rPr>
          <w:rtl w:val="0"/>
        </w:rPr>
      </w:r>
    </w:p>
    <w:p w:rsidR="00000000" w:rsidDel="00000000" w:rsidP="00000000" w:rsidRDefault="00000000" w:rsidRPr="00000000" w14:paraId="0000000C">
      <w:pPr>
        <w:pageBreakBefore w:val="0"/>
        <w:widowControl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This SQL Bootcamp takes absolute beginners through the basics to an ability to write queries with confidence. Students get hands-on experience navigating a SQL server and distilling insights from real-world data. </w:t>
      </w:r>
      <w:r w:rsidDel="00000000" w:rsidR="00000000" w:rsidRPr="00000000">
        <w:rPr>
          <w:rtl w:val="0"/>
        </w:rPr>
      </w:r>
    </w:p>
    <w:p w:rsidR="00000000" w:rsidDel="00000000" w:rsidP="00000000" w:rsidRDefault="00000000" w:rsidRPr="00000000" w14:paraId="0000000D">
      <w:pPr>
        <w:pStyle w:val="Heading2"/>
        <w:pageBreakBefore w:val="0"/>
        <w:widowControl w:val="0"/>
        <w:rPr/>
      </w:pPr>
      <w:bookmarkStart w:colFirst="0" w:colLast="0" w:name="_91khl9w1008k" w:id="4"/>
      <w:bookmarkEnd w:id="4"/>
      <w:r w:rsidDel="00000000" w:rsidR="00000000" w:rsidRPr="00000000">
        <w:rPr>
          <w:rtl w:val="0"/>
        </w:rPr>
        <w:t xml:space="preserve">2. About the Course Materials</w:t>
      </w: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i w:val="1"/>
        </w:rPr>
      </w:pPr>
      <w:r w:rsidDel="00000000" w:rsidR="00000000" w:rsidRPr="00000000">
        <w:rPr>
          <w:rFonts w:ascii="Proxima Nova" w:cs="Proxima Nova" w:eastAsia="Proxima Nova" w:hAnsi="Proxima Nova"/>
          <w:rtl w:val="0"/>
        </w:rPr>
        <w:t xml:space="preserve">The lesson deck and other supporting documents are shared via Google Drive. </w:t>
      </w: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6600"/>
        <w:tblGridChange w:id="0">
          <w:tblGrid>
            <w:gridCol w:w="2745"/>
            <w:gridCol w:w="6600"/>
          </w:tblGrid>
        </w:tblGridChange>
      </w:tblGrid>
      <w:tr>
        <w:trPr>
          <w:cantSplit w:val="0"/>
          <w:trHeight w:val="420" w:hRule="atLeast"/>
          <w:tblHeader w:val="0"/>
        </w:trPr>
        <w:tc>
          <w:tcPr>
            <w:gridSpan w:val="2"/>
            <w:shd w:fill="e41a23" w:val="clear"/>
          </w:tcPr>
          <w:p w:rsidR="00000000" w:rsidDel="00000000" w:rsidP="00000000" w:rsidRDefault="00000000" w:rsidRPr="00000000" w14:paraId="00000010">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General Materials</w:t>
            </w:r>
          </w:p>
        </w:tc>
      </w:tr>
      <w:tr>
        <w:trPr>
          <w:cantSplit w:val="0"/>
          <w:trHeight w:val="360" w:hRule="atLeast"/>
          <w:tblHeader w:val="0"/>
        </w:trPr>
        <w:tc>
          <w:tcPr>
            <w:shd w:fill="f3f3f3" w:val="clear"/>
          </w:tcPr>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hyperlink r:id="rId7">
              <w:r w:rsidDel="00000000" w:rsidR="00000000" w:rsidRPr="00000000">
                <w:rPr>
                  <w:rFonts w:ascii="Proxima Nova" w:cs="Proxima Nova" w:eastAsia="Proxima Nova" w:hAnsi="Proxima Nova"/>
                  <w:b w:val="1"/>
                  <w:color w:val="1155cc"/>
                  <w:u w:val="single"/>
                  <w:rtl w:val="0"/>
                </w:rPr>
                <w:t xml:space="preserve">📋 Instructor Guide</w:t>
              </w:r>
            </w:hyperlink>
            <w:r w:rsidDel="00000000" w:rsidR="00000000" w:rsidRPr="00000000">
              <w:rPr>
                <w:rtl w:val="0"/>
              </w:rPr>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Instructor only</w:t>
            </w:r>
          </w:p>
        </w:tc>
        <w:tc>
          <w:tcPr/>
          <w:p w:rsidR="00000000" w:rsidDel="00000000" w:rsidP="00000000" w:rsidRDefault="00000000" w:rsidRPr="00000000" w14:paraId="00000014">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you are currently reading! Overview of the course structure, curriculum components, and course materials available.</w:t>
            </w:r>
          </w:p>
        </w:tc>
      </w:tr>
      <w:tr>
        <w:trPr>
          <w:cantSplit w:val="0"/>
          <w:trHeight w:val="360" w:hRule="atLeast"/>
          <w:tblHeader w:val="0"/>
        </w:trPr>
        <w:tc>
          <w:tcPr>
            <w:shd w:fill="f3f3f3" w:val="clear"/>
          </w:tcPr>
          <w:p w:rsidR="00000000" w:rsidDel="00000000" w:rsidP="00000000" w:rsidRDefault="00000000" w:rsidRPr="00000000" w14:paraId="00000015">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Lesson Deck</w:t>
            </w:r>
          </w:p>
          <w:p w:rsidR="00000000" w:rsidDel="00000000" w:rsidP="00000000" w:rsidRDefault="00000000" w:rsidRPr="00000000" w14:paraId="00000016">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i w:val="1"/>
                <w:rtl w:val="0"/>
              </w:rPr>
              <w:t xml:space="preserve">Student-facing</w:t>
            </w:r>
            <w:r w:rsidDel="00000000" w:rsidR="00000000" w:rsidRPr="00000000">
              <w:rPr>
                <w:rtl w:val="0"/>
              </w:rPr>
            </w:r>
          </w:p>
        </w:tc>
        <w:tc>
          <w:tcPr/>
          <w:p w:rsidR="00000000" w:rsidDel="00000000" w:rsidP="00000000" w:rsidRDefault="00000000" w:rsidRPr="00000000" w14:paraId="00000017">
            <w:pPr>
              <w:pageBreakBefore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Your GA contact will share a link to the slide deck that you can review and customize as you prepare to deliver the Bootcamp.</w:t>
            </w:r>
            <w:r w:rsidDel="00000000" w:rsidR="00000000" w:rsidRPr="00000000">
              <w:rPr>
                <w:rFonts w:ascii="Proxima Nova" w:cs="Proxima Nova" w:eastAsia="Proxima Nova" w:hAnsi="Proxima Nova"/>
                <w:rtl w:val="0"/>
              </w:rPr>
              <w:t xml:space="preserve"> See the “Preparing to Teach” section for more instruction.</w:t>
            </w:r>
          </w:p>
          <w:p w:rsidR="00000000" w:rsidDel="00000000" w:rsidP="00000000" w:rsidRDefault="00000000" w:rsidRPr="00000000" w14:paraId="00000018">
            <w:pPr>
              <w:pageBreakBefore w:val="0"/>
              <w:rPr>
                <w:rFonts w:ascii="Proxima Nova" w:cs="Proxima Nova" w:eastAsia="Proxima Nova" w:hAnsi="Proxima Nova"/>
                <w:b w:val="1"/>
                <w:i w:val="1"/>
              </w:rPr>
            </w:pPr>
            <w:r w:rsidDel="00000000" w:rsidR="00000000" w:rsidRPr="00000000">
              <w:rPr>
                <w:rFonts w:ascii="Proxima Nova" w:cs="Proxima Nova" w:eastAsia="Proxima Nova" w:hAnsi="Proxima Nova"/>
                <w:b w:val="1"/>
                <w:i w:val="1"/>
                <w:rtl w:val="0"/>
              </w:rPr>
              <w:t xml:space="preserve">Lesson decks are shared with students. Confirm this process with your GA contact.</w:t>
            </w:r>
          </w:p>
        </w:tc>
      </w:tr>
      <w:tr>
        <w:trPr>
          <w:cantSplit w:val="0"/>
          <w:trHeight w:val="360" w:hRule="atLeast"/>
          <w:tblHeader w:val="0"/>
        </w:trPr>
        <w:tc>
          <w:tcPr>
            <w:shd w:fill="f3f3f3" w:val="clear"/>
          </w:tcPr>
          <w:p w:rsidR="00000000" w:rsidDel="00000000" w:rsidP="00000000" w:rsidRDefault="00000000" w:rsidRPr="00000000" w14:paraId="00000019">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 </w:t>
            </w:r>
            <w:hyperlink r:id="rId8">
              <w:r w:rsidDel="00000000" w:rsidR="00000000" w:rsidRPr="00000000">
                <w:rPr>
                  <w:rFonts w:ascii="Proxima Nova" w:cs="Proxima Nova" w:eastAsia="Proxima Nova" w:hAnsi="Proxima Nova"/>
                  <w:b w:val="1"/>
                  <w:color w:val="1155cc"/>
                  <w:u w:val="single"/>
                  <w:rtl w:val="0"/>
                </w:rPr>
                <w:t xml:space="preserve">Accessing the Superstore Dataset </w:t>
              </w:r>
            </w:hyperlink>
            <w:r w:rsidDel="00000000" w:rsidR="00000000" w:rsidRPr="00000000">
              <w:rPr>
                <w:rtl w:val="0"/>
              </w:rPr>
            </w:r>
          </w:p>
        </w:tc>
        <w:tc>
          <w:tcPr/>
          <w:p w:rsidR="00000000" w:rsidDel="00000000" w:rsidP="00000000" w:rsidRDefault="00000000" w:rsidRPr="00000000" w14:paraId="0000001A">
            <w:pPr>
              <w:pageBreakBefore w:val="0"/>
              <w:rPr>
                <w:rFonts w:ascii="Proxima Nova" w:cs="Proxima Nova" w:eastAsia="Proxima Nova" w:hAnsi="Proxima Nova"/>
                <w:b w:val="1"/>
              </w:rPr>
            </w:pPr>
            <w:r w:rsidDel="00000000" w:rsidR="00000000" w:rsidRPr="00000000">
              <w:rPr>
                <w:rFonts w:ascii="Proxima Nova" w:cs="Proxima Nova" w:eastAsia="Proxima Nova" w:hAnsi="Proxima Nova"/>
                <w:rtl w:val="0"/>
              </w:rPr>
              <w:t xml:space="preserve">There are two ways the class can access the database. The quickest option is accessing via AWS, but in case the AWS-hosted pgAdmin interface is down, students have been prompted to download pgAmin locally prior to class. </w:t>
            </w:r>
            <w:r w:rsidDel="00000000" w:rsidR="00000000" w:rsidRPr="00000000">
              <w:rPr>
                <w:rFonts w:ascii="Proxima Nova" w:cs="Proxima Nova" w:eastAsia="Proxima Nova" w:hAnsi="Proxima Nova"/>
                <w:b w:val="1"/>
                <w:rtl w:val="0"/>
              </w:rPr>
              <w:t xml:space="preserve">This document provides instructions on how to access the database in both scenarios.</w:t>
            </w:r>
          </w:p>
        </w:tc>
      </w:tr>
    </w:tbl>
    <w:p w:rsidR="00000000" w:rsidDel="00000000" w:rsidP="00000000" w:rsidRDefault="00000000" w:rsidRPr="00000000" w14:paraId="0000001B">
      <w:pPr>
        <w:pageBreakBefore w:val="0"/>
        <w:spacing w:after="200" w:lineRule="auto"/>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1C">
      <w:pPr>
        <w:pStyle w:val="Heading2"/>
        <w:pageBreakBefore w:val="0"/>
        <w:rPr/>
      </w:pPr>
      <w:bookmarkStart w:colFirst="0" w:colLast="0" w:name="_j4oqecl1gjgg" w:id="5"/>
      <w:bookmarkEnd w:id="5"/>
      <w:r w:rsidDel="00000000" w:rsidR="00000000" w:rsidRPr="00000000">
        <w:rPr>
          <w:rtl w:val="0"/>
        </w:rPr>
        <w:t xml:space="preserve">3. Preparing to Teach</w:t>
      </w:r>
    </w:p>
    <w:tbl>
      <w:tblPr>
        <w:tblStyle w:val="Table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355"/>
        <w:tblGridChange w:id="0">
          <w:tblGrid>
            <w:gridCol w:w="990"/>
            <w:gridCol w:w="8355"/>
          </w:tblGrid>
        </w:tblGridChange>
      </w:tblGrid>
      <w:tr>
        <w:trPr>
          <w:cantSplit w:val="0"/>
          <w:trHeight w:val="360" w:hRule="atLeast"/>
          <w:tblHeader w:val="0"/>
        </w:trPr>
        <w:tc>
          <w:tcPr>
            <w:shd w:fill="f3f3f3" w:val="clear"/>
          </w:tcPr>
          <w:p w:rsidR="00000000" w:rsidDel="00000000" w:rsidP="00000000" w:rsidRDefault="00000000" w:rsidRPr="00000000" w14:paraId="0000001D">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1</w:t>
            </w:r>
          </w:p>
        </w:tc>
        <w:tc>
          <w:tcPr/>
          <w:p w:rsidR="00000000" w:rsidDel="00000000" w:rsidP="00000000" w:rsidRDefault="00000000" w:rsidRPr="00000000" w14:paraId="0000001E">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Review this instructor guide</w:t>
            </w:r>
            <w:r w:rsidDel="00000000" w:rsidR="00000000" w:rsidRPr="00000000">
              <w:rPr>
                <w:rFonts w:ascii="Proxima Nova" w:cs="Proxima Nova" w:eastAsia="Proxima Nova" w:hAnsi="Proxima Nova"/>
                <w:rtl w:val="0"/>
              </w:rPr>
              <w:t xml:space="preserve"> and any additional information provided by your GA team to learn about the Bootcamp.</w:t>
            </w:r>
          </w:p>
        </w:tc>
      </w:tr>
      <w:tr>
        <w:trPr>
          <w:cantSplit w:val="0"/>
          <w:trHeight w:val="360" w:hRule="atLeast"/>
          <w:tblHeader w:val="0"/>
        </w:trPr>
        <w:tc>
          <w:tcPr>
            <w:shd w:fill="f3f3f3" w:val="clear"/>
          </w:tcPr>
          <w:p w:rsidR="00000000" w:rsidDel="00000000" w:rsidP="00000000" w:rsidRDefault="00000000" w:rsidRPr="00000000" w14:paraId="0000001F">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2</w:t>
            </w:r>
          </w:p>
        </w:tc>
        <w:tc>
          <w:tcPr/>
          <w:p w:rsidR="00000000" w:rsidDel="00000000" w:rsidP="00000000" w:rsidRDefault="00000000" w:rsidRPr="00000000" w14:paraId="00000020">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Read through the deck.</w:t>
            </w:r>
            <w:r w:rsidDel="00000000" w:rsidR="00000000" w:rsidRPr="00000000">
              <w:rPr>
                <w:rFonts w:ascii="Proxima Nova" w:cs="Proxima Nova" w:eastAsia="Proxima Nova" w:hAnsi="Proxima Nova"/>
                <w:rtl w:val="0"/>
              </w:rPr>
              <w:t xml:space="preserve"> Review the program schedule, and the Talking Points and Teaching Tips for each slide.</w:t>
            </w:r>
          </w:p>
          <w:p w:rsidR="00000000" w:rsidDel="00000000" w:rsidP="00000000" w:rsidRDefault="00000000" w:rsidRPr="00000000" w14:paraId="00000021">
            <w:pPr>
              <w:pageBreakBefore w:val="0"/>
              <w:rPr>
                <w:rFonts w:ascii="Proxima Nova" w:cs="Proxima Nova" w:eastAsia="Proxima Nova" w:hAnsi="Proxima Nov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233778</wp:posOffset>
                  </wp:positionV>
                  <wp:extent cx="718142" cy="61931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18142" cy="619315"/>
                          </a:xfrm>
                          <a:prstGeom prst="rect"/>
                          <a:ln/>
                        </pic:spPr>
                      </pic:pic>
                    </a:graphicData>
                  </a:graphic>
                </wp:anchor>
              </w:drawing>
            </w:r>
          </w:p>
          <w:p w:rsidR="00000000" w:rsidDel="00000000" w:rsidP="00000000" w:rsidRDefault="00000000" w:rsidRPr="00000000" w14:paraId="00000022">
            <w:pPr>
              <w:pageBreakBefore w:val="0"/>
              <w:ind w:left="144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Teaching remotely</w:t>
            </w:r>
            <w:r w:rsidDel="00000000" w:rsidR="00000000" w:rsidRPr="00000000">
              <w:rPr>
                <w:rFonts w:ascii="Proxima Nova" w:cs="Proxima Nova" w:eastAsia="Proxima Nova" w:hAnsi="Proxima Nova"/>
                <w:rtl w:val="0"/>
              </w:rPr>
              <w:t xml:space="preserve">. Look for “For Remote Classroom” notes in speaker notes. Some slides or activities may need to be adjusted. In particular, watch for notes on adapting exercises and discussions for remote classrooms.</w:t>
            </w:r>
          </w:p>
        </w:tc>
      </w:tr>
      <w:tr>
        <w:trPr>
          <w:cantSplit w:val="0"/>
          <w:trHeight w:val="563.154" w:hRule="atLeast"/>
          <w:tblHeader w:val="0"/>
        </w:trPr>
        <w:tc>
          <w:tcPr>
            <w:shd w:fill="f3f3f3" w:val="clear"/>
          </w:tcPr>
          <w:p w:rsidR="00000000" w:rsidDel="00000000" w:rsidP="00000000" w:rsidRDefault="00000000" w:rsidRPr="00000000" w14:paraId="00000023">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3</w:t>
            </w:r>
          </w:p>
        </w:tc>
        <w:tc>
          <w:tcPr/>
          <w:p w:rsidR="00000000" w:rsidDel="00000000" w:rsidP="00000000" w:rsidRDefault="00000000" w:rsidRPr="00000000" w14:paraId="00000024">
            <w:pPr>
              <w:pageBreakBefore w:val="0"/>
              <w:ind w:left="144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Customize the deck. </w:t>
            </w:r>
            <w:r w:rsidDel="00000000" w:rsidR="00000000" w:rsidRPr="00000000">
              <w:rPr>
                <w:rFonts w:ascii="Proxima Nova" w:cs="Proxima Nova" w:eastAsia="Proxima Nova" w:hAnsi="Proxima Nova"/>
                <w:rtl w:val="0"/>
              </w:rPr>
              <w:t xml:space="preserve">Swap out and customize slides as indicated by the “Customize it” icon. Leave notes for yourself about your professional experiences that relate to the content you’re covering. The more you can speak to your own experience, the more the content will resonate with students.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114300</wp:posOffset>
                  </wp:positionV>
                  <wp:extent cx="661988" cy="62304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9848" r="0" t="0"/>
                          <a:stretch>
                            <a:fillRect/>
                          </a:stretch>
                        </pic:blipFill>
                        <pic:spPr>
                          <a:xfrm>
                            <a:off x="0" y="0"/>
                            <a:ext cx="661988" cy="623047"/>
                          </a:xfrm>
                          <a:prstGeom prst="rect"/>
                          <a:ln/>
                        </pic:spPr>
                      </pic:pic>
                    </a:graphicData>
                  </a:graphic>
                </wp:anchor>
              </w:drawing>
            </w:r>
          </w:p>
          <w:p w:rsidR="00000000" w:rsidDel="00000000" w:rsidP="00000000" w:rsidRDefault="00000000" w:rsidRPr="00000000" w14:paraId="00000025">
            <w:pPr>
              <w:pageBreakBefore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pageBreakBefore w:val="0"/>
              <w:ind w:left="1440" w:firstLine="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Activity + Debrief Guide. </w:t>
            </w:r>
            <w:r w:rsidDel="00000000" w:rsidR="00000000" w:rsidRPr="00000000">
              <w:rPr>
                <w:rFonts w:ascii="Proxima Nova" w:cs="Proxima Nova" w:eastAsia="Proxima Nova" w:hAnsi="Proxima Nova"/>
                <w:rtl w:val="0"/>
              </w:rPr>
              <w:t xml:space="preserve">Denoted with the icon to the left, these slides precede each activity or discussion. They contain additional notes for you on how to frame the activity, things to look out for, and how to lead a debrief. Review these slides carefully to prepare before the program delivery.</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200025</wp:posOffset>
                  </wp:positionV>
                  <wp:extent cx="714375" cy="69506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14375" cy="695068"/>
                          </a:xfrm>
                          <a:prstGeom prst="rect"/>
                          <a:ln/>
                        </pic:spPr>
                      </pic:pic>
                    </a:graphicData>
                  </a:graphic>
                </wp:anchor>
              </w:drawing>
            </w:r>
          </w:p>
        </w:tc>
      </w:tr>
      <w:tr>
        <w:trPr>
          <w:cantSplit w:val="0"/>
          <w:trHeight w:val="360" w:hRule="atLeast"/>
          <w:tblHeader w:val="0"/>
        </w:trPr>
        <w:tc>
          <w:tcPr>
            <w:shd w:fill="f3f3f3" w:val="clear"/>
          </w:tcPr>
          <w:p w:rsidR="00000000" w:rsidDel="00000000" w:rsidP="00000000" w:rsidRDefault="00000000" w:rsidRPr="00000000" w14:paraId="00000027">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4</w:t>
            </w:r>
          </w:p>
        </w:tc>
        <w:tc>
          <w:tcPr/>
          <w:p w:rsidR="00000000" w:rsidDel="00000000" w:rsidP="00000000" w:rsidRDefault="00000000" w:rsidRPr="00000000" w14:paraId="00000028">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Share your deck </w:t>
            </w:r>
            <w:r w:rsidDel="00000000" w:rsidR="00000000" w:rsidRPr="00000000">
              <w:rPr>
                <w:rFonts w:ascii="Proxima Nova" w:cs="Proxima Nova" w:eastAsia="Proxima Nova" w:hAnsi="Proxima Nova"/>
                <w:rtl w:val="0"/>
              </w:rPr>
              <w:t xml:space="preserve">with your GA team for their review.</w:t>
            </w:r>
          </w:p>
        </w:tc>
      </w:tr>
      <w:tr>
        <w:trPr>
          <w:cantSplit w:val="0"/>
          <w:trHeight w:val="360" w:hRule="atLeast"/>
          <w:tblHeader w:val="0"/>
        </w:trPr>
        <w:tc>
          <w:tcPr>
            <w:shd w:fill="f3f3f3" w:val="clear"/>
          </w:tcPr>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Step 5</w:t>
            </w:r>
          </w:p>
        </w:tc>
        <w:tc>
          <w:tcPr/>
          <w:p w:rsidR="00000000" w:rsidDel="00000000" w:rsidP="00000000" w:rsidRDefault="00000000" w:rsidRPr="00000000" w14:paraId="0000002A">
            <w:pPr>
              <w:pageBreakBefore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Practice!</w:t>
            </w:r>
            <w:r w:rsidDel="00000000" w:rsidR="00000000" w:rsidRPr="00000000">
              <w:rPr>
                <w:rFonts w:ascii="Proxima Nova" w:cs="Proxima Nova" w:eastAsia="Proxima Nova" w:hAnsi="Proxima Nova"/>
                <w:rtl w:val="0"/>
              </w:rPr>
              <w:t xml:space="preserve"> We highly recommend practicing your lesson so you can perfect your delivery especially if your lesson includes switching between a deck, Slack, and another tool (e.g. SQL, Figma, Excel, Terminal, etc.)</w:t>
            </w:r>
          </w:p>
        </w:tc>
      </w:tr>
    </w:tbl>
    <w:p w:rsidR="00000000" w:rsidDel="00000000" w:rsidP="00000000" w:rsidRDefault="00000000" w:rsidRPr="00000000" w14:paraId="0000002B">
      <w:pPr>
        <w:pageBreakBefore w:val="0"/>
        <w:spacing w:after="2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pStyle w:val="Heading2"/>
        <w:pageBreakBefore w:val="0"/>
        <w:widowControl w:val="0"/>
        <w:rPr/>
      </w:pPr>
      <w:bookmarkStart w:colFirst="0" w:colLast="0" w:name="_7sjru8pzqeb3" w:id="6"/>
      <w:bookmarkEnd w:id="6"/>
      <w:r w:rsidDel="00000000" w:rsidR="00000000" w:rsidRPr="00000000">
        <w:rPr>
          <w:rtl w:val="0"/>
        </w:rPr>
        <w:t xml:space="preserve">4. Deck Customization Tips</w:t>
      </w:r>
    </w:p>
    <w:p w:rsidR="00000000" w:rsidDel="00000000" w:rsidP="00000000" w:rsidRDefault="00000000" w:rsidRPr="00000000" w14:paraId="0000002E">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Though not required, you may find that you want to add a few slides throughout the deck. If so, please follow the style guide provided below.  </w:t>
      </w:r>
    </w:p>
    <w:p w:rsidR="00000000" w:rsidDel="00000000" w:rsidP="00000000" w:rsidRDefault="00000000" w:rsidRPr="00000000" w14:paraId="0000002F">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slide templates provided in the deck provided to you. You can choose slide templates by clicking “Layout” in the Google Slides toolbar.</w:t>
      </w:r>
    </w:p>
    <w:p w:rsidR="00000000" w:rsidDel="00000000" w:rsidP="00000000" w:rsidRDefault="00000000" w:rsidRPr="00000000" w14:paraId="00000030">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Sick of bullet points? Check out the provided templates </w:t>
      </w:r>
      <w:hyperlink r:id="rId12">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 for quick and easy ways to design amazing slides free of bullet points!</w:t>
      </w:r>
    </w:p>
    <w:p w:rsidR="00000000" w:rsidDel="00000000" w:rsidP="00000000" w:rsidRDefault="00000000" w:rsidRPr="00000000" w14:paraId="00000031">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You may include images from  GA’s </w:t>
      </w:r>
      <w:hyperlink r:id="rId13">
        <w:r w:rsidDel="00000000" w:rsidR="00000000" w:rsidRPr="00000000">
          <w:rPr>
            <w:rFonts w:ascii="Proxima Nova" w:cs="Proxima Nova" w:eastAsia="Proxima Nova" w:hAnsi="Proxima Nova"/>
            <w:color w:val="1155cc"/>
            <w:u w:val="single"/>
            <w:rtl w:val="0"/>
          </w:rPr>
          <w:t xml:space="preserve">Illustration</w:t>
        </w:r>
      </w:hyperlink>
      <w:r w:rsidDel="00000000" w:rsidR="00000000" w:rsidRPr="00000000">
        <w:rPr>
          <w:rFonts w:ascii="Proxima Nova" w:cs="Proxima Nova" w:eastAsia="Proxima Nova" w:hAnsi="Proxima Nova"/>
          <w:rtl w:val="0"/>
        </w:rPr>
        <w:t xml:space="preserve">, </w:t>
      </w:r>
      <w:hyperlink r:id="rId14">
        <w:r w:rsidDel="00000000" w:rsidR="00000000" w:rsidRPr="00000000">
          <w:rPr>
            <w:rFonts w:ascii="Proxima Nova" w:cs="Proxima Nova" w:eastAsia="Proxima Nova" w:hAnsi="Proxima Nova"/>
            <w:color w:val="1155cc"/>
            <w:u w:val="single"/>
            <w:rtl w:val="0"/>
          </w:rPr>
          <w:t xml:space="preserve">Class Art</w:t>
        </w:r>
      </w:hyperlink>
      <w:r w:rsidDel="00000000" w:rsidR="00000000" w:rsidRPr="00000000">
        <w:rPr>
          <w:rFonts w:ascii="Proxima Nova" w:cs="Proxima Nova" w:eastAsia="Proxima Nova" w:hAnsi="Proxima Nova"/>
          <w:rtl w:val="0"/>
        </w:rPr>
        <w:t xml:space="preserve">, or </w:t>
      </w:r>
      <w:hyperlink r:id="rId15">
        <w:r w:rsidDel="00000000" w:rsidR="00000000" w:rsidRPr="00000000">
          <w:rPr>
            <w:rFonts w:ascii="Proxima Nova" w:cs="Proxima Nova" w:eastAsia="Proxima Nova" w:hAnsi="Proxima Nova"/>
            <w:color w:val="0097a7"/>
            <w:u w:val="single"/>
            <w:rtl w:val="0"/>
          </w:rPr>
          <w:t xml:space="preserve">Brand Photography</w:t>
        </w:r>
      </w:hyperlink>
      <w:r w:rsidDel="00000000" w:rsidR="00000000" w:rsidRPr="00000000">
        <w:rPr>
          <w:rFonts w:ascii="Proxima Nova" w:cs="Proxima Nova" w:eastAsia="Proxima Nova" w:hAnsi="Proxima Nova"/>
          <w:rtl w:val="0"/>
        </w:rPr>
        <w:t xml:space="preserve"> libraries.</w:t>
      </w:r>
    </w:p>
    <w:p w:rsidR="00000000" w:rsidDel="00000000" w:rsidP="00000000" w:rsidRDefault="00000000" w:rsidRPr="00000000" w14:paraId="00000032">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images from outside sources only when necessary. If you add an image from an external source, be sure to cite your source on the slide.</w:t>
      </w:r>
    </w:p>
    <w:p w:rsidR="00000000" w:rsidDel="00000000" w:rsidP="00000000" w:rsidRDefault="00000000" w:rsidRPr="00000000" w14:paraId="00000033">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Below is our checklist for creating inclusive content. More information and examples provided </w:t>
      </w:r>
      <w:hyperlink r:id="rId16">
        <w:r w:rsidDel="00000000" w:rsidR="00000000" w:rsidRPr="00000000">
          <w:rPr>
            <w:rFonts w:ascii="Proxima Nova" w:cs="Proxima Nova" w:eastAsia="Proxima Nova" w:hAnsi="Proxima Nova"/>
            <w:color w:val="0097a7"/>
            <w:u w:val="single"/>
            <w:rtl w:val="0"/>
          </w:rPr>
          <w:t xml:space="preserve">here</w:t>
        </w:r>
      </w:hyperlink>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34">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Representation Matters. Lead with diversity.</w:t>
      </w:r>
    </w:p>
    <w:p w:rsidR="00000000" w:rsidDel="00000000" w:rsidP="00000000" w:rsidRDefault="00000000" w:rsidRPr="00000000" w14:paraId="00000035">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gendered language and stereotypes.</w:t>
      </w:r>
    </w:p>
    <w:p w:rsidR="00000000" w:rsidDel="00000000" w:rsidP="00000000" w:rsidRDefault="00000000" w:rsidRPr="00000000" w14:paraId="00000036">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culturally-specific analogies, metaphors, and references.</w:t>
      </w:r>
    </w:p>
    <w:p w:rsidR="00000000" w:rsidDel="00000000" w:rsidP="00000000" w:rsidRDefault="00000000" w:rsidRPr="00000000" w14:paraId="00000037">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Be careful around idioms and turns-of-phrase.</w:t>
      </w:r>
    </w:p>
    <w:p w:rsidR="00000000" w:rsidDel="00000000" w:rsidP="00000000" w:rsidRDefault="00000000" w:rsidRPr="00000000" w14:paraId="00000038">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Always have transcripts (and/or captions) for video content.</w:t>
      </w:r>
    </w:p>
    <w:p w:rsidR="00000000" w:rsidDel="00000000" w:rsidP="00000000" w:rsidRDefault="00000000" w:rsidRPr="00000000" w14:paraId="00000039">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Avoid references to pork, beef, dogs, alcohol, and sex.</w:t>
      </w:r>
    </w:p>
    <w:p w:rsidR="00000000" w:rsidDel="00000000" w:rsidP="00000000" w:rsidRDefault="00000000" w:rsidRPr="00000000" w14:paraId="0000003A">
      <w:pPr>
        <w:pageBreakBefore w:val="0"/>
        <w:widowControl w:val="0"/>
        <w:numPr>
          <w:ilvl w:val="1"/>
          <w:numId w:val="2"/>
        </w:numPr>
        <w:spacing w:line="240" w:lineRule="auto"/>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case studies from everywhere.</w:t>
      </w:r>
    </w:p>
    <w:p w:rsidR="00000000" w:rsidDel="00000000" w:rsidP="00000000" w:rsidRDefault="00000000" w:rsidRPr="00000000" w14:paraId="0000003B">
      <w:pPr>
        <w:pageBreakBefore w:val="0"/>
        <w:widowControl w:val="0"/>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font “Proxima Nova” in the normal, </w:t>
      </w:r>
      <w:r w:rsidDel="00000000" w:rsidR="00000000" w:rsidRPr="00000000">
        <w:rPr>
          <w:rFonts w:ascii="Proxima Nova" w:cs="Proxima Nova" w:eastAsia="Proxima Nova" w:hAnsi="Proxima Nova"/>
          <w:b w:val="1"/>
          <w:rtl w:val="0"/>
        </w:rPr>
        <w:t xml:space="preserve">bold</w:t>
      </w:r>
      <w:r w:rsidDel="00000000" w:rsidR="00000000" w:rsidRPr="00000000">
        <w:rPr>
          <w:rFonts w:ascii="Proxima Nova" w:cs="Proxima Nova" w:eastAsia="Proxima Nova" w:hAnsi="Proxima Nova"/>
          <w:rtl w:val="0"/>
        </w:rPr>
        <w:t xml:space="preserve">, or </w:t>
      </w:r>
      <w:r w:rsidDel="00000000" w:rsidR="00000000" w:rsidRPr="00000000">
        <w:rPr>
          <w:rFonts w:ascii="Proxima Nova" w:cs="Proxima Nova" w:eastAsia="Proxima Nova" w:hAnsi="Proxima Nova"/>
          <w:i w:val="1"/>
          <w:rtl w:val="0"/>
        </w:rPr>
        <w:t xml:space="preserve">italics</w:t>
      </w:r>
      <w:r w:rsidDel="00000000" w:rsidR="00000000" w:rsidRPr="00000000">
        <w:rPr>
          <w:rFonts w:ascii="Proxima Nova" w:cs="Proxima Nova" w:eastAsia="Proxima Nova" w:hAnsi="Proxima Nova"/>
          <w:rtl w:val="0"/>
        </w:rPr>
        <w:t xml:space="preserve"> weights. The smallest font size on any slide should be size 14.</w:t>
      </w:r>
    </w:p>
    <w:p w:rsidR="00000000" w:rsidDel="00000000" w:rsidP="00000000" w:rsidRDefault="00000000" w:rsidRPr="00000000" w14:paraId="0000003D">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Only use the colors provided in the theme section in the color selector and follow the guidelines on colors to use below. This slide is also included in your deck for easy access. </w:t>
      </w:r>
    </w:p>
    <w:p w:rsidR="00000000" w:rsidDel="00000000" w:rsidP="00000000" w:rsidRDefault="00000000" w:rsidRPr="00000000" w14:paraId="0000003E">
      <w:pPr>
        <w:pageBreakBefore w:val="0"/>
        <w:widowControl w:val="0"/>
        <w:numPr>
          <w:ilvl w:val="0"/>
          <w:numId w:val="2"/>
        </w:numPr>
        <w:spacing w:after="200"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Use the </w:t>
      </w:r>
      <w:hyperlink r:id="rId17">
        <w:r w:rsidDel="00000000" w:rsidR="00000000" w:rsidRPr="00000000">
          <w:rPr>
            <w:rFonts w:ascii="Proxima Nova" w:cs="Proxima Nova" w:eastAsia="Proxima Nova" w:hAnsi="Proxima Nova"/>
            <w:color w:val="1155cc"/>
            <w:u w:val="single"/>
            <w:rtl w:val="0"/>
          </w:rPr>
          <w:t xml:space="preserve">Do’s and Don’t’s of GA Slide Guidelines</w:t>
        </w:r>
      </w:hyperlink>
      <w:r w:rsidDel="00000000" w:rsidR="00000000" w:rsidRPr="00000000">
        <w:rPr>
          <w:rFonts w:ascii="Proxima Nova" w:cs="Proxima Nova" w:eastAsia="Proxima Nova" w:hAnsi="Proxima Nova"/>
          <w:rtl w:val="0"/>
        </w:rPr>
        <w:t xml:space="preserve"> to check that your customized deck is good to go.</w:t>
      </w:r>
      <w:r w:rsidDel="00000000" w:rsidR="00000000" w:rsidRPr="00000000">
        <w:rPr>
          <w:rtl w:val="0"/>
        </w:rPr>
      </w:r>
    </w:p>
    <w:p w:rsidR="00000000" w:rsidDel="00000000" w:rsidP="00000000" w:rsidRDefault="00000000" w:rsidRPr="00000000" w14:paraId="0000003F">
      <w:pPr>
        <w:pStyle w:val="Heading2"/>
        <w:pageBreakBefore w:val="0"/>
        <w:spacing w:after="200" w:lineRule="auto"/>
        <w:rPr/>
      </w:pPr>
      <w:bookmarkStart w:colFirst="0" w:colLast="0" w:name="_3jwyp8kssdi6" w:id="7"/>
      <w:bookmarkEnd w:id="7"/>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Providing Feedback on Materials</w:t>
      </w:r>
      <w:r w:rsidDel="00000000" w:rsidR="00000000" w:rsidRPr="00000000">
        <w:rPr>
          <w:rtl w:val="0"/>
        </w:rPr>
      </w:r>
    </w:p>
    <w:p w:rsidR="00000000" w:rsidDel="00000000" w:rsidP="00000000" w:rsidRDefault="00000000" w:rsidRPr="00000000" w14:paraId="00000040">
      <w:pPr>
        <w:pageBreakBefore w:val="0"/>
        <w:widowControl w:val="0"/>
        <w:rPr>
          <w:rFonts w:ascii="Proxima Nova" w:cs="Proxima Nova" w:eastAsia="Proxima Nova" w:hAnsi="Proxima Nova"/>
        </w:rPr>
      </w:pPr>
      <w:r w:rsidDel="00000000" w:rsidR="00000000" w:rsidRPr="00000000">
        <w:rPr>
          <w:rtl w:val="0"/>
        </w:rPr>
      </w:r>
    </w:p>
    <w:tbl>
      <w:tblPr>
        <w:tblStyle w:val="Table3"/>
        <w:tblW w:w="9705.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05"/>
        <w:gridCol w:w="2550"/>
        <w:gridCol w:w="5250"/>
        <w:tblGridChange w:id="0">
          <w:tblGrid>
            <w:gridCol w:w="1905"/>
            <w:gridCol w:w="2550"/>
            <w:gridCol w:w="5250"/>
          </w:tblGrid>
        </w:tblGridChange>
      </w:tblGrid>
      <w:tr>
        <w:trPr>
          <w:cantSplit w:val="0"/>
          <w:trHeight w:val="600" w:hRule="atLeast"/>
          <w:tblHeader w:val="0"/>
        </w:trPr>
        <w:tc>
          <w:tcPr>
            <w:shd w:fill="e41a23" w:val="clear"/>
            <w:tcMar>
              <w:top w:w="140.0" w:type="dxa"/>
              <w:left w:w="140.0" w:type="dxa"/>
              <w:bottom w:w="140.0" w:type="dxa"/>
              <w:right w:w="140.0" w:type="dxa"/>
            </w:tcMar>
            <w:vAlign w:val="top"/>
          </w:tcPr>
          <w:p w:rsidR="00000000" w:rsidDel="00000000" w:rsidP="00000000" w:rsidRDefault="00000000" w:rsidRPr="00000000" w14:paraId="00000041">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tl w:val="0"/>
              </w:rPr>
            </w:r>
          </w:p>
        </w:tc>
        <w:tc>
          <w:tcPr>
            <w:shd w:fill="e41a23" w:val="clear"/>
            <w:tcMar>
              <w:top w:w="140.0" w:type="dxa"/>
              <w:left w:w="140.0" w:type="dxa"/>
              <w:bottom w:w="140.0" w:type="dxa"/>
              <w:right w:w="140.0" w:type="dxa"/>
            </w:tcMar>
            <w:vAlign w:val="top"/>
          </w:tcPr>
          <w:p w:rsidR="00000000" w:rsidDel="00000000" w:rsidP="00000000" w:rsidRDefault="00000000" w:rsidRPr="00000000" w14:paraId="00000042">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When</w:t>
            </w:r>
          </w:p>
        </w:tc>
        <w:tc>
          <w:tcPr>
            <w:shd w:fill="e41a23" w:val="clear"/>
            <w:tcMar>
              <w:top w:w="140.0" w:type="dxa"/>
              <w:left w:w="140.0" w:type="dxa"/>
              <w:bottom w:w="140.0" w:type="dxa"/>
              <w:right w:w="140.0" w:type="dxa"/>
            </w:tcMar>
            <w:vAlign w:val="top"/>
          </w:tcPr>
          <w:p w:rsidR="00000000" w:rsidDel="00000000" w:rsidP="00000000" w:rsidRDefault="00000000" w:rsidRPr="00000000" w14:paraId="00000043">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How</w:t>
            </w: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4">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Please s</w:t>
            </w:r>
            <w:r w:rsidDel="00000000" w:rsidR="00000000" w:rsidRPr="00000000">
              <w:rPr>
                <w:rFonts w:ascii="Proxima Nova" w:cs="Proxima Nova" w:eastAsia="Proxima Nova" w:hAnsi="Proxima Nova"/>
                <w:rtl w:val="0"/>
              </w:rPr>
              <w:t xml:space="preserve">hare how it went! </w:t>
            </w:r>
          </w:p>
        </w:tc>
        <w:tc>
          <w:tcPr>
            <w:tcMar>
              <w:top w:w="140.0" w:type="dxa"/>
              <w:left w:w="140.0" w:type="dxa"/>
              <w:bottom w:w="140.0" w:type="dxa"/>
              <w:right w:w="140.0" w:type="dxa"/>
            </w:tcMar>
            <w:vAlign w:val="top"/>
          </w:tcPr>
          <w:p w:rsidR="00000000" w:rsidDel="00000000" w:rsidP="00000000" w:rsidRDefault="00000000" w:rsidRPr="00000000" w14:paraId="00000045">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a suggestion or request for change?</w:t>
            </w:r>
          </w:p>
        </w:tc>
        <w:tc>
          <w:tcPr>
            <w:tcMar>
              <w:top w:w="140.0" w:type="dxa"/>
              <w:left w:w="140.0" w:type="dxa"/>
              <w:bottom w:w="140.0" w:type="dxa"/>
              <w:right w:w="140.0" w:type="dxa"/>
            </w:tcMar>
            <w:vAlign w:val="top"/>
          </w:tcPr>
          <w:p w:rsidR="00000000" w:rsidDel="00000000" w:rsidP="00000000" w:rsidRDefault="00000000" w:rsidRPr="00000000" w14:paraId="00000046">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Google Curriculum Survey form.</w:t>
            </w:r>
          </w:p>
          <w:p w:rsidR="00000000" w:rsidDel="00000000" w:rsidP="00000000" w:rsidRDefault="00000000" w:rsidRPr="00000000" w14:paraId="00000047">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w:t>
            </w:r>
            <w:hyperlink r:id="rId18">
              <w:r w:rsidDel="00000000" w:rsidR="00000000" w:rsidRPr="00000000">
                <w:rPr>
                  <w:rFonts w:ascii="Proxima Nova" w:cs="Proxima Nova" w:eastAsia="Proxima Nova" w:hAnsi="Proxima Nova"/>
                  <w:b w:val="1"/>
                  <w:rtl w:val="0"/>
                </w:rPr>
                <w:t xml:space="preserve"> </w:t>
              </w:r>
            </w:hyperlink>
            <w:hyperlink r:id="rId19">
              <w:r w:rsidDel="00000000" w:rsidR="00000000" w:rsidRPr="00000000">
                <w:rPr>
                  <w:rFonts w:ascii="Proxima Nova" w:cs="Proxima Nova" w:eastAsia="Proxima Nova" w:hAnsi="Proxima Nova"/>
                  <w:b w:val="1"/>
                  <w:rtl w:val="0"/>
                </w:rPr>
                <w:t xml:space="preserve">http://ga.co/curriculum-feedback</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8">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Report a bug or issue</w:t>
            </w:r>
          </w:p>
        </w:tc>
        <w:tc>
          <w:tcPr>
            <w:tcMar>
              <w:top w:w="140.0" w:type="dxa"/>
              <w:left w:w="140.0" w:type="dxa"/>
              <w:bottom w:w="140.0" w:type="dxa"/>
              <w:right w:w="140.0" w:type="dxa"/>
            </w:tcMar>
            <w:vAlign w:val="top"/>
          </w:tcPr>
          <w:p w:rsidR="00000000" w:rsidDel="00000000" w:rsidP="00000000" w:rsidRDefault="00000000" w:rsidRPr="00000000" w14:paraId="00000049">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Is it urgent — bug, broken link, language? </w:t>
            </w:r>
          </w:p>
        </w:tc>
        <w:tc>
          <w:tcPr>
            <w:tcMar>
              <w:top w:w="140.0" w:type="dxa"/>
              <w:left w:w="140.0" w:type="dxa"/>
              <w:bottom w:w="140.0" w:type="dxa"/>
              <w:right w:w="140.0" w:type="dxa"/>
            </w:tcMar>
            <w:vAlign w:val="top"/>
          </w:tcPr>
          <w:p w:rsidR="00000000" w:rsidDel="00000000" w:rsidP="00000000" w:rsidRDefault="00000000" w:rsidRPr="00000000" w14:paraId="0000004A">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Submit through Product Feedback form.</w:t>
            </w:r>
          </w:p>
          <w:p w:rsidR="00000000" w:rsidDel="00000000" w:rsidP="00000000" w:rsidRDefault="00000000" w:rsidRPr="00000000" w14:paraId="0000004B">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0" w:line="276" w:lineRule="auto"/>
              <w:ind w:left="0" w:right="0" w:firstLine="0"/>
              <w:jc w:val="left"/>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Link: </w:t>
            </w:r>
            <w:hyperlink r:id="rId20">
              <w:r w:rsidDel="00000000" w:rsidR="00000000" w:rsidRPr="00000000">
                <w:rPr>
                  <w:rFonts w:ascii="Proxima Nova" w:cs="Proxima Nova" w:eastAsia="Proxima Nova" w:hAnsi="Proxima Nova"/>
                  <w:b w:val="1"/>
                  <w:rtl w:val="0"/>
                </w:rPr>
                <w:t xml:space="preserve">https://product-feedback.generalassemb.ly/</w:t>
              </w:r>
            </w:hyperlink>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C">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for advice </w:t>
            </w:r>
          </w:p>
        </w:tc>
        <w:tc>
          <w:tcPr>
            <w:tcMar>
              <w:top w:w="140.0" w:type="dxa"/>
              <w:left w:w="140.0" w:type="dxa"/>
              <w:bottom w:w="140.0" w:type="dxa"/>
              <w:right w:w="140.0" w:type="dxa"/>
            </w:tcMar>
            <w:vAlign w:val="top"/>
          </w:tcPr>
          <w:p w:rsidR="00000000" w:rsidDel="00000000" w:rsidP="00000000" w:rsidRDefault="00000000" w:rsidRPr="00000000" w14:paraId="0000004D">
            <w:pPr>
              <w:pageBreakBefore w:val="0"/>
              <w:widowControl w:val="0"/>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Got a question?</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E">
            <w:pPr>
              <w:pageBreakBefore w:val="0"/>
              <w:widowControl w:val="0"/>
              <w:spacing w:before="0"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Ask your </w:t>
            </w:r>
            <w:r w:rsidDel="00000000" w:rsidR="00000000" w:rsidRPr="00000000">
              <w:rPr>
                <w:rFonts w:ascii="Proxima Nova" w:cs="Proxima Nova" w:eastAsia="Proxima Nova" w:hAnsi="Proxima Nova"/>
                <w:b w:val="1"/>
                <w:rtl w:val="0"/>
              </w:rPr>
              <w:t xml:space="preserve">GA contact</w:t>
            </w:r>
            <w:r w:rsidDel="00000000" w:rsidR="00000000" w:rsidRPr="00000000">
              <w:rPr>
                <w:rFonts w:ascii="Proxima Nova" w:cs="Proxima Nova" w:eastAsia="Proxima Nova" w:hAnsi="Proxima Nova"/>
                <w:rtl w:val="0"/>
              </w:rPr>
              <w:t xml:space="preserve"> for support.</w:t>
            </w:r>
          </w:p>
        </w:tc>
      </w:tr>
    </w:tbl>
    <w:p w:rsidR="00000000" w:rsidDel="00000000" w:rsidP="00000000" w:rsidRDefault="00000000" w:rsidRPr="00000000" w14:paraId="0000004F">
      <w:pPr>
        <w:pageBreakBefore w:val="0"/>
        <w:spacing w:after="200" w:lineRule="auto"/>
        <w:rPr>
          <w:rFonts w:ascii="Proxima Nova" w:cs="Proxima Nova" w:eastAsia="Proxima Nova" w:hAnsi="Proxima Nova"/>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jc w:val="right"/>
      <w:rPr>
        <w:rFonts w:ascii="Proxima Nova" w:cs="Proxima Nova" w:eastAsia="Proxima Nova" w:hAnsi="Proxima Nova"/>
        <w:sz w:val="20"/>
        <w:szCs w:val="20"/>
      </w:rPr>
    </w:pPr>
    <w:r w:rsidDel="00000000" w:rsidR="00000000" w:rsidRPr="00000000">
      <w:rPr>
        <w:rFonts w:ascii="Proxima Nova" w:cs="Proxima Nova" w:eastAsia="Proxima Nova" w:hAnsi="Proxima Nov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rPr/>
    </w:pPr>
    <w:r w:rsidDel="00000000" w:rsidR="00000000" w:rsidRPr="00000000">
      <w:rPr>
        <w:rFonts w:ascii="Proxima Nova" w:cs="Proxima Nova" w:eastAsia="Proxima Nova" w:hAnsi="Proxima Nova"/>
        <w:rtl w:val="0"/>
      </w:rPr>
      <w:t xml:space="preserve">SQL Bootcamp</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90513" cy="2905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
                  <a:srcRect b="24155" l="23817" r="23986" t="24324"/>
                  <a:stretch>
                    <a:fillRect/>
                  </a:stretch>
                </pic:blipFill>
                <pic:spPr>
                  <a:xfrm>
                    <a:off x="0" y="0"/>
                    <a:ext cx="290513" cy="290513"/>
                  </a:xfrm>
                  <a:prstGeom prst="rect"/>
                  <a:ln/>
                </pic:spPr>
              </pic:pic>
            </a:graphicData>
          </a:graphic>
        </wp:anchor>
      </w:drawing>
    </w:r>
  </w:p>
  <w:p w:rsidR="00000000" w:rsidDel="00000000" w:rsidP="00000000" w:rsidRDefault="00000000" w:rsidRPr="00000000" w14:paraId="0000005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200" w:before="200" w:lineRule="auto"/>
    </w:pPr>
    <w:rPr>
      <w:rFonts w:ascii="Proxima Nova" w:cs="Proxima Nova" w:eastAsia="Proxima Nova" w:hAnsi="Proxima Nova"/>
      <w:b w:val="1"/>
      <w:sz w:val="32"/>
      <w:szCs w:val="32"/>
    </w:rPr>
  </w:style>
  <w:style w:type="paragraph" w:styleId="Heading3">
    <w:name w:val="heading 3"/>
    <w:basedOn w:val="Normal"/>
    <w:next w:val="Normal"/>
    <w:pPr>
      <w:keepNext w:val="1"/>
      <w:keepLines w:val="1"/>
      <w:pageBreakBefore w:val="0"/>
      <w:spacing w:after="200" w:before="200" w:lineRule="auto"/>
    </w:pPr>
    <w:rPr>
      <w:rFonts w:ascii="Proxima Nova" w:cs="Proxima Nova" w:eastAsia="Proxima Nova" w:hAnsi="Proxima Nova"/>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product-feedback.generalassemb.ly/" TargetMode="External"/><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hyperlink" Target="https://www.dropbox.com/sh/yj6k8h5g1ldw41k/AAChZdrse-d0SFONOTjId8Xta?dl=0" TargetMode="External"/><Relationship Id="rId12" Type="http://schemas.openxmlformats.org/officeDocument/2006/relationships/hyperlink" Target="https://docs.google.com/presentation/d/1ySFPgiMX6cPmXCLUDcyqvOXohKeha-4QlBM7nhIB_SE/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dropbox.com/sh/uyqnp5qlfxvhjpz/AACYOXgsZmGfOMRR6CNc0-xFa?dl=0" TargetMode="External"/><Relationship Id="rId14" Type="http://schemas.openxmlformats.org/officeDocument/2006/relationships/hyperlink" Target="https://www.dropbox.com/sh/2p59d06482ihpxm/AAD1PiUtklJspojlc0fTUJ9ba?dl=0" TargetMode="External"/><Relationship Id="rId17" Type="http://schemas.openxmlformats.org/officeDocument/2006/relationships/hyperlink" Target="https://docs.google.com/presentation/d/1aOgNWscWGdtI-qbqb0wU0XVA_nfP02_lm1JZY_jfSx0/edit?usp=sharing" TargetMode="External"/><Relationship Id="rId16" Type="http://schemas.openxmlformats.org/officeDocument/2006/relationships/hyperlink" Target="https://drive.google.com/file/d/19YUThtYs6Z8MYUYtnoCB9fmsoTvoC83i/view?usp=sharing" TargetMode="External"/><Relationship Id="rId5" Type="http://schemas.openxmlformats.org/officeDocument/2006/relationships/styles" Target="styles.xml"/><Relationship Id="rId19" Type="http://schemas.openxmlformats.org/officeDocument/2006/relationships/hyperlink" Target="http://ga.co/curriculum-feedback" TargetMode="External"/><Relationship Id="rId6" Type="http://schemas.openxmlformats.org/officeDocument/2006/relationships/image" Target="media/image5.png"/><Relationship Id="rId18" Type="http://schemas.openxmlformats.org/officeDocument/2006/relationships/hyperlink" Target="http://ga.co/curriculum-feedback" TargetMode="External"/><Relationship Id="rId7" Type="http://schemas.openxmlformats.org/officeDocument/2006/relationships/hyperlink" Target="https://docs.google.com/document/d/1YcOUryJBZWA0rpSPFfkf6RNftHNfDZ7YCr2gsoP7Fe4/edit?usp=sharing" TargetMode="External"/><Relationship Id="rId8" Type="http://schemas.openxmlformats.org/officeDocument/2006/relationships/hyperlink" Target="https://docs.google.com/document/d/1k7J6AnB2ehkH9eocF_Sdz9V1YXSwoJCYseKL8ho-vR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