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2D725" w14:textId="21AC02A0" w:rsidR="000A1DF3" w:rsidRPr="00B548FA" w:rsidRDefault="000A1DF3" w:rsidP="00566A8F">
      <w:pPr>
        <w:contextualSpacing/>
        <w:rPr>
          <w:sz w:val="24"/>
          <w:szCs w:val="24"/>
        </w:rPr>
      </w:pPr>
      <w:r w:rsidRPr="00B548FA">
        <w:rPr>
          <w:sz w:val="24"/>
          <w:szCs w:val="24"/>
        </w:rPr>
        <w:t>Matt Isaac</w:t>
      </w:r>
    </w:p>
    <w:p w14:paraId="77C1F5C5" w14:textId="763A6F5F" w:rsidR="000A1DF3" w:rsidRDefault="000A1DF3" w:rsidP="00566A8F">
      <w:pPr>
        <w:contextualSpacing/>
        <w:rPr>
          <w:sz w:val="24"/>
          <w:szCs w:val="24"/>
        </w:rPr>
      </w:pPr>
      <w:r w:rsidRPr="00B548FA">
        <w:rPr>
          <w:sz w:val="24"/>
          <w:szCs w:val="24"/>
        </w:rPr>
        <w:t>A01515095</w:t>
      </w:r>
    </w:p>
    <w:p w14:paraId="3ACF85C0" w14:textId="16DC1BBD" w:rsidR="00832931" w:rsidRDefault="00832931" w:rsidP="00566A8F">
      <w:pPr>
        <w:contextualSpacing/>
        <w:rPr>
          <w:sz w:val="24"/>
          <w:szCs w:val="24"/>
        </w:rPr>
      </w:pPr>
      <w:r>
        <w:rPr>
          <w:sz w:val="24"/>
          <w:szCs w:val="24"/>
        </w:rPr>
        <w:t>Biostatistics – Homework 7</w:t>
      </w:r>
    </w:p>
    <w:p w14:paraId="1520D8F6" w14:textId="532F1F7E" w:rsidR="00832931" w:rsidRPr="00B548FA" w:rsidRDefault="00832931" w:rsidP="00566A8F">
      <w:pPr>
        <w:contextualSpacing/>
        <w:rPr>
          <w:sz w:val="24"/>
          <w:szCs w:val="24"/>
        </w:rPr>
      </w:pPr>
      <w:r>
        <w:rPr>
          <w:sz w:val="24"/>
          <w:szCs w:val="24"/>
        </w:rPr>
        <w:t>Due: 4/25/18</w:t>
      </w:r>
    </w:p>
    <w:p w14:paraId="0CAFDE4C" w14:textId="524FB0E5" w:rsidR="000A1DF3" w:rsidRPr="00B548FA" w:rsidRDefault="000A1DF3" w:rsidP="00566A8F">
      <w:pPr>
        <w:contextualSpacing/>
        <w:rPr>
          <w:sz w:val="24"/>
          <w:szCs w:val="24"/>
        </w:rPr>
      </w:pPr>
    </w:p>
    <w:p w14:paraId="5E6EF40D" w14:textId="3E216271" w:rsidR="00566A8F" w:rsidRPr="00B548FA" w:rsidRDefault="00566A8F" w:rsidP="00566A8F">
      <w:pPr>
        <w:pStyle w:val="ListParagraph"/>
        <w:numPr>
          <w:ilvl w:val="0"/>
          <w:numId w:val="1"/>
        </w:numPr>
        <w:rPr>
          <w:sz w:val="24"/>
          <w:szCs w:val="24"/>
        </w:rPr>
      </w:pPr>
      <w:r w:rsidRPr="00B548FA">
        <w:rPr>
          <w:sz w:val="24"/>
          <w:szCs w:val="24"/>
        </w:rPr>
        <w:t xml:space="preserve">The purpose of the NEJM article was to combine results from relevant studies about the effect of Rosiglitazone in a systematic way to investigate the effect of Rosiglitazone on the risk of death from cardiovascular causes and myocardial infarction. </w:t>
      </w:r>
    </w:p>
    <w:p w14:paraId="35162900" w14:textId="328503FD" w:rsidR="00566A8F" w:rsidRPr="00B548FA" w:rsidRDefault="00566A8F" w:rsidP="00566A8F">
      <w:pPr>
        <w:pStyle w:val="ListParagraph"/>
        <w:rPr>
          <w:sz w:val="24"/>
          <w:szCs w:val="24"/>
        </w:rPr>
      </w:pPr>
    </w:p>
    <w:p w14:paraId="5B44B3B7" w14:textId="228DB679" w:rsidR="00566A8F" w:rsidRPr="00B548FA" w:rsidRDefault="00566A8F" w:rsidP="00566A8F">
      <w:pPr>
        <w:pStyle w:val="ListParagraph"/>
        <w:numPr>
          <w:ilvl w:val="0"/>
          <w:numId w:val="1"/>
        </w:numPr>
        <w:rPr>
          <w:sz w:val="24"/>
          <w:szCs w:val="24"/>
        </w:rPr>
      </w:pPr>
      <w:r w:rsidRPr="00B548FA">
        <w:rPr>
          <w:sz w:val="24"/>
          <w:szCs w:val="24"/>
        </w:rPr>
        <w:t xml:space="preserve">As we combine effects from multiple studies, we can more clearly see if there is in fact a significant effect from the treatment in question. </w:t>
      </w:r>
      <w:r w:rsidR="00B35348" w:rsidRPr="00B548FA">
        <w:rPr>
          <w:sz w:val="24"/>
          <w:szCs w:val="24"/>
        </w:rPr>
        <w:t>It increases our statistical power as well as</w:t>
      </w:r>
      <w:r w:rsidRPr="00B548FA">
        <w:rPr>
          <w:sz w:val="24"/>
          <w:szCs w:val="24"/>
        </w:rPr>
        <w:t xml:space="preserve"> allows us to determine if there is evidence of a publication bias. </w:t>
      </w:r>
    </w:p>
    <w:p w14:paraId="56E201A0" w14:textId="77777777" w:rsidR="00B35348" w:rsidRPr="00B548FA" w:rsidRDefault="00B35348" w:rsidP="00B35348">
      <w:pPr>
        <w:pStyle w:val="ListParagraph"/>
        <w:rPr>
          <w:sz w:val="24"/>
          <w:szCs w:val="24"/>
        </w:rPr>
      </w:pPr>
    </w:p>
    <w:p w14:paraId="57EA6999" w14:textId="254AFB42" w:rsidR="00B35348" w:rsidRPr="00B548FA" w:rsidRDefault="00B35348" w:rsidP="00566A8F">
      <w:pPr>
        <w:pStyle w:val="ListParagraph"/>
        <w:numPr>
          <w:ilvl w:val="0"/>
          <w:numId w:val="1"/>
        </w:numPr>
        <w:rPr>
          <w:sz w:val="24"/>
          <w:szCs w:val="24"/>
        </w:rPr>
      </w:pPr>
      <w:r w:rsidRPr="00B548FA">
        <w:rPr>
          <w:sz w:val="24"/>
          <w:szCs w:val="24"/>
        </w:rPr>
        <w:t xml:space="preserve">A publication bias occurs when journals only publish studies that meet certain criteria. One might say that it occurs when journals only publish the “interesting” studies. Generally, when numerous journals only publish reports of large studies (i.e. large sample size) or studies that found significant effects (small p-values). Thus, the small studies that did not find significant do not get published. This makes it look like all the studies are finding significant effects/results when this might not be the case. </w:t>
      </w:r>
    </w:p>
    <w:p w14:paraId="75D28178" w14:textId="382ED65D" w:rsidR="00B35348" w:rsidRPr="00B548FA" w:rsidRDefault="00B35348" w:rsidP="00B35348">
      <w:pPr>
        <w:pStyle w:val="ListParagraph"/>
        <w:rPr>
          <w:sz w:val="24"/>
          <w:szCs w:val="24"/>
        </w:rPr>
      </w:pPr>
    </w:p>
    <w:p w14:paraId="45A8BFCA" w14:textId="0849FD2D" w:rsidR="00B35348" w:rsidRPr="00B548FA" w:rsidRDefault="00B35348" w:rsidP="00566A8F">
      <w:pPr>
        <w:pStyle w:val="ListParagraph"/>
        <w:numPr>
          <w:ilvl w:val="0"/>
          <w:numId w:val="1"/>
        </w:numPr>
        <w:rPr>
          <w:sz w:val="24"/>
          <w:szCs w:val="24"/>
        </w:rPr>
      </w:pPr>
      <w:r w:rsidRPr="00B548FA">
        <w:rPr>
          <w:sz w:val="24"/>
          <w:szCs w:val="24"/>
        </w:rPr>
        <w:t>Conduct a random effects meta-analysis using the “+0.5” method we used in class, focusing on the odds ratio for myocardial infarction (heart attack) in the rosiglitazone group compared to the control group. Report the following:</w:t>
      </w:r>
    </w:p>
    <w:p w14:paraId="251E3301" w14:textId="5F3954F3" w:rsidR="00747903" w:rsidRPr="00B548FA" w:rsidRDefault="00747903" w:rsidP="00747903">
      <w:pPr>
        <w:pStyle w:val="ListParagraph"/>
        <w:rPr>
          <w:sz w:val="24"/>
          <w:szCs w:val="24"/>
        </w:rPr>
      </w:pPr>
    </w:p>
    <w:p w14:paraId="2C49C52E" w14:textId="086AD774" w:rsidR="00747903" w:rsidRPr="00A71CAD" w:rsidRDefault="0070067D" w:rsidP="002B2EBF">
      <w:pPr>
        <w:pStyle w:val="ListParagraph"/>
        <w:numPr>
          <w:ilvl w:val="1"/>
          <w:numId w:val="1"/>
        </w:numPr>
        <w:rPr>
          <w:sz w:val="24"/>
          <w:szCs w:val="24"/>
        </w:rPr>
      </w:pPr>
      <m:oMath>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e>
        </m:ac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+0.5)(</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+0.5)</m:t>
                    </m:r>
                  </m:num>
                  <m:den>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+0.5</m:t>
                        </m:r>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+0.5</m:t>
                        </m:r>
                      </m:e>
                    </m:d>
                  </m:den>
                </m:f>
                <m:ctrlPr>
                  <w:rPr>
                    <w:rFonts w:ascii="Cambria Math" w:eastAsiaTheme="minorEastAsia" w:hAnsi="Cambria Math"/>
                    <w:i/>
                    <w:noProof/>
                    <w:sz w:val="24"/>
                    <w:szCs w:val="24"/>
                  </w:rPr>
                </m:ctrlPr>
              </m:e>
            </m:d>
          </m:e>
        </m:func>
      </m:oMath>
      <w:r w:rsidR="00A71CAD">
        <w:rPr>
          <w:rFonts w:eastAsiaTheme="minorEastAsia"/>
          <w:sz w:val="24"/>
          <w:szCs w:val="24"/>
        </w:rPr>
        <w:t xml:space="preserve"> This is the percent increase (or decrease) in odds of event Y = 1 for Treatment group compared with control group. </w:t>
      </w:r>
    </w:p>
    <w:p w14:paraId="0DFBBB4F" w14:textId="10D54675" w:rsidR="00A71CAD" w:rsidRPr="00B548FA" w:rsidRDefault="00A71CAD" w:rsidP="00A71CAD">
      <w:pPr>
        <w:pStyle w:val="ListParagraph"/>
        <w:ind w:left="1440"/>
        <w:rPr>
          <w:sz w:val="24"/>
          <w:szCs w:val="24"/>
        </w:rPr>
      </w:pPr>
    </w:p>
    <w:p w14:paraId="0BD39733" w14:textId="101976B9" w:rsidR="00074C04" w:rsidRPr="00B548FA" w:rsidRDefault="002B2EBF" w:rsidP="00747903">
      <w:pPr>
        <w:pStyle w:val="ListParagraph"/>
        <w:numPr>
          <w:ilvl w:val="1"/>
          <w:numId w:val="1"/>
        </w:numPr>
        <w:rPr>
          <w:sz w:val="24"/>
          <w:szCs w:val="24"/>
        </w:rPr>
      </w:pPr>
      <w:r w:rsidRPr="00B548FA">
        <w:rPr>
          <w:noProof/>
          <w:sz w:val="24"/>
          <w:szCs w:val="24"/>
        </w:rPr>
        <w:lastRenderedPageBreak/>
        <w:drawing>
          <wp:anchor distT="0" distB="0" distL="114300" distR="114300" simplePos="0" relativeHeight="251659264" behindDoc="1" locked="0" layoutInCell="1" allowOverlap="1" wp14:anchorId="7627659B" wp14:editId="2D7127FE">
            <wp:simplePos x="0" y="0"/>
            <wp:positionH relativeFrom="margin">
              <wp:posOffset>1137285</wp:posOffset>
            </wp:positionH>
            <wp:positionV relativeFrom="paragraph">
              <wp:posOffset>4445</wp:posOffset>
            </wp:positionV>
            <wp:extent cx="4572000" cy="31292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1266" b="4489"/>
                    <a:stretch/>
                  </pic:blipFill>
                  <pic:spPr bwMode="auto">
                    <a:xfrm>
                      <a:off x="0" y="0"/>
                      <a:ext cx="4572000" cy="3129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D968D1" w14:textId="37BE83B5" w:rsidR="00074C04" w:rsidRPr="00B548FA" w:rsidRDefault="00074C04" w:rsidP="00074C04">
      <w:pPr>
        <w:rPr>
          <w:sz w:val="24"/>
          <w:szCs w:val="24"/>
        </w:rPr>
      </w:pPr>
    </w:p>
    <w:p w14:paraId="0E13D3F6" w14:textId="2E5BD9DD" w:rsidR="00074C04" w:rsidRPr="00B548FA" w:rsidRDefault="00074C04" w:rsidP="00074C04">
      <w:pPr>
        <w:rPr>
          <w:sz w:val="24"/>
          <w:szCs w:val="24"/>
        </w:rPr>
      </w:pPr>
    </w:p>
    <w:p w14:paraId="75502A61" w14:textId="7F0778E6" w:rsidR="00074C04" w:rsidRPr="00B548FA" w:rsidRDefault="00074C04" w:rsidP="00074C04">
      <w:pPr>
        <w:rPr>
          <w:sz w:val="24"/>
          <w:szCs w:val="24"/>
        </w:rPr>
      </w:pPr>
    </w:p>
    <w:p w14:paraId="28D0EDA5" w14:textId="2547FF39" w:rsidR="00074C04" w:rsidRPr="00B548FA" w:rsidRDefault="00074C04" w:rsidP="00074C04">
      <w:pPr>
        <w:rPr>
          <w:sz w:val="24"/>
          <w:szCs w:val="24"/>
        </w:rPr>
      </w:pPr>
    </w:p>
    <w:p w14:paraId="29C5E4E8" w14:textId="5EDF9A8F" w:rsidR="00074C04" w:rsidRPr="00B548FA" w:rsidRDefault="00074C04" w:rsidP="00074C04">
      <w:pPr>
        <w:rPr>
          <w:sz w:val="24"/>
          <w:szCs w:val="24"/>
        </w:rPr>
      </w:pPr>
    </w:p>
    <w:p w14:paraId="0D6C2D9C" w14:textId="624D5FF4" w:rsidR="00074C04" w:rsidRPr="00B548FA" w:rsidRDefault="00074C04" w:rsidP="00074C04">
      <w:pPr>
        <w:rPr>
          <w:sz w:val="24"/>
          <w:szCs w:val="24"/>
        </w:rPr>
      </w:pPr>
    </w:p>
    <w:p w14:paraId="4F44FA55" w14:textId="524EFB23" w:rsidR="00074C04" w:rsidRPr="00B548FA" w:rsidRDefault="00074C04" w:rsidP="00074C04">
      <w:pPr>
        <w:rPr>
          <w:sz w:val="24"/>
          <w:szCs w:val="24"/>
        </w:rPr>
      </w:pPr>
    </w:p>
    <w:p w14:paraId="730FC2DF" w14:textId="1A0871B0" w:rsidR="00074C04" w:rsidRPr="00B548FA" w:rsidRDefault="00074C04" w:rsidP="00074C04">
      <w:pPr>
        <w:rPr>
          <w:sz w:val="24"/>
          <w:szCs w:val="24"/>
        </w:rPr>
      </w:pPr>
    </w:p>
    <w:p w14:paraId="12F7E890" w14:textId="1007E2EE" w:rsidR="00074C04" w:rsidRPr="00B548FA" w:rsidRDefault="00074C04" w:rsidP="00074C04">
      <w:pPr>
        <w:rPr>
          <w:sz w:val="24"/>
          <w:szCs w:val="24"/>
        </w:rPr>
      </w:pPr>
    </w:p>
    <w:p w14:paraId="1926A7C2" w14:textId="7AFE8734" w:rsidR="00296E40" w:rsidRPr="00B548FA" w:rsidRDefault="00296E40" w:rsidP="00074C04">
      <w:pPr>
        <w:rPr>
          <w:sz w:val="24"/>
          <w:szCs w:val="24"/>
        </w:rPr>
      </w:pPr>
    </w:p>
    <w:p w14:paraId="36A6BCB6" w14:textId="763C75B8" w:rsidR="00B548FA" w:rsidRDefault="0083113B" w:rsidP="00B548FA">
      <w:pPr>
        <w:ind w:left="1080"/>
        <w:rPr>
          <w:sz w:val="24"/>
          <w:szCs w:val="24"/>
        </w:rPr>
      </w:pPr>
      <w:r w:rsidRPr="00B548FA">
        <w:rPr>
          <w:sz w:val="24"/>
          <w:szCs w:val="24"/>
        </w:rPr>
        <w:t>The most striking feature of the forest plot (above) is that every single confidence interval covers 0. In other words, in every study that was performed an odds ratio</w:t>
      </w:r>
      <w:r w:rsidR="00382081">
        <w:rPr>
          <w:sz w:val="24"/>
          <w:szCs w:val="24"/>
        </w:rPr>
        <w:t xml:space="preserve"> </w:t>
      </w:r>
      <w:r w:rsidRPr="00B548FA">
        <w:rPr>
          <w:sz w:val="24"/>
          <w:szCs w:val="24"/>
        </w:rPr>
        <w:t xml:space="preserve">of 1 is a plausible outcome. This indicates that </w:t>
      </w:r>
      <w:r w:rsidR="0081440E" w:rsidRPr="00B548FA">
        <w:rPr>
          <w:sz w:val="24"/>
          <w:szCs w:val="24"/>
        </w:rPr>
        <w:t xml:space="preserve">we have no evidence that </w:t>
      </w:r>
      <w:r w:rsidRPr="00B548FA">
        <w:rPr>
          <w:sz w:val="24"/>
          <w:szCs w:val="24"/>
        </w:rPr>
        <w:t xml:space="preserve">the odds of an individual in the treatment group experiencing an myocardial infarction </w:t>
      </w:r>
      <w:r w:rsidR="0081440E" w:rsidRPr="00B548FA">
        <w:rPr>
          <w:sz w:val="24"/>
          <w:szCs w:val="24"/>
        </w:rPr>
        <w:t xml:space="preserve">are any lower or higher than an individual in the control group experiencing a myocardial infarction. </w:t>
      </w:r>
      <w:r w:rsidR="00080A16">
        <w:rPr>
          <w:sz w:val="24"/>
          <w:szCs w:val="24"/>
        </w:rPr>
        <w:t xml:space="preserve">This is reflected in the diamond at the bottom of the plot, displaying the confidence band for the overall log odds ratio. Since this interval captures 0, it does not appear that we have significance in this situation. </w:t>
      </w:r>
    </w:p>
    <w:p w14:paraId="2908B95C" w14:textId="77777777" w:rsidR="00B548FA" w:rsidRPr="00B548FA" w:rsidRDefault="00B548FA" w:rsidP="00B548FA">
      <w:pPr>
        <w:ind w:left="1080"/>
        <w:rPr>
          <w:sz w:val="24"/>
          <w:szCs w:val="24"/>
        </w:rPr>
      </w:pPr>
    </w:p>
    <w:p w14:paraId="01212C06" w14:textId="5FB5C4FF" w:rsidR="00B548FA" w:rsidRPr="00B548FA" w:rsidRDefault="00B548FA" w:rsidP="00B548FA">
      <w:pPr>
        <w:pStyle w:val="ListParagraph"/>
        <w:numPr>
          <w:ilvl w:val="1"/>
          <w:numId w:val="1"/>
        </w:numPr>
        <w:rPr>
          <w:rFonts w:eastAsiaTheme="minorEastAsia"/>
          <w:sz w:val="24"/>
          <w:szCs w:val="24"/>
        </w:rPr>
      </w:pPr>
      <w:r w:rsidRPr="00B548FA">
        <w:rPr>
          <w:rFonts w:eastAsiaTheme="minorEastAsia"/>
          <w:sz w:val="24"/>
          <w:szCs w:val="24"/>
        </w:rPr>
        <w:t xml:space="preserve"> </w:t>
      </w:r>
      <m:oMath>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OR</m:t>
                </m:r>
              </m:e>
            </m:acc>
            <m:r>
              <w:rPr>
                <w:rFonts w:ascii="Cambria Math" w:hAnsi="Cambria Math"/>
                <w:sz w:val="24"/>
                <w:szCs w:val="24"/>
              </w:rPr>
              <m:t>= e</m:t>
            </m:r>
          </m:e>
          <m:sup>
            <m:r>
              <w:rPr>
                <w:rFonts w:ascii="Cambria Math" w:hAnsi="Cambria Math"/>
                <w:sz w:val="24"/>
                <w:szCs w:val="24"/>
              </w:rPr>
              <m:t>0.2009</m:t>
            </m:r>
          </m:sup>
        </m:sSup>
        <m:r>
          <w:rPr>
            <w:rFonts w:ascii="Cambria Math" w:hAnsi="Cambria Math"/>
            <w:sz w:val="24"/>
            <w:szCs w:val="24"/>
          </w:rPr>
          <m:t xml:space="preserve">=1.22 </m:t>
        </m:r>
      </m:oMath>
    </w:p>
    <w:p w14:paraId="0D9B9EC9" w14:textId="13946046" w:rsidR="00B548FA" w:rsidRDefault="00B548FA" w:rsidP="00B548FA">
      <w:pPr>
        <w:pStyle w:val="ListParagraph"/>
        <w:ind w:left="1440"/>
        <w:rPr>
          <w:sz w:val="24"/>
          <w:szCs w:val="24"/>
        </w:rPr>
      </w:pPr>
      <w:r w:rsidRPr="00B548FA">
        <w:rPr>
          <w:sz w:val="24"/>
          <w:szCs w:val="24"/>
        </w:rPr>
        <w:t xml:space="preserve">The odds ratio of 1.22 indicates that there is an estimated 22% increase in the odds of not having a myocardial infarction for patients who are given Rosiglitazone compared with patients who were given the control treatment. However, a significance test indicates that this difference is not significant. </w:t>
      </w:r>
    </w:p>
    <w:p w14:paraId="3E3E16AD" w14:textId="77777777" w:rsidR="00B548FA" w:rsidRPr="00B548FA" w:rsidRDefault="00B548FA" w:rsidP="00B548FA">
      <w:pPr>
        <w:rPr>
          <w:sz w:val="24"/>
          <w:szCs w:val="24"/>
        </w:rPr>
      </w:pPr>
    </w:p>
    <w:p w14:paraId="531014AE" w14:textId="35E7AAE8" w:rsidR="00B548FA" w:rsidRDefault="00B548FA" w:rsidP="00B548FA">
      <w:pPr>
        <w:pStyle w:val="ListParagraph"/>
        <w:numPr>
          <w:ilvl w:val="1"/>
          <w:numId w:val="1"/>
        </w:numPr>
        <w:rPr>
          <w:sz w:val="24"/>
          <w:szCs w:val="24"/>
        </w:rPr>
      </w:pPr>
      <w:r>
        <w:rPr>
          <w:sz w:val="24"/>
          <w:szCs w:val="24"/>
        </w:rPr>
        <w:t>Check for publication bias:</w:t>
      </w:r>
    </w:p>
    <w:p w14:paraId="7F9B45E5" w14:textId="2CCE3C7C" w:rsidR="00B548FA" w:rsidRPr="00B548FA" w:rsidRDefault="00B548FA" w:rsidP="00B548FA">
      <w:pPr>
        <w:pStyle w:val="ListParagraph"/>
        <w:ind w:left="1440"/>
        <w:rPr>
          <w:rFonts w:eastAsiaTheme="minorEastAsia"/>
          <w:sz w:val="24"/>
          <w:szCs w:val="24"/>
        </w:rPr>
      </w:pPr>
      <w:r w:rsidRPr="00B548FA">
        <w:rPr>
          <w:noProof/>
          <w:sz w:val="24"/>
          <w:szCs w:val="24"/>
        </w:rPr>
        <w:lastRenderedPageBreak/>
        <w:drawing>
          <wp:anchor distT="0" distB="0" distL="114300" distR="114300" simplePos="0" relativeHeight="251660288" behindDoc="1" locked="0" layoutInCell="1" allowOverlap="1" wp14:anchorId="4058BE5B" wp14:editId="0E1D48B9">
            <wp:simplePos x="0" y="0"/>
            <wp:positionH relativeFrom="page">
              <wp:posOffset>76835</wp:posOffset>
            </wp:positionH>
            <wp:positionV relativeFrom="paragraph">
              <wp:posOffset>255270</wp:posOffset>
            </wp:positionV>
            <wp:extent cx="3901440" cy="316992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01440" cy="3169920"/>
                    </a:xfrm>
                    <a:prstGeom prst="rect">
                      <a:avLst/>
                    </a:prstGeom>
                  </pic:spPr>
                </pic:pic>
              </a:graphicData>
            </a:graphic>
            <wp14:sizeRelH relativeFrom="margin">
              <wp14:pctWidth>0</wp14:pctWidth>
            </wp14:sizeRelH>
            <wp14:sizeRelV relativeFrom="margin">
              <wp14:pctHeight>0</wp14:pctHeight>
            </wp14:sizeRelV>
          </wp:anchor>
        </w:drawing>
      </w:r>
      <w:r w:rsidRPr="00B548FA">
        <w:rPr>
          <w:noProof/>
          <w:sz w:val="24"/>
          <w:szCs w:val="24"/>
        </w:rPr>
        <w:drawing>
          <wp:anchor distT="0" distB="0" distL="114300" distR="114300" simplePos="0" relativeHeight="251661312" behindDoc="0" locked="0" layoutInCell="1" allowOverlap="1" wp14:anchorId="7C847548" wp14:editId="5DA1B7B8">
            <wp:simplePos x="0" y="0"/>
            <wp:positionH relativeFrom="column">
              <wp:posOffset>3063875</wp:posOffset>
            </wp:positionH>
            <wp:positionV relativeFrom="paragraph">
              <wp:posOffset>382058</wp:posOffset>
            </wp:positionV>
            <wp:extent cx="3411220" cy="27724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1220" cy="2772410"/>
                    </a:xfrm>
                    <a:prstGeom prst="rect">
                      <a:avLst/>
                    </a:prstGeom>
                  </pic:spPr>
                </pic:pic>
              </a:graphicData>
            </a:graphic>
            <wp14:sizeRelH relativeFrom="margin">
              <wp14:pctWidth>0</wp14:pctWidth>
            </wp14:sizeRelH>
            <wp14:sizeRelV relativeFrom="margin">
              <wp14:pctHeight>0</wp14:pctHeight>
            </wp14:sizeRelV>
          </wp:anchor>
        </w:drawing>
      </w:r>
    </w:p>
    <w:p w14:paraId="07DD9AC8" w14:textId="399C2E48" w:rsidR="00074C04" w:rsidRPr="00B548FA" w:rsidRDefault="00074C04" w:rsidP="00074C04">
      <w:pPr>
        <w:rPr>
          <w:sz w:val="24"/>
          <w:szCs w:val="24"/>
        </w:rPr>
      </w:pPr>
    </w:p>
    <w:tbl>
      <w:tblPr>
        <w:tblStyle w:val="TableGrid"/>
        <w:tblpPr w:leftFromText="180" w:rightFromText="180" w:vertAnchor="text" w:horzAnchor="margin" w:tblpY="379"/>
        <w:tblW w:w="0" w:type="auto"/>
        <w:tblLook w:val="04A0" w:firstRow="1" w:lastRow="0" w:firstColumn="1" w:lastColumn="0" w:noHBand="0" w:noVBand="1"/>
      </w:tblPr>
      <w:tblGrid>
        <w:gridCol w:w="1733"/>
        <w:gridCol w:w="1733"/>
        <w:gridCol w:w="1733"/>
        <w:gridCol w:w="1733"/>
        <w:gridCol w:w="1733"/>
      </w:tblGrid>
      <w:tr w:rsidR="00074C04" w:rsidRPr="00B548FA" w14:paraId="3F6A6C50" w14:textId="77777777" w:rsidTr="00074C04">
        <w:trPr>
          <w:trHeight w:val="408"/>
        </w:trPr>
        <w:tc>
          <w:tcPr>
            <w:tcW w:w="1733" w:type="dxa"/>
            <w:vAlign w:val="center"/>
          </w:tcPr>
          <w:p w14:paraId="77CFDCCD" w14:textId="77777777" w:rsidR="00074C04" w:rsidRPr="00B548FA" w:rsidRDefault="00074C04" w:rsidP="00074C04">
            <w:pPr>
              <w:tabs>
                <w:tab w:val="left" w:pos="1095"/>
              </w:tabs>
              <w:jc w:val="center"/>
              <w:rPr>
                <w:sz w:val="24"/>
                <w:szCs w:val="24"/>
              </w:rPr>
            </w:pPr>
          </w:p>
        </w:tc>
        <w:tc>
          <w:tcPr>
            <w:tcW w:w="1733" w:type="dxa"/>
            <w:vAlign w:val="center"/>
          </w:tcPr>
          <w:p w14:paraId="7C5698DF" w14:textId="77777777" w:rsidR="00074C04" w:rsidRPr="00B548FA" w:rsidRDefault="00074C04" w:rsidP="00074C04">
            <w:pPr>
              <w:tabs>
                <w:tab w:val="left" w:pos="1095"/>
              </w:tabs>
              <w:jc w:val="center"/>
              <w:rPr>
                <w:sz w:val="24"/>
                <w:szCs w:val="24"/>
              </w:rPr>
            </w:pPr>
            <w:r w:rsidRPr="00B548FA">
              <w:rPr>
                <w:rFonts w:ascii="Lucida Console" w:eastAsia="Times New Roman" w:hAnsi="Lucida Console" w:cs="Courier New"/>
                <w:color w:val="000000"/>
                <w:sz w:val="24"/>
                <w:szCs w:val="24"/>
                <w:bdr w:val="none" w:sz="0" w:space="0" w:color="auto" w:frame="1"/>
              </w:rPr>
              <w:t>Estimate</w:t>
            </w:r>
          </w:p>
        </w:tc>
        <w:tc>
          <w:tcPr>
            <w:tcW w:w="1733" w:type="dxa"/>
            <w:vAlign w:val="center"/>
          </w:tcPr>
          <w:p w14:paraId="213396EE" w14:textId="7FCECB5F" w:rsidR="00074C04" w:rsidRPr="00B548FA" w:rsidRDefault="00074C04" w:rsidP="00074C04">
            <w:pPr>
              <w:tabs>
                <w:tab w:val="left" w:pos="1095"/>
              </w:tabs>
              <w:jc w:val="center"/>
              <w:rPr>
                <w:sz w:val="24"/>
                <w:szCs w:val="24"/>
              </w:rPr>
            </w:pPr>
            <w:r w:rsidRPr="00B548FA">
              <w:rPr>
                <w:rFonts w:ascii="Lucida Console" w:eastAsia="Times New Roman" w:hAnsi="Lucida Console" w:cs="Courier New"/>
                <w:color w:val="000000"/>
                <w:sz w:val="24"/>
                <w:szCs w:val="24"/>
                <w:bdr w:val="none" w:sz="0" w:space="0" w:color="auto" w:frame="1"/>
              </w:rPr>
              <w:t>Std. Error</w:t>
            </w:r>
          </w:p>
        </w:tc>
        <w:tc>
          <w:tcPr>
            <w:tcW w:w="1733" w:type="dxa"/>
            <w:vAlign w:val="center"/>
          </w:tcPr>
          <w:p w14:paraId="5331DBF0" w14:textId="3B5CEA08" w:rsidR="00074C04" w:rsidRPr="00B548FA" w:rsidRDefault="00074C04" w:rsidP="00074C04">
            <w:pPr>
              <w:tabs>
                <w:tab w:val="left" w:pos="1095"/>
              </w:tabs>
              <w:jc w:val="center"/>
              <w:rPr>
                <w:sz w:val="24"/>
                <w:szCs w:val="24"/>
              </w:rPr>
            </w:pPr>
            <w:r w:rsidRPr="00B548FA">
              <w:rPr>
                <w:rFonts w:ascii="Lucida Console" w:eastAsia="Times New Roman" w:hAnsi="Lucida Console" w:cs="Courier New"/>
                <w:color w:val="000000"/>
                <w:sz w:val="24"/>
                <w:szCs w:val="24"/>
                <w:bdr w:val="none" w:sz="0" w:space="0" w:color="auto" w:frame="1"/>
              </w:rPr>
              <w:t>t value</w:t>
            </w:r>
          </w:p>
        </w:tc>
        <w:tc>
          <w:tcPr>
            <w:tcW w:w="1733" w:type="dxa"/>
            <w:vAlign w:val="center"/>
          </w:tcPr>
          <w:p w14:paraId="3ACF57DC" w14:textId="77777777" w:rsidR="00074C04" w:rsidRPr="00B548FA" w:rsidRDefault="00074C04" w:rsidP="00074C04">
            <w:pPr>
              <w:tabs>
                <w:tab w:val="left" w:pos="1095"/>
              </w:tabs>
              <w:jc w:val="center"/>
              <w:rPr>
                <w:sz w:val="24"/>
                <w:szCs w:val="24"/>
              </w:rPr>
            </w:pPr>
            <w:r w:rsidRPr="00B548FA">
              <w:rPr>
                <w:rFonts w:ascii="Lucida Console" w:eastAsia="Times New Roman" w:hAnsi="Lucida Console" w:cs="Courier New"/>
                <w:color w:val="000000"/>
                <w:sz w:val="24"/>
                <w:szCs w:val="24"/>
                <w:bdr w:val="none" w:sz="0" w:space="0" w:color="auto" w:frame="1"/>
              </w:rPr>
              <w:t>Pr(&gt;|t|)</w:t>
            </w:r>
          </w:p>
        </w:tc>
      </w:tr>
      <w:tr w:rsidR="00074C04" w:rsidRPr="00B548FA" w14:paraId="5BBAA64E" w14:textId="77777777" w:rsidTr="00074C04">
        <w:trPr>
          <w:trHeight w:val="340"/>
        </w:trPr>
        <w:tc>
          <w:tcPr>
            <w:tcW w:w="1733" w:type="dxa"/>
            <w:vAlign w:val="center"/>
          </w:tcPr>
          <w:p w14:paraId="70CA0749" w14:textId="77777777" w:rsidR="00074C04" w:rsidRPr="00B548FA" w:rsidRDefault="00074C04" w:rsidP="00074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sz w:val="24"/>
                <w:szCs w:val="24"/>
              </w:rPr>
            </w:pPr>
            <w:r w:rsidRPr="00B548FA">
              <w:rPr>
                <w:rFonts w:ascii="Lucida Console" w:eastAsia="Times New Roman" w:hAnsi="Lucida Console" w:cs="Courier New"/>
                <w:color w:val="000000"/>
                <w:sz w:val="24"/>
                <w:szCs w:val="24"/>
                <w:bdr w:val="none" w:sz="0" w:space="0" w:color="auto" w:frame="1"/>
              </w:rPr>
              <w:t>(Intercept)</w:t>
            </w:r>
          </w:p>
        </w:tc>
        <w:tc>
          <w:tcPr>
            <w:tcW w:w="1733" w:type="dxa"/>
            <w:vAlign w:val="center"/>
          </w:tcPr>
          <w:p w14:paraId="11866DA3" w14:textId="768B0BBF" w:rsidR="00074C04" w:rsidRPr="00B548FA" w:rsidRDefault="00074C04" w:rsidP="00074C04">
            <w:pPr>
              <w:tabs>
                <w:tab w:val="left" w:pos="1095"/>
              </w:tabs>
              <w:jc w:val="center"/>
              <w:rPr>
                <w:sz w:val="24"/>
                <w:szCs w:val="24"/>
              </w:rPr>
            </w:pPr>
            <w:r w:rsidRPr="00B548FA">
              <w:rPr>
                <w:rFonts w:ascii="Lucida Console" w:eastAsia="Times New Roman" w:hAnsi="Lucida Console" w:cs="Courier New"/>
                <w:color w:val="000000"/>
                <w:sz w:val="24"/>
                <w:szCs w:val="24"/>
                <w:bdr w:val="none" w:sz="0" w:space="0" w:color="auto" w:frame="1"/>
              </w:rPr>
              <w:t>-0.1986819</w:t>
            </w:r>
          </w:p>
        </w:tc>
        <w:tc>
          <w:tcPr>
            <w:tcW w:w="1733" w:type="dxa"/>
            <w:vAlign w:val="center"/>
          </w:tcPr>
          <w:p w14:paraId="6D28D244" w14:textId="77777777" w:rsidR="00074C04" w:rsidRPr="00B548FA" w:rsidRDefault="00074C04" w:rsidP="00074C04">
            <w:pPr>
              <w:tabs>
                <w:tab w:val="left" w:pos="1095"/>
              </w:tabs>
              <w:jc w:val="center"/>
              <w:rPr>
                <w:sz w:val="24"/>
                <w:szCs w:val="24"/>
              </w:rPr>
            </w:pPr>
            <w:r w:rsidRPr="00B548FA">
              <w:rPr>
                <w:rFonts w:ascii="Lucida Console" w:eastAsia="Times New Roman" w:hAnsi="Lucida Console" w:cs="Courier New"/>
                <w:color w:val="000000"/>
                <w:sz w:val="24"/>
                <w:szCs w:val="24"/>
                <w:bdr w:val="none" w:sz="0" w:space="0" w:color="auto" w:frame="1"/>
              </w:rPr>
              <w:t>0.1710201</w:t>
            </w:r>
          </w:p>
        </w:tc>
        <w:tc>
          <w:tcPr>
            <w:tcW w:w="1733" w:type="dxa"/>
            <w:vAlign w:val="center"/>
          </w:tcPr>
          <w:p w14:paraId="5217628E" w14:textId="77777777" w:rsidR="00074C04" w:rsidRPr="00B548FA" w:rsidRDefault="00074C04" w:rsidP="00074C04">
            <w:pPr>
              <w:tabs>
                <w:tab w:val="left" w:pos="1095"/>
              </w:tabs>
              <w:jc w:val="center"/>
              <w:rPr>
                <w:sz w:val="24"/>
                <w:szCs w:val="24"/>
              </w:rPr>
            </w:pPr>
            <w:r w:rsidRPr="00B548FA">
              <w:rPr>
                <w:rFonts w:ascii="Lucida Console" w:eastAsia="Times New Roman" w:hAnsi="Lucida Console" w:cs="Courier New"/>
                <w:color w:val="000000"/>
                <w:sz w:val="24"/>
                <w:szCs w:val="24"/>
                <w:bdr w:val="none" w:sz="0" w:space="0" w:color="auto" w:frame="1"/>
              </w:rPr>
              <w:t>-1.161746</w:t>
            </w:r>
          </w:p>
        </w:tc>
        <w:tc>
          <w:tcPr>
            <w:tcW w:w="1733" w:type="dxa"/>
            <w:vAlign w:val="center"/>
          </w:tcPr>
          <w:p w14:paraId="662CB222" w14:textId="77777777" w:rsidR="00074C04" w:rsidRPr="00B548FA" w:rsidRDefault="00074C04" w:rsidP="00074C04">
            <w:pPr>
              <w:tabs>
                <w:tab w:val="left" w:pos="1095"/>
              </w:tabs>
              <w:jc w:val="center"/>
              <w:rPr>
                <w:sz w:val="24"/>
                <w:szCs w:val="24"/>
              </w:rPr>
            </w:pPr>
            <w:r w:rsidRPr="00B548FA">
              <w:rPr>
                <w:rFonts w:ascii="Lucida Console" w:eastAsia="Times New Roman" w:hAnsi="Lucida Console" w:cs="Courier New"/>
                <w:color w:val="000000"/>
                <w:sz w:val="24"/>
                <w:szCs w:val="24"/>
                <w:highlight w:val="yellow"/>
                <w:bdr w:val="none" w:sz="0" w:space="0" w:color="auto" w:frame="1"/>
              </w:rPr>
              <w:t>0.2522240</w:t>
            </w:r>
          </w:p>
        </w:tc>
      </w:tr>
      <w:tr w:rsidR="00074C04" w:rsidRPr="00B548FA" w14:paraId="595A6DE2" w14:textId="77777777" w:rsidTr="00074C04">
        <w:trPr>
          <w:trHeight w:val="318"/>
        </w:trPr>
        <w:tc>
          <w:tcPr>
            <w:tcW w:w="1733" w:type="dxa"/>
            <w:vAlign w:val="center"/>
          </w:tcPr>
          <w:p w14:paraId="228AE404" w14:textId="4F4E8C3B" w:rsidR="00074C04" w:rsidRPr="00B548FA" w:rsidRDefault="00074C04" w:rsidP="00074C04">
            <w:pPr>
              <w:tabs>
                <w:tab w:val="left" w:pos="1095"/>
              </w:tabs>
              <w:jc w:val="center"/>
              <w:rPr>
                <w:sz w:val="24"/>
                <w:szCs w:val="24"/>
              </w:rPr>
            </w:pPr>
            <w:r w:rsidRPr="00B548FA">
              <w:rPr>
                <w:rFonts w:ascii="Lucida Console" w:eastAsia="Times New Roman" w:hAnsi="Lucida Console" w:cs="Courier New"/>
                <w:color w:val="000000"/>
                <w:sz w:val="24"/>
                <w:szCs w:val="24"/>
                <w:bdr w:val="none" w:sz="0" w:space="0" w:color="auto" w:frame="1"/>
              </w:rPr>
              <w:t>x</w:t>
            </w:r>
          </w:p>
        </w:tc>
        <w:tc>
          <w:tcPr>
            <w:tcW w:w="1733" w:type="dxa"/>
            <w:vAlign w:val="center"/>
          </w:tcPr>
          <w:p w14:paraId="455A3396" w14:textId="1366985D" w:rsidR="00074C04" w:rsidRPr="00B548FA" w:rsidRDefault="00074C04" w:rsidP="00074C04">
            <w:pPr>
              <w:tabs>
                <w:tab w:val="left" w:pos="1095"/>
              </w:tabs>
              <w:jc w:val="center"/>
              <w:rPr>
                <w:sz w:val="24"/>
                <w:szCs w:val="24"/>
              </w:rPr>
            </w:pPr>
            <w:r w:rsidRPr="00B548FA">
              <w:rPr>
                <w:rFonts w:ascii="Lucida Console" w:eastAsia="Times New Roman" w:hAnsi="Lucida Console" w:cs="Courier New"/>
                <w:color w:val="000000"/>
                <w:sz w:val="24"/>
                <w:szCs w:val="24"/>
                <w:bdr w:val="none" w:sz="0" w:space="0" w:color="auto" w:frame="1"/>
              </w:rPr>
              <w:t>0.3594419</w:t>
            </w:r>
          </w:p>
        </w:tc>
        <w:tc>
          <w:tcPr>
            <w:tcW w:w="1733" w:type="dxa"/>
            <w:vAlign w:val="center"/>
          </w:tcPr>
          <w:p w14:paraId="3079DBEF" w14:textId="61EFF4F6" w:rsidR="00074C04" w:rsidRPr="00B548FA" w:rsidRDefault="00074C04" w:rsidP="00074C04">
            <w:pPr>
              <w:tabs>
                <w:tab w:val="left" w:pos="1095"/>
              </w:tabs>
              <w:jc w:val="center"/>
              <w:rPr>
                <w:sz w:val="24"/>
                <w:szCs w:val="24"/>
              </w:rPr>
            </w:pPr>
            <w:r w:rsidRPr="00B548FA">
              <w:rPr>
                <w:rFonts w:ascii="Lucida Console" w:eastAsia="Times New Roman" w:hAnsi="Lucida Console" w:cs="Courier New"/>
                <w:color w:val="000000"/>
                <w:sz w:val="24"/>
                <w:szCs w:val="24"/>
                <w:bdr w:val="none" w:sz="0" w:space="0" w:color="auto" w:frame="1"/>
              </w:rPr>
              <w:t>0.1684843</w:t>
            </w:r>
          </w:p>
        </w:tc>
        <w:tc>
          <w:tcPr>
            <w:tcW w:w="1733" w:type="dxa"/>
            <w:vAlign w:val="center"/>
          </w:tcPr>
          <w:p w14:paraId="4DF71C84" w14:textId="77777777" w:rsidR="00074C04" w:rsidRPr="00B548FA" w:rsidRDefault="00074C04" w:rsidP="00074C04">
            <w:pPr>
              <w:tabs>
                <w:tab w:val="left" w:pos="1095"/>
              </w:tabs>
              <w:jc w:val="center"/>
              <w:rPr>
                <w:sz w:val="24"/>
                <w:szCs w:val="24"/>
              </w:rPr>
            </w:pPr>
            <w:r w:rsidRPr="00B548FA">
              <w:rPr>
                <w:rFonts w:ascii="Lucida Console" w:eastAsia="Times New Roman" w:hAnsi="Lucida Console" w:cs="Courier New"/>
                <w:color w:val="000000"/>
                <w:sz w:val="24"/>
                <w:szCs w:val="24"/>
                <w:bdr w:val="none" w:sz="0" w:space="0" w:color="auto" w:frame="1"/>
              </w:rPr>
              <w:t>2.133385</w:t>
            </w:r>
          </w:p>
        </w:tc>
        <w:tc>
          <w:tcPr>
            <w:tcW w:w="1733" w:type="dxa"/>
            <w:vAlign w:val="center"/>
          </w:tcPr>
          <w:p w14:paraId="1C0DD2BD" w14:textId="77777777" w:rsidR="00074C04" w:rsidRPr="00B548FA" w:rsidRDefault="00074C04" w:rsidP="00074C04">
            <w:pPr>
              <w:tabs>
                <w:tab w:val="left" w:pos="1095"/>
              </w:tabs>
              <w:jc w:val="center"/>
              <w:rPr>
                <w:sz w:val="24"/>
                <w:szCs w:val="24"/>
              </w:rPr>
            </w:pPr>
            <w:r w:rsidRPr="00B548FA">
              <w:rPr>
                <w:rFonts w:ascii="Lucida Console" w:eastAsia="Times New Roman" w:hAnsi="Lucida Console" w:cs="Courier New"/>
                <w:color w:val="000000"/>
                <w:sz w:val="24"/>
                <w:szCs w:val="24"/>
                <w:bdr w:val="none" w:sz="0" w:space="0" w:color="auto" w:frame="1"/>
              </w:rPr>
              <w:t>0.0390786</w:t>
            </w:r>
          </w:p>
        </w:tc>
      </w:tr>
    </w:tbl>
    <w:p w14:paraId="11535BAA" w14:textId="7D364D0A" w:rsidR="00074C04" w:rsidRPr="00B548FA" w:rsidRDefault="00074C04" w:rsidP="00074C04">
      <w:pPr>
        <w:tabs>
          <w:tab w:val="left" w:pos="1095"/>
        </w:tabs>
        <w:rPr>
          <w:sz w:val="24"/>
          <w:szCs w:val="24"/>
        </w:rPr>
      </w:pPr>
      <w:r w:rsidRPr="00B548FA">
        <w:rPr>
          <w:sz w:val="24"/>
          <w:szCs w:val="24"/>
        </w:rPr>
        <w:t xml:space="preserve"> Numeric:</w:t>
      </w:r>
    </w:p>
    <w:p w14:paraId="3F2E2015" w14:textId="0E479F82" w:rsidR="00074C04" w:rsidRPr="00B548FA" w:rsidRDefault="00074C04" w:rsidP="00074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bdr w:val="none" w:sz="0" w:space="0" w:color="auto" w:frame="1"/>
        </w:rPr>
      </w:pPr>
      <w:r w:rsidRPr="00B548FA">
        <w:rPr>
          <w:rFonts w:ascii="Lucida Console" w:eastAsia="Times New Roman" w:hAnsi="Lucida Console" w:cs="Courier New"/>
          <w:color w:val="000000"/>
          <w:sz w:val="24"/>
          <w:szCs w:val="24"/>
          <w:bdr w:val="none" w:sz="0" w:space="0" w:color="auto" w:frame="1"/>
        </w:rPr>
        <w:t xml:space="preserve">              </w:t>
      </w:r>
    </w:p>
    <w:p w14:paraId="554CB68C" w14:textId="7F194102" w:rsidR="00074C04" w:rsidRPr="00B548FA" w:rsidRDefault="00074C04" w:rsidP="00074C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rPr>
      </w:pPr>
      <w:r w:rsidRPr="00B548FA">
        <w:rPr>
          <w:rFonts w:ascii="Lucida Console" w:eastAsia="Times New Roman" w:hAnsi="Lucida Console" w:cs="Courier New"/>
          <w:color w:val="000000"/>
          <w:sz w:val="24"/>
          <w:szCs w:val="24"/>
          <w:bdr w:val="none" w:sz="0" w:space="0" w:color="auto" w:frame="1"/>
        </w:rPr>
        <w:t xml:space="preserve">          </w:t>
      </w:r>
    </w:p>
    <w:p w14:paraId="5029B6B4" w14:textId="77777777" w:rsidR="00074C04" w:rsidRPr="00B548FA" w:rsidRDefault="00074C04" w:rsidP="00074C04">
      <w:pPr>
        <w:tabs>
          <w:tab w:val="left" w:pos="1095"/>
        </w:tabs>
        <w:rPr>
          <w:sz w:val="24"/>
          <w:szCs w:val="24"/>
        </w:rPr>
      </w:pPr>
    </w:p>
    <w:p w14:paraId="48DE8E88" w14:textId="77777777" w:rsidR="00074C04" w:rsidRPr="00B548FA" w:rsidRDefault="00074C04" w:rsidP="00074C04">
      <w:pPr>
        <w:rPr>
          <w:sz w:val="24"/>
          <w:szCs w:val="24"/>
        </w:rPr>
      </w:pPr>
    </w:p>
    <w:p w14:paraId="5A75E6F7" w14:textId="5937DA41" w:rsidR="00074C04" w:rsidRDefault="00074C04" w:rsidP="00074C04">
      <w:pPr>
        <w:rPr>
          <w:sz w:val="24"/>
          <w:szCs w:val="24"/>
        </w:rPr>
      </w:pPr>
      <w:r w:rsidRPr="00B548FA">
        <w:rPr>
          <w:sz w:val="24"/>
          <w:szCs w:val="24"/>
        </w:rPr>
        <w:t xml:space="preserve">The p-value (highlighted in the table above) is associated with the </w:t>
      </w:r>
      <w:r w:rsidR="00CC273D" w:rsidRPr="00B548FA">
        <w:rPr>
          <w:sz w:val="24"/>
          <w:szCs w:val="24"/>
        </w:rPr>
        <w:t xml:space="preserve">null hypotheses that the true intercept of the regression line in the Galbraith plot is 0. Since our p-value is non-significant (0.25), we have no evidence that the true intercept is not 0. That indicates that there is no evidence of publication bias. </w:t>
      </w:r>
    </w:p>
    <w:p w14:paraId="4EBCCA93" w14:textId="3BB456E0" w:rsidR="00B548FA" w:rsidRDefault="00B548FA" w:rsidP="00074C04">
      <w:pPr>
        <w:rPr>
          <w:sz w:val="24"/>
          <w:szCs w:val="24"/>
        </w:rPr>
      </w:pPr>
    </w:p>
    <w:p w14:paraId="10759151" w14:textId="20DD3569" w:rsidR="00B548FA" w:rsidRDefault="00B548FA" w:rsidP="00B548FA">
      <w:pPr>
        <w:pStyle w:val="ListParagraph"/>
        <w:numPr>
          <w:ilvl w:val="0"/>
          <w:numId w:val="1"/>
        </w:numPr>
        <w:rPr>
          <w:sz w:val="24"/>
          <w:szCs w:val="24"/>
        </w:rPr>
      </w:pPr>
      <w:r>
        <w:rPr>
          <w:sz w:val="24"/>
          <w:szCs w:val="24"/>
        </w:rPr>
        <w:t xml:space="preserve">Repeat above analysis with the Peto Method. </w:t>
      </w:r>
    </w:p>
    <w:p w14:paraId="56974BDD" w14:textId="515AF43E" w:rsidR="00EB73A9" w:rsidRPr="00A71CAD" w:rsidRDefault="0070067D" w:rsidP="00EB73A9">
      <w:pPr>
        <w:pStyle w:val="ListParagraph"/>
        <w:numPr>
          <w:ilvl w:val="1"/>
          <w:numId w:val="1"/>
        </w:numPr>
        <w:rPr>
          <w:sz w:val="24"/>
          <w:szCs w:val="24"/>
        </w:rPr>
      </w:pPr>
      <m:oMath>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e>
        </m:ac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 xml:space="preserve">b- </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a+b</m:t>
                                </m:r>
                              </m:e>
                            </m:d>
                            <m:d>
                              <m:dPr>
                                <m:ctrlPr>
                                  <w:rPr>
                                    <w:rFonts w:ascii="Cambria Math" w:hAnsi="Cambria Math"/>
                                    <w:i/>
                                    <w:sz w:val="24"/>
                                    <w:szCs w:val="24"/>
                                  </w:rPr>
                                </m:ctrlPr>
                              </m:dPr>
                              <m:e>
                                <m:r>
                                  <w:rPr>
                                    <w:rFonts w:ascii="Cambria Math" w:hAnsi="Cambria Math"/>
                                    <w:sz w:val="24"/>
                                    <w:szCs w:val="24"/>
                                  </w:rPr>
                                  <m:t>b+d</m:t>
                                </m:r>
                              </m:e>
                            </m:d>
                          </m:num>
                          <m:den>
                            <m:d>
                              <m:dPr>
                                <m:ctrlPr>
                                  <w:rPr>
                                    <w:rFonts w:ascii="Cambria Math" w:hAnsi="Cambria Math"/>
                                    <w:i/>
                                    <w:sz w:val="24"/>
                                    <w:szCs w:val="24"/>
                                  </w:rPr>
                                </m:ctrlPr>
                              </m:dPr>
                              <m:e>
                                <m:r>
                                  <w:rPr>
                                    <w:rFonts w:ascii="Cambria Math" w:hAnsi="Cambria Math"/>
                                    <w:sz w:val="24"/>
                                    <w:szCs w:val="24"/>
                                  </w:rPr>
                                  <m:t>n</m:t>
                                </m:r>
                              </m:e>
                            </m:d>
                          </m:den>
                        </m:f>
                      </m:e>
                    </m:d>
                  </m:num>
                  <m:den>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a+b</m:t>
                            </m:r>
                          </m:e>
                        </m:d>
                        <m:r>
                          <w:rPr>
                            <w:rFonts w:ascii="Cambria Math" w:hAnsi="Cambria Math"/>
                            <w:sz w:val="24"/>
                            <w:szCs w:val="24"/>
                          </w:rPr>
                          <m:t>(b+d)(a+c)(c+d)</m:t>
                        </m:r>
                      </m:num>
                      <m:den>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n-1</m:t>
                            </m:r>
                          </m:e>
                        </m:d>
                      </m:den>
                    </m:f>
                  </m:den>
                </m:f>
                <m:ctrlPr>
                  <w:rPr>
                    <w:rFonts w:ascii="Cambria Math" w:eastAsiaTheme="minorEastAsia" w:hAnsi="Cambria Math"/>
                    <w:i/>
                    <w:noProof/>
                    <w:sz w:val="24"/>
                    <w:szCs w:val="24"/>
                  </w:rPr>
                </m:ctrlPr>
              </m:e>
            </m:d>
          </m:e>
        </m:func>
      </m:oMath>
      <w:r w:rsidR="00080A16">
        <w:rPr>
          <w:rFonts w:eastAsiaTheme="minorEastAsia"/>
          <w:sz w:val="24"/>
          <w:szCs w:val="24"/>
        </w:rPr>
        <w:t xml:space="preserve">, where </w:t>
      </w:r>
      <m:oMath>
        <m:r>
          <w:rPr>
            <w:rFonts w:ascii="Cambria Math" w:eastAsiaTheme="minorEastAsia" w:hAnsi="Cambria Math"/>
            <w:sz w:val="24"/>
            <w:szCs w:val="24"/>
          </w:rPr>
          <m:t>n=a+b+c+d</m:t>
        </m:r>
      </m:oMath>
      <w:r w:rsidR="00080A16">
        <w:rPr>
          <w:rFonts w:eastAsiaTheme="minorEastAsia"/>
          <w:sz w:val="24"/>
          <w:szCs w:val="24"/>
        </w:rPr>
        <w:t>.</w:t>
      </w:r>
    </w:p>
    <w:p w14:paraId="4FAF1693" w14:textId="77777777" w:rsidR="00A71CAD" w:rsidRPr="00A71CAD" w:rsidRDefault="00A71CAD" w:rsidP="00A71CAD">
      <w:pPr>
        <w:pStyle w:val="ListParagraph"/>
        <w:ind w:left="1440"/>
        <w:rPr>
          <w:sz w:val="24"/>
          <w:szCs w:val="24"/>
        </w:rPr>
      </w:pPr>
      <w:bookmarkStart w:id="0" w:name="_GoBack"/>
      <w:bookmarkEnd w:id="0"/>
      <w:r>
        <w:rPr>
          <w:rFonts w:eastAsiaTheme="minorEastAsia"/>
          <w:sz w:val="24"/>
          <w:szCs w:val="24"/>
        </w:rPr>
        <w:t xml:space="preserve">This is the percent increase (or decrease) in odds of event Y = 1 for Treatment group compared with control group. </w:t>
      </w:r>
    </w:p>
    <w:p w14:paraId="2958D34E" w14:textId="77777777" w:rsidR="00A71CAD" w:rsidRPr="00B548FA" w:rsidRDefault="00A71CAD" w:rsidP="00A71CAD">
      <w:pPr>
        <w:pStyle w:val="ListParagraph"/>
        <w:ind w:left="1440"/>
        <w:rPr>
          <w:sz w:val="24"/>
          <w:szCs w:val="24"/>
        </w:rPr>
      </w:pPr>
    </w:p>
    <w:p w14:paraId="6156B62A" w14:textId="77777777" w:rsidR="00EB73A9" w:rsidRPr="00B548FA" w:rsidRDefault="00EB73A9" w:rsidP="00EB73A9">
      <w:pPr>
        <w:pStyle w:val="ListParagraph"/>
        <w:numPr>
          <w:ilvl w:val="1"/>
          <w:numId w:val="1"/>
        </w:numPr>
        <w:rPr>
          <w:sz w:val="24"/>
          <w:szCs w:val="24"/>
        </w:rPr>
      </w:pPr>
    </w:p>
    <w:p w14:paraId="58787CE7" w14:textId="4F576DE6" w:rsidR="00074C04" w:rsidRDefault="00080A16" w:rsidP="00074C04">
      <w:pPr>
        <w:rPr>
          <w:sz w:val="24"/>
          <w:szCs w:val="24"/>
        </w:rPr>
      </w:pPr>
      <w:r>
        <w:rPr>
          <w:noProof/>
        </w:rPr>
        <w:lastRenderedPageBreak/>
        <w:drawing>
          <wp:anchor distT="0" distB="0" distL="114300" distR="114300" simplePos="0" relativeHeight="251662336" behindDoc="0" locked="0" layoutInCell="1" allowOverlap="1" wp14:anchorId="423BDACE" wp14:editId="0A4E3173">
            <wp:simplePos x="0" y="0"/>
            <wp:positionH relativeFrom="column">
              <wp:posOffset>0</wp:posOffset>
            </wp:positionH>
            <wp:positionV relativeFrom="paragraph">
              <wp:posOffset>-3175</wp:posOffset>
            </wp:positionV>
            <wp:extent cx="5943600" cy="4449445"/>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1517"/>
                    <a:stretch/>
                  </pic:blipFill>
                  <pic:spPr bwMode="auto">
                    <a:xfrm>
                      <a:off x="0" y="0"/>
                      <a:ext cx="5943600" cy="4449445"/>
                    </a:xfrm>
                    <a:prstGeom prst="rect">
                      <a:avLst/>
                    </a:prstGeom>
                    <a:ln>
                      <a:noFill/>
                    </a:ln>
                    <a:extLst>
                      <a:ext uri="{53640926-AAD7-44D8-BBD7-CCE9431645EC}">
                        <a14:shadowObscured xmlns:a14="http://schemas.microsoft.com/office/drawing/2010/main"/>
                      </a:ext>
                    </a:extLst>
                  </pic:spPr>
                </pic:pic>
              </a:graphicData>
            </a:graphic>
          </wp:anchor>
        </w:drawing>
      </w:r>
      <w:r>
        <w:rPr>
          <w:sz w:val="24"/>
          <w:szCs w:val="24"/>
        </w:rPr>
        <w:t xml:space="preserve">In the forest plot above, the diamond at the bottom of the plot (displaying the overall log odds ratio) does not quite capture 0. This indicates a significant result, implying that there is a difference between odds of a myocardial infarction between the two treatment groups. </w:t>
      </w:r>
    </w:p>
    <w:p w14:paraId="681FEFA4" w14:textId="2C394451" w:rsidR="00080A16" w:rsidRDefault="00080A16" w:rsidP="00074C04">
      <w:pPr>
        <w:rPr>
          <w:sz w:val="24"/>
          <w:szCs w:val="24"/>
        </w:rPr>
      </w:pPr>
    </w:p>
    <w:p w14:paraId="2BFE93D2" w14:textId="019A7F9A" w:rsidR="00080A16" w:rsidRDefault="00080A16" w:rsidP="00080A16">
      <w:pPr>
        <w:rPr>
          <w:sz w:val="24"/>
          <w:szCs w:val="24"/>
        </w:rPr>
      </w:pPr>
    </w:p>
    <w:p w14:paraId="5DFB55C3" w14:textId="3244CDB5" w:rsidR="00080A16" w:rsidRPr="00080A16" w:rsidRDefault="0070067D" w:rsidP="00080A16">
      <w:pPr>
        <w:pStyle w:val="ListParagraph"/>
        <w:numPr>
          <w:ilvl w:val="1"/>
          <w:numId w:val="1"/>
        </w:numPr>
        <w:rPr>
          <w:sz w:val="24"/>
          <w:szCs w:val="24"/>
        </w:rPr>
      </w:pPr>
      <m:oMath>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OR</m:t>
                </m:r>
              </m:e>
            </m:acc>
            <m:r>
              <w:rPr>
                <w:rFonts w:ascii="Cambria Math" w:hAnsi="Cambria Math"/>
                <w:sz w:val="24"/>
                <w:szCs w:val="24"/>
              </w:rPr>
              <m:t>= e</m:t>
            </m:r>
          </m:e>
          <m:sup>
            <m:r>
              <w:rPr>
                <w:rFonts w:ascii="Cambria Math" w:hAnsi="Cambria Math"/>
                <w:sz w:val="24"/>
                <w:szCs w:val="24"/>
              </w:rPr>
              <m:t>-0.3565</m:t>
            </m:r>
          </m:sup>
        </m:sSup>
        <m:r>
          <w:rPr>
            <w:rFonts w:ascii="Cambria Math" w:hAnsi="Cambria Math"/>
            <w:sz w:val="24"/>
            <w:szCs w:val="24"/>
          </w:rPr>
          <m:t xml:space="preserve">=0.7001 </m:t>
        </m:r>
      </m:oMath>
    </w:p>
    <w:p w14:paraId="6DAFD7A6" w14:textId="447BB0CF" w:rsidR="00080A16" w:rsidRDefault="00080A16" w:rsidP="00080A16">
      <w:pPr>
        <w:pStyle w:val="ListParagraph"/>
        <w:ind w:left="1440"/>
        <w:rPr>
          <w:sz w:val="24"/>
          <w:szCs w:val="24"/>
        </w:rPr>
      </w:pPr>
      <w:r w:rsidRPr="00B548FA">
        <w:rPr>
          <w:sz w:val="24"/>
          <w:szCs w:val="24"/>
        </w:rPr>
        <w:t>Rosiglitazone</w:t>
      </w:r>
      <w:r>
        <w:rPr>
          <w:sz w:val="24"/>
          <w:szCs w:val="24"/>
        </w:rPr>
        <w:t xml:space="preserve"> significantly decreases the odds of not having a myocardial infarction by about 30</w:t>
      </w:r>
      <w:r w:rsidR="007F11CE">
        <w:rPr>
          <w:sz w:val="24"/>
          <w:szCs w:val="24"/>
        </w:rPr>
        <w:t xml:space="preserve">% compared to the control treatment. </w:t>
      </w:r>
      <w:r w:rsidR="00C3624A">
        <w:rPr>
          <w:sz w:val="24"/>
          <w:szCs w:val="24"/>
        </w:rPr>
        <w:t xml:space="preserve">This is </w:t>
      </w:r>
      <w:r w:rsidR="00492D11">
        <w:rPr>
          <w:sz w:val="24"/>
          <w:szCs w:val="24"/>
        </w:rPr>
        <w:t>s</w:t>
      </w:r>
      <w:r w:rsidR="00C3624A">
        <w:rPr>
          <w:sz w:val="24"/>
          <w:szCs w:val="24"/>
        </w:rPr>
        <w:t>tatistically significant (p = 0.0321).</w:t>
      </w:r>
    </w:p>
    <w:p w14:paraId="4E2E3436" w14:textId="05E6E6B0" w:rsidR="007F11CE" w:rsidRDefault="007F11CE" w:rsidP="00080A16">
      <w:pPr>
        <w:pStyle w:val="ListParagraph"/>
        <w:ind w:left="1440"/>
        <w:rPr>
          <w:sz w:val="24"/>
          <w:szCs w:val="24"/>
        </w:rPr>
      </w:pPr>
    </w:p>
    <w:p w14:paraId="57B7C059" w14:textId="0151ADFD" w:rsidR="007F11CE" w:rsidRPr="00473759" w:rsidRDefault="00492D11" w:rsidP="00473759">
      <w:pPr>
        <w:rPr>
          <w:sz w:val="24"/>
          <w:szCs w:val="24"/>
        </w:rPr>
      </w:pPr>
      <w:r>
        <w:rPr>
          <w:noProof/>
        </w:rPr>
        <w:lastRenderedPageBreak/>
        <w:drawing>
          <wp:anchor distT="0" distB="0" distL="114300" distR="114300" simplePos="0" relativeHeight="251663360" behindDoc="0" locked="0" layoutInCell="1" allowOverlap="1" wp14:anchorId="5F73FDD3" wp14:editId="3CDC509F">
            <wp:simplePos x="0" y="0"/>
            <wp:positionH relativeFrom="column">
              <wp:posOffset>-579120</wp:posOffset>
            </wp:positionH>
            <wp:positionV relativeFrom="paragraph">
              <wp:posOffset>487680</wp:posOffset>
            </wp:positionV>
            <wp:extent cx="3791585" cy="32080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1585" cy="3208020"/>
                    </a:xfrm>
                    <a:prstGeom prst="rect">
                      <a:avLst/>
                    </a:prstGeom>
                  </pic:spPr>
                </pic:pic>
              </a:graphicData>
            </a:graphic>
            <wp14:sizeRelH relativeFrom="margin">
              <wp14:pctWidth>0</wp14:pctWidth>
            </wp14:sizeRelH>
            <wp14:sizeRelV relativeFrom="margin">
              <wp14:pctHeight>0</wp14:pctHeight>
            </wp14:sizeRelV>
          </wp:anchor>
        </w:drawing>
      </w:r>
      <w:r w:rsidR="007F11CE">
        <w:rPr>
          <w:noProof/>
        </w:rPr>
        <w:drawing>
          <wp:anchor distT="0" distB="0" distL="114300" distR="114300" simplePos="0" relativeHeight="251664384" behindDoc="0" locked="0" layoutInCell="1" allowOverlap="1" wp14:anchorId="3582F50E" wp14:editId="1F5CFC62">
            <wp:simplePos x="0" y="0"/>
            <wp:positionH relativeFrom="column">
              <wp:posOffset>3040380</wp:posOffset>
            </wp:positionH>
            <wp:positionV relativeFrom="paragraph">
              <wp:posOffset>396240</wp:posOffset>
            </wp:positionV>
            <wp:extent cx="3574415" cy="3108325"/>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697"/>
                    <a:stretch/>
                  </pic:blipFill>
                  <pic:spPr bwMode="auto">
                    <a:xfrm>
                      <a:off x="0" y="0"/>
                      <a:ext cx="3574415" cy="3108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11CE" w:rsidRPr="00473759">
        <w:rPr>
          <w:sz w:val="24"/>
          <w:szCs w:val="24"/>
        </w:rPr>
        <w:t>Publication Bias investigation</w:t>
      </w:r>
      <w:r w:rsidR="00473759">
        <w:rPr>
          <w:sz w:val="24"/>
          <w:szCs w:val="24"/>
        </w:rPr>
        <w:t xml:space="preserve"> (may have been unnecessary</w:t>
      </w:r>
      <w:r>
        <w:rPr>
          <w:sz w:val="24"/>
          <w:szCs w:val="24"/>
        </w:rPr>
        <w:t xml:space="preserve"> – not asked for explicitly in assignment</w:t>
      </w:r>
      <w:r w:rsidR="00473759">
        <w:rPr>
          <w:sz w:val="24"/>
          <w:szCs w:val="24"/>
        </w:rPr>
        <w:t xml:space="preserve">). </w:t>
      </w:r>
    </w:p>
    <w:p w14:paraId="069D96BC" w14:textId="2E215B98" w:rsidR="00761F21" w:rsidRDefault="00761F21" w:rsidP="00761F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p>
    <w:tbl>
      <w:tblPr>
        <w:tblStyle w:val="TableGrid"/>
        <w:tblW w:w="0" w:type="auto"/>
        <w:tblInd w:w="721" w:type="dxa"/>
        <w:tblLook w:val="04A0" w:firstRow="1" w:lastRow="0" w:firstColumn="1" w:lastColumn="0" w:noHBand="0" w:noVBand="1"/>
      </w:tblPr>
      <w:tblGrid>
        <w:gridCol w:w="1675"/>
        <w:gridCol w:w="1558"/>
        <w:gridCol w:w="1558"/>
        <w:gridCol w:w="1558"/>
        <w:gridCol w:w="1559"/>
      </w:tblGrid>
      <w:tr w:rsidR="00761F21" w14:paraId="1FDE8EEF" w14:textId="77777777" w:rsidTr="00761F21">
        <w:tc>
          <w:tcPr>
            <w:tcW w:w="1675" w:type="dxa"/>
          </w:tcPr>
          <w:p w14:paraId="62DDA788" w14:textId="77777777" w:rsidR="00761F21" w:rsidRDefault="00761F21" w:rsidP="007F11CE">
            <w:pPr>
              <w:rPr>
                <w:sz w:val="24"/>
                <w:szCs w:val="24"/>
              </w:rPr>
            </w:pPr>
          </w:p>
        </w:tc>
        <w:tc>
          <w:tcPr>
            <w:tcW w:w="1558" w:type="dxa"/>
          </w:tcPr>
          <w:p w14:paraId="6C70F993" w14:textId="392FBE5C" w:rsidR="00761F21" w:rsidRDefault="00761F21" w:rsidP="007F11CE">
            <w:pPr>
              <w:rPr>
                <w:sz w:val="24"/>
                <w:szCs w:val="24"/>
              </w:rPr>
            </w:pPr>
            <w:r>
              <w:rPr>
                <w:rStyle w:val="gnkrckgcgsb"/>
                <w:rFonts w:ascii="Lucida Console" w:hAnsi="Lucida Console"/>
                <w:color w:val="000000"/>
                <w:bdr w:val="none" w:sz="0" w:space="0" w:color="auto" w:frame="1"/>
              </w:rPr>
              <w:t>Estimate</w:t>
            </w:r>
          </w:p>
        </w:tc>
        <w:tc>
          <w:tcPr>
            <w:tcW w:w="1558" w:type="dxa"/>
          </w:tcPr>
          <w:p w14:paraId="45236F31" w14:textId="4ED306BF" w:rsidR="00761F21" w:rsidRDefault="00761F21" w:rsidP="007F11CE">
            <w:pPr>
              <w:rPr>
                <w:sz w:val="24"/>
                <w:szCs w:val="24"/>
              </w:rPr>
            </w:pPr>
            <w:r>
              <w:rPr>
                <w:rStyle w:val="gnkrckgcgsb"/>
                <w:rFonts w:ascii="Lucida Console" w:hAnsi="Lucida Console"/>
                <w:color w:val="000000"/>
                <w:bdr w:val="none" w:sz="0" w:space="0" w:color="auto" w:frame="1"/>
              </w:rPr>
              <w:t xml:space="preserve">Std. Error    </w:t>
            </w:r>
          </w:p>
        </w:tc>
        <w:tc>
          <w:tcPr>
            <w:tcW w:w="1558" w:type="dxa"/>
          </w:tcPr>
          <w:p w14:paraId="7B6D8F20" w14:textId="2377CE75" w:rsidR="00761F21" w:rsidRDefault="00761F21" w:rsidP="007F11CE">
            <w:pPr>
              <w:rPr>
                <w:sz w:val="24"/>
                <w:szCs w:val="24"/>
              </w:rPr>
            </w:pPr>
            <w:r>
              <w:rPr>
                <w:rStyle w:val="gnkrckgcgsb"/>
                <w:rFonts w:ascii="Lucida Console" w:hAnsi="Lucida Console"/>
                <w:color w:val="000000"/>
                <w:bdr w:val="none" w:sz="0" w:space="0" w:color="auto" w:frame="1"/>
              </w:rPr>
              <w:t xml:space="preserve">t value  </w:t>
            </w:r>
          </w:p>
        </w:tc>
        <w:tc>
          <w:tcPr>
            <w:tcW w:w="1559" w:type="dxa"/>
          </w:tcPr>
          <w:p w14:paraId="3518C725" w14:textId="1861A34F" w:rsidR="00761F21" w:rsidRDefault="00761F21" w:rsidP="007F11CE">
            <w:pPr>
              <w:rPr>
                <w:sz w:val="24"/>
                <w:szCs w:val="24"/>
              </w:rPr>
            </w:pPr>
            <w:r>
              <w:rPr>
                <w:rStyle w:val="gnkrckgcgsb"/>
                <w:rFonts w:ascii="Lucida Console" w:hAnsi="Lucida Console"/>
                <w:color w:val="000000"/>
                <w:bdr w:val="none" w:sz="0" w:space="0" w:color="auto" w:frame="1"/>
              </w:rPr>
              <w:t>Pr(&gt;|t|)</w:t>
            </w:r>
          </w:p>
        </w:tc>
      </w:tr>
      <w:tr w:rsidR="00761F21" w14:paraId="12F6E681" w14:textId="77777777" w:rsidTr="00761F21">
        <w:tc>
          <w:tcPr>
            <w:tcW w:w="1675" w:type="dxa"/>
          </w:tcPr>
          <w:p w14:paraId="381E3008" w14:textId="73FF8F17" w:rsidR="00761F21" w:rsidRDefault="00761F21" w:rsidP="007F11CE">
            <w:pPr>
              <w:rPr>
                <w:sz w:val="24"/>
                <w:szCs w:val="24"/>
              </w:rPr>
            </w:pPr>
            <w:r>
              <w:rPr>
                <w:rStyle w:val="gnkrckgcgsb"/>
                <w:rFonts w:ascii="Lucida Console" w:hAnsi="Lucida Console"/>
                <w:color w:val="000000"/>
                <w:bdr w:val="none" w:sz="0" w:space="0" w:color="auto" w:frame="1"/>
              </w:rPr>
              <w:t>(Intercept)</w:t>
            </w:r>
          </w:p>
        </w:tc>
        <w:tc>
          <w:tcPr>
            <w:tcW w:w="1558" w:type="dxa"/>
          </w:tcPr>
          <w:p w14:paraId="79256823" w14:textId="46F66E8E" w:rsidR="00761F21" w:rsidRDefault="00761F21" w:rsidP="007F11CE">
            <w:pPr>
              <w:rPr>
                <w:sz w:val="24"/>
                <w:szCs w:val="24"/>
              </w:rPr>
            </w:pPr>
            <w:r>
              <w:rPr>
                <w:rStyle w:val="gnkrckgcgsb"/>
                <w:rFonts w:ascii="Lucida Console" w:hAnsi="Lucida Console"/>
                <w:color w:val="000000"/>
                <w:bdr w:val="none" w:sz="0" w:space="0" w:color="auto" w:frame="1"/>
              </w:rPr>
              <w:t xml:space="preserve">-0.1140072  </w:t>
            </w:r>
          </w:p>
        </w:tc>
        <w:tc>
          <w:tcPr>
            <w:tcW w:w="1558" w:type="dxa"/>
          </w:tcPr>
          <w:p w14:paraId="2B1900A0" w14:textId="13CA2EC3" w:rsidR="00761F21" w:rsidRDefault="00761F21" w:rsidP="007F11CE">
            <w:pPr>
              <w:rPr>
                <w:sz w:val="24"/>
                <w:szCs w:val="24"/>
              </w:rPr>
            </w:pPr>
            <w:r>
              <w:rPr>
                <w:rStyle w:val="gnkrckgcgsb"/>
                <w:rFonts w:ascii="Lucida Console" w:hAnsi="Lucida Console"/>
                <w:color w:val="000000"/>
                <w:bdr w:val="none" w:sz="0" w:space="0" w:color="auto" w:frame="1"/>
              </w:rPr>
              <w:t>0.2288151</w:t>
            </w:r>
          </w:p>
        </w:tc>
        <w:tc>
          <w:tcPr>
            <w:tcW w:w="1558" w:type="dxa"/>
          </w:tcPr>
          <w:p w14:paraId="7939C1FA" w14:textId="130DE5FD" w:rsidR="00761F21" w:rsidRDefault="00761F21" w:rsidP="007F11CE">
            <w:pPr>
              <w:rPr>
                <w:sz w:val="24"/>
                <w:szCs w:val="24"/>
              </w:rPr>
            </w:pPr>
            <w:r>
              <w:rPr>
                <w:rStyle w:val="gnkrckgcgsb"/>
                <w:rFonts w:ascii="Lucida Console" w:hAnsi="Lucida Console"/>
                <w:color w:val="000000"/>
                <w:bdr w:val="none" w:sz="0" w:space="0" w:color="auto" w:frame="1"/>
              </w:rPr>
              <w:t>-0.4982503</w:t>
            </w:r>
          </w:p>
        </w:tc>
        <w:tc>
          <w:tcPr>
            <w:tcW w:w="1559" w:type="dxa"/>
          </w:tcPr>
          <w:p w14:paraId="37D39B71" w14:textId="39618E82" w:rsidR="00761F21" w:rsidRPr="009F3163" w:rsidRDefault="00761F21" w:rsidP="007F11CE">
            <w:pPr>
              <w:rPr>
                <w:sz w:val="24"/>
                <w:szCs w:val="24"/>
                <w:highlight w:val="yellow"/>
              </w:rPr>
            </w:pPr>
            <w:r w:rsidRPr="009F3163">
              <w:rPr>
                <w:rStyle w:val="gnkrckgcgsb"/>
                <w:rFonts w:ascii="Lucida Console" w:hAnsi="Lucida Console"/>
                <w:color w:val="000000"/>
                <w:highlight w:val="yellow"/>
                <w:bdr w:val="none" w:sz="0" w:space="0" w:color="auto" w:frame="1"/>
              </w:rPr>
              <w:t>0.6213381</w:t>
            </w:r>
          </w:p>
        </w:tc>
      </w:tr>
      <w:tr w:rsidR="00761F21" w14:paraId="59195A78" w14:textId="77777777" w:rsidTr="00761F21">
        <w:tc>
          <w:tcPr>
            <w:tcW w:w="1675" w:type="dxa"/>
          </w:tcPr>
          <w:p w14:paraId="24F5A793" w14:textId="725D96EA" w:rsidR="00761F21" w:rsidRDefault="00761F21" w:rsidP="007F11CE">
            <w:pPr>
              <w:rPr>
                <w:sz w:val="24"/>
                <w:szCs w:val="24"/>
              </w:rPr>
            </w:pPr>
            <w:r>
              <w:rPr>
                <w:rStyle w:val="gnkrckgcgsb"/>
                <w:rFonts w:ascii="Lucida Console" w:hAnsi="Lucida Console"/>
                <w:color w:val="000000"/>
                <w:bdr w:val="none" w:sz="0" w:space="0" w:color="auto" w:frame="1"/>
              </w:rPr>
              <w:t xml:space="preserve">x       </w:t>
            </w:r>
          </w:p>
        </w:tc>
        <w:tc>
          <w:tcPr>
            <w:tcW w:w="1558" w:type="dxa"/>
          </w:tcPr>
          <w:p w14:paraId="7F2A7B87" w14:textId="0F2326B5" w:rsidR="00761F21" w:rsidRDefault="00761F21" w:rsidP="007F11CE">
            <w:pPr>
              <w:rPr>
                <w:sz w:val="24"/>
                <w:szCs w:val="24"/>
              </w:rPr>
            </w:pPr>
            <w:r>
              <w:rPr>
                <w:rStyle w:val="gnkrckgcgsb"/>
                <w:rFonts w:ascii="Lucida Console" w:hAnsi="Lucida Console"/>
                <w:color w:val="000000"/>
                <w:bdr w:val="none" w:sz="0" w:space="0" w:color="auto" w:frame="1"/>
              </w:rPr>
              <w:t xml:space="preserve">-0.2664765  </w:t>
            </w:r>
          </w:p>
        </w:tc>
        <w:tc>
          <w:tcPr>
            <w:tcW w:w="1558" w:type="dxa"/>
          </w:tcPr>
          <w:p w14:paraId="1BD1F50A" w14:textId="534395CD" w:rsidR="00761F21" w:rsidRDefault="00761F21" w:rsidP="007F11CE">
            <w:pPr>
              <w:rPr>
                <w:sz w:val="24"/>
                <w:szCs w:val="24"/>
              </w:rPr>
            </w:pPr>
            <w:r>
              <w:rPr>
                <w:rStyle w:val="gnkrckgcgsb"/>
                <w:rFonts w:ascii="Lucida Console" w:hAnsi="Lucida Console"/>
                <w:color w:val="000000"/>
                <w:bdr w:val="none" w:sz="0" w:space="0" w:color="auto" w:frame="1"/>
              </w:rPr>
              <w:t>0.2346239</w:t>
            </w:r>
          </w:p>
        </w:tc>
        <w:tc>
          <w:tcPr>
            <w:tcW w:w="1558" w:type="dxa"/>
          </w:tcPr>
          <w:p w14:paraId="60B23202" w14:textId="44F68AB4" w:rsidR="00761F21" w:rsidRDefault="00761F21" w:rsidP="007F11CE">
            <w:pPr>
              <w:rPr>
                <w:sz w:val="24"/>
                <w:szCs w:val="24"/>
              </w:rPr>
            </w:pPr>
            <w:r>
              <w:rPr>
                <w:rStyle w:val="gnkrckgcgsb"/>
                <w:rFonts w:ascii="Lucida Console" w:hAnsi="Lucida Console"/>
                <w:color w:val="000000"/>
                <w:bdr w:val="none" w:sz="0" w:space="0" w:color="auto" w:frame="1"/>
              </w:rPr>
              <w:t>-1.1357605</w:t>
            </w:r>
          </w:p>
        </w:tc>
        <w:tc>
          <w:tcPr>
            <w:tcW w:w="1559" w:type="dxa"/>
          </w:tcPr>
          <w:p w14:paraId="2F356B77" w14:textId="6B900DDD" w:rsidR="00761F21" w:rsidRDefault="00761F21" w:rsidP="007F11CE">
            <w:pPr>
              <w:rPr>
                <w:sz w:val="24"/>
                <w:szCs w:val="24"/>
              </w:rPr>
            </w:pPr>
            <w:r>
              <w:rPr>
                <w:rStyle w:val="gnkrckgcgsb"/>
                <w:rFonts w:ascii="Lucida Console" w:hAnsi="Lucida Console"/>
                <w:color w:val="000000"/>
                <w:bdr w:val="none" w:sz="0" w:space="0" w:color="auto" w:frame="1"/>
              </w:rPr>
              <w:t>0.2635617</w:t>
            </w:r>
          </w:p>
        </w:tc>
      </w:tr>
    </w:tbl>
    <w:p w14:paraId="5CD84610" w14:textId="40E7A0AC" w:rsidR="00080A16" w:rsidRDefault="00080A16" w:rsidP="007F11CE">
      <w:pPr>
        <w:rPr>
          <w:sz w:val="24"/>
          <w:szCs w:val="24"/>
        </w:rPr>
      </w:pPr>
    </w:p>
    <w:p w14:paraId="110BAE1F" w14:textId="594A6C1C" w:rsidR="00761F21" w:rsidRDefault="00761F21" w:rsidP="007F11CE">
      <w:pPr>
        <w:rPr>
          <w:sz w:val="24"/>
          <w:szCs w:val="24"/>
        </w:rPr>
      </w:pPr>
      <w:r>
        <w:rPr>
          <w:sz w:val="24"/>
          <w:szCs w:val="24"/>
        </w:rPr>
        <w:t>The f</w:t>
      </w:r>
      <w:r w:rsidR="009F3163">
        <w:rPr>
          <w:sz w:val="24"/>
          <w:szCs w:val="24"/>
        </w:rPr>
        <w:t xml:space="preserve">unnel plot is definitely not symmetric. There is a distinct group of points going down the right hand side of the funnel. If the other group of points was not there, I think that we would definitely have a publication bias. However, I don’t think we can say anything conclusive from the funnel plot alone. The radial plot gives a little more evidence that we do not have a publication bias. In addition, the regression line in the radial plot seems to have its intercept going right through the origin. The numeric diagnostic confirms this – with a p-value of 0.62, we have absolutely no evidence that the line in the radial plot does not go through the origin. </w:t>
      </w:r>
    </w:p>
    <w:p w14:paraId="172245EA" w14:textId="0EFF76C4" w:rsidR="009F3163" w:rsidRDefault="009F3163" w:rsidP="007F11CE">
      <w:pPr>
        <w:rPr>
          <w:sz w:val="24"/>
          <w:szCs w:val="24"/>
        </w:rPr>
      </w:pPr>
      <w:r>
        <w:rPr>
          <w:sz w:val="24"/>
          <w:szCs w:val="24"/>
        </w:rPr>
        <w:t xml:space="preserve">In summary, with all these diagnostics considered, I don’t think that we have any strong evidence of a publication bias. </w:t>
      </w:r>
    </w:p>
    <w:p w14:paraId="797C0488" w14:textId="25C6D29D" w:rsidR="00473759" w:rsidRDefault="00473759" w:rsidP="007F11CE">
      <w:pPr>
        <w:rPr>
          <w:sz w:val="24"/>
          <w:szCs w:val="24"/>
        </w:rPr>
      </w:pPr>
    </w:p>
    <w:p w14:paraId="5F5C72CA" w14:textId="354709A0" w:rsidR="00473759" w:rsidRPr="00473759" w:rsidRDefault="00473759" w:rsidP="00473759">
      <w:pPr>
        <w:pStyle w:val="ListParagraph"/>
        <w:numPr>
          <w:ilvl w:val="1"/>
          <w:numId w:val="1"/>
        </w:numPr>
        <w:rPr>
          <w:sz w:val="24"/>
          <w:szCs w:val="24"/>
        </w:rPr>
      </w:pPr>
      <w:r>
        <w:t>How does your result in Exercise 5c compare with the findings reported in the Results paragraph of the Abstract of the NEJM article?</w:t>
      </w:r>
    </w:p>
    <w:p w14:paraId="0148FFF1" w14:textId="61AB4369" w:rsidR="00473759" w:rsidRDefault="0081741A" w:rsidP="00473759">
      <w:pPr>
        <w:pStyle w:val="ListParagraph"/>
        <w:ind w:left="1440"/>
        <w:rPr>
          <w:sz w:val="24"/>
          <w:szCs w:val="24"/>
        </w:rPr>
      </w:pPr>
      <w:r>
        <w:rPr>
          <w:sz w:val="24"/>
          <w:szCs w:val="24"/>
        </w:rPr>
        <w:t xml:space="preserve">My p-value was identical to theirs. It looks like they defined their ‘event’ differently than I did. They calculated their odds ratio in terms of odds for myocardial infarction, while I calculated mine in terms of odds of </w:t>
      </w:r>
      <w:r>
        <w:rPr>
          <w:i/>
          <w:sz w:val="24"/>
          <w:szCs w:val="24"/>
        </w:rPr>
        <w:t xml:space="preserve">no </w:t>
      </w:r>
      <w:r>
        <w:rPr>
          <w:sz w:val="24"/>
          <w:szCs w:val="24"/>
        </w:rPr>
        <w:t xml:space="preserve">myocardial infarction. </w:t>
      </w:r>
    </w:p>
    <w:p w14:paraId="02460291" w14:textId="52DD2BF9" w:rsidR="00F17E19" w:rsidRDefault="00F17E19" w:rsidP="00473759">
      <w:pPr>
        <w:pStyle w:val="ListParagraph"/>
        <w:ind w:left="1440"/>
        <w:rPr>
          <w:sz w:val="24"/>
          <w:szCs w:val="24"/>
        </w:rPr>
      </w:pPr>
    </w:p>
    <w:p w14:paraId="09ECCB40" w14:textId="5A8D1DCB" w:rsidR="00F17E19" w:rsidRPr="00A36DA3" w:rsidRDefault="00F17E19" w:rsidP="00F17E19">
      <w:pPr>
        <w:pStyle w:val="ListParagraph"/>
        <w:numPr>
          <w:ilvl w:val="0"/>
          <w:numId w:val="1"/>
        </w:numPr>
        <w:rPr>
          <w:sz w:val="24"/>
          <w:szCs w:val="24"/>
        </w:rPr>
      </w:pPr>
      <w:r>
        <w:t>The Peto method shows a significant rosiglitazone effect on the myocardial infarction rate (5c above), but the “+0.5” method does not (4c above). The figures below summarize the odds ratio estimates from each of the studies using these two methods. There are ten studies with Peto odds ratio estimates greater than 5 (highlighted in left plot). In each of these ten studies, there were no myocardial infarction events in the control group, and just one myocardial infarction event in the rosiglitazone group.</w:t>
      </w:r>
    </w:p>
    <w:p w14:paraId="72BCD0FB" w14:textId="02FCDE4B" w:rsidR="00A36DA3" w:rsidRDefault="00382081" w:rsidP="00A36DA3">
      <w:pPr>
        <w:pStyle w:val="ListParagraph"/>
        <w:numPr>
          <w:ilvl w:val="1"/>
          <w:numId w:val="1"/>
        </w:numPr>
        <w:rPr>
          <w:sz w:val="24"/>
          <w:szCs w:val="24"/>
        </w:rPr>
      </w:pPr>
      <w:r>
        <w:rPr>
          <w:sz w:val="24"/>
          <w:szCs w:val="24"/>
        </w:rPr>
        <w:t xml:space="preserve">The Peto method would drop studies from the meta-analysis if they had </w:t>
      </w:r>
      <w:r w:rsidR="004D779B">
        <w:rPr>
          <w:sz w:val="24"/>
          <w:szCs w:val="24"/>
        </w:rPr>
        <w:t xml:space="preserve">no myocardial infarctions in either group. It would drop them </w:t>
      </w:r>
      <w:r w:rsidR="004D779B" w:rsidRPr="00492D11">
        <w:rPr>
          <w:sz w:val="24"/>
          <w:szCs w:val="24"/>
        </w:rPr>
        <w:t>because it presents problems mathematically when we try to calculate the odds ratio.</w:t>
      </w:r>
      <w:r w:rsidR="004D779B">
        <w:rPr>
          <w:sz w:val="24"/>
          <w:szCs w:val="24"/>
        </w:rPr>
        <w:t xml:space="preserve">  </w:t>
      </w:r>
    </w:p>
    <w:p w14:paraId="2C384222" w14:textId="3FE1FCA9" w:rsidR="004D779B" w:rsidRDefault="004D779B" w:rsidP="00A36DA3">
      <w:pPr>
        <w:pStyle w:val="ListParagraph"/>
        <w:numPr>
          <w:ilvl w:val="1"/>
          <w:numId w:val="1"/>
        </w:numPr>
        <w:rPr>
          <w:sz w:val="24"/>
          <w:szCs w:val="24"/>
        </w:rPr>
      </w:pPr>
      <w:r>
        <w:rPr>
          <w:sz w:val="24"/>
          <w:szCs w:val="24"/>
        </w:rPr>
        <w:t xml:space="preserve">In this case, we obtain an effect size of 0.2336. This translates to an odds ratio of: </w:t>
      </w:r>
      <m:oMath>
        <m:acc>
          <m:accPr>
            <m:ctrlPr>
              <w:rPr>
                <w:rFonts w:ascii="Cambria Math" w:hAnsi="Cambria Math"/>
                <w:i/>
                <w:sz w:val="24"/>
                <w:szCs w:val="24"/>
              </w:rPr>
            </m:ctrlPr>
          </m:accPr>
          <m:e>
            <m:r>
              <w:rPr>
                <w:rFonts w:ascii="Cambria Math" w:hAnsi="Cambria Math"/>
                <w:sz w:val="24"/>
                <w:szCs w:val="24"/>
              </w:rPr>
              <m:t>OR</m:t>
            </m:r>
          </m:e>
        </m:ac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0.2336</m:t>
            </m:r>
          </m:sup>
        </m:sSup>
        <m:r>
          <w:rPr>
            <w:rFonts w:ascii="Cambria Math" w:hAnsi="Cambria Math"/>
            <w:sz w:val="24"/>
            <w:szCs w:val="24"/>
          </w:rPr>
          <m:t>=1.2631</m:t>
        </m:r>
      </m:oMath>
      <w:r>
        <w:rPr>
          <w:rFonts w:eastAsiaTheme="minorEastAsia"/>
          <w:sz w:val="24"/>
          <w:szCs w:val="24"/>
        </w:rPr>
        <w:t xml:space="preserve">. This indicates that the odds of not having a myocardial infarction increase by about 26% for the </w:t>
      </w:r>
      <w:r w:rsidRPr="00B548FA">
        <w:rPr>
          <w:sz w:val="24"/>
          <w:szCs w:val="24"/>
        </w:rPr>
        <w:t>Rosiglitazone</w:t>
      </w:r>
      <w:r>
        <w:rPr>
          <w:sz w:val="24"/>
          <w:szCs w:val="24"/>
        </w:rPr>
        <w:t xml:space="preserve"> group as compared with the control group. However, this difference is not statistically significant (p = 0.1755). </w:t>
      </w:r>
    </w:p>
    <w:p w14:paraId="5BA6B556" w14:textId="4C97C353" w:rsidR="00FD378D" w:rsidRDefault="00FD378D" w:rsidP="00FD378D">
      <w:pPr>
        <w:rPr>
          <w:sz w:val="24"/>
          <w:szCs w:val="24"/>
        </w:rPr>
      </w:pPr>
    </w:p>
    <w:p w14:paraId="0838ADF4" w14:textId="5EBBC18C" w:rsidR="00FD378D" w:rsidRDefault="00FD378D" w:rsidP="00FD378D">
      <w:pPr>
        <w:rPr>
          <w:sz w:val="24"/>
          <w:szCs w:val="24"/>
        </w:rPr>
      </w:pPr>
      <w:r>
        <w:rPr>
          <w:sz w:val="24"/>
          <w:szCs w:val="24"/>
        </w:rPr>
        <w:t>R Code:</w:t>
      </w:r>
    </w:p>
    <w:p w14:paraId="242ECB9C" w14:textId="77777777" w:rsidR="00FD378D" w:rsidRPr="00FD378D" w:rsidRDefault="00FD378D" w:rsidP="00FD378D">
      <w:pPr>
        <w:spacing w:after="0"/>
        <w:rPr>
          <w:sz w:val="20"/>
          <w:szCs w:val="24"/>
        </w:rPr>
      </w:pPr>
      <w:r w:rsidRPr="00FD378D">
        <w:rPr>
          <w:sz w:val="20"/>
          <w:szCs w:val="24"/>
        </w:rPr>
        <w:t># BioStat Homework 7</w:t>
      </w:r>
    </w:p>
    <w:p w14:paraId="3245EE20" w14:textId="77777777" w:rsidR="00FD378D" w:rsidRPr="00FD378D" w:rsidRDefault="00FD378D" w:rsidP="00FD378D">
      <w:pPr>
        <w:spacing w:after="0"/>
        <w:rPr>
          <w:sz w:val="20"/>
          <w:szCs w:val="24"/>
        </w:rPr>
      </w:pPr>
    </w:p>
    <w:p w14:paraId="3FCD0A4E" w14:textId="77777777" w:rsidR="00FD378D" w:rsidRPr="00FD378D" w:rsidRDefault="00FD378D" w:rsidP="00FD378D">
      <w:pPr>
        <w:spacing w:after="0"/>
        <w:rPr>
          <w:sz w:val="20"/>
          <w:szCs w:val="24"/>
        </w:rPr>
      </w:pPr>
      <w:r w:rsidRPr="00FD378D">
        <w:rPr>
          <w:sz w:val="20"/>
          <w:szCs w:val="24"/>
        </w:rPr>
        <w:t># Exercise 4</w:t>
      </w:r>
    </w:p>
    <w:p w14:paraId="38113385" w14:textId="77777777" w:rsidR="00FD378D" w:rsidRPr="00FD378D" w:rsidRDefault="00FD378D" w:rsidP="00FD378D">
      <w:pPr>
        <w:spacing w:after="0"/>
        <w:rPr>
          <w:sz w:val="20"/>
          <w:szCs w:val="24"/>
        </w:rPr>
      </w:pPr>
      <w:r w:rsidRPr="00FD378D">
        <w:rPr>
          <w:sz w:val="20"/>
          <w:szCs w:val="24"/>
        </w:rPr>
        <w:t>library(metafor)</w:t>
      </w:r>
    </w:p>
    <w:p w14:paraId="06F23F59" w14:textId="77777777" w:rsidR="00FD378D" w:rsidRPr="00FD378D" w:rsidRDefault="00FD378D" w:rsidP="00FD378D">
      <w:pPr>
        <w:spacing w:after="0"/>
        <w:rPr>
          <w:sz w:val="20"/>
          <w:szCs w:val="24"/>
        </w:rPr>
      </w:pPr>
      <w:r w:rsidRPr="00FD378D">
        <w:rPr>
          <w:sz w:val="20"/>
          <w:szCs w:val="24"/>
        </w:rPr>
        <w:t>data &lt;- read.csv("http://www.stat.usu.edu/jrstevens/biostat/data/rosiglitazone.csv")</w:t>
      </w:r>
    </w:p>
    <w:p w14:paraId="1674FE7E" w14:textId="77777777" w:rsidR="00FD378D" w:rsidRPr="00FD378D" w:rsidRDefault="00FD378D" w:rsidP="00FD378D">
      <w:pPr>
        <w:spacing w:after="0"/>
        <w:rPr>
          <w:sz w:val="20"/>
          <w:szCs w:val="24"/>
        </w:rPr>
      </w:pPr>
    </w:p>
    <w:p w14:paraId="2153F45A" w14:textId="77777777" w:rsidR="00FD378D" w:rsidRPr="00FD378D" w:rsidRDefault="00FD378D" w:rsidP="00FD378D">
      <w:pPr>
        <w:spacing w:after="0"/>
        <w:rPr>
          <w:sz w:val="20"/>
          <w:szCs w:val="24"/>
        </w:rPr>
      </w:pPr>
      <w:r w:rsidRPr="00FD378D">
        <w:rPr>
          <w:sz w:val="20"/>
          <w:szCs w:val="24"/>
        </w:rPr>
        <w:t>Fishers.p &lt;- rep(NA,nrow(data))</w:t>
      </w:r>
    </w:p>
    <w:p w14:paraId="2CD1EC99" w14:textId="77777777" w:rsidR="00FD378D" w:rsidRPr="00FD378D" w:rsidRDefault="00FD378D" w:rsidP="00FD378D">
      <w:pPr>
        <w:spacing w:after="0"/>
        <w:rPr>
          <w:sz w:val="20"/>
          <w:szCs w:val="24"/>
        </w:rPr>
      </w:pPr>
    </w:p>
    <w:p w14:paraId="0C6E8380" w14:textId="77777777" w:rsidR="00FD378D" w:rsidRPr="00FD378D" w:rsidRDefault="00FD378D" w:rsidP="00FD378D">
      <w:pPr>
        <w:spacing w:after="0"/>
        <w:rPr>
          <w:sz w:val="20"/>
          <w:szCs w:val="24"/>
        </w:rPr>
      </w:pPr>
      <w:r w:rsidRPr="00FD378D">
        <w:rPr>
          <w:sz w:val="20"/>
          <w:szCs w:val="24"/>
        </w:rPr>
        <w:t>for(i in 1:nrow(data))</w:t>
      </w:r>
    </w:p>
    <w:p w14:paraId="06B777C8" w14:textId="77777777" w:rsidR="00FD378D" w:rsidRPr="00FD378D" w:rsidRDefault="00FD378D" w:rsidP="00FD378D">
      <w:pPr>
        <w:spacing w:after="0"/>
        <w:rPr>
          <w:sz w:val="20"/>
          <w:szCs w:val="24"/>
        </w:rPr>
      </w:pPr>
      <w:r w:rsidRPr="00FD378D">
        <w:rPr>
          <w:sz w:val="20"/>
          <w:szCs w:val="24"/>
        </w:rPr>
        <w:t>{</w:t>
      </w:r>
    </w:p>
    <w:p w14:paraId="477AE290" w14:textId="77777777" w:rsidR="00FD378D" w:rsidRPr="00FD378D" w:rsidRDefault="00FD378D" w:rsidP="00FD378D">
      <w:pPr>
        <w:spacing w:after="0"/>
        <w:rPr>
          <w:sz w:val="20"/>
          <w:szCs w:val="24"/>
        </w:rPr>
      </w:pPr>
      <w:r w:rsidRPr="00FD378D">
        <w:rPr>
          <w:sz w:val="20"/>
          <w:szCs w:val="24"/>
        </w:rPr>
        <w:t xml:space="preserve">  mat &lt;- matrix(as.numeric(data[i,]), ncol = 2)</w:t>
      </w:r>
    </w:p>
    <w:p w14:paraId="50527CE9" w14:textId="77777777" w:rsidR="00FD378D" w:rsidRPr="00FD378D" w:rsidRDefault="00FD378D" w:rsidP="00FD378D">
      <w:pPr>
        <w:spacing w:after="0"/>
        <w:rPr>
          <w:sz w:val="20"/>
          <w:szCs w:val="24"/>
        </w:rPr>
      </w:pPr>
      <w:r w:rsidRPr="00FD378D">
        <w:rPr>
          <w:sz w:val="20"/>
          <w:szCs w:val="24"/>
        </w:rPr>
        <w:t xml:space="preserve">  Fishers.p[i] &lt;- fisher.test(mat)$p.value</w:t>
      </w:r>
    </w:p>
    <w:p w14:paraId="078EE53E" w14:textId="77777777" w:rsidR="00FD378D" w:rsidRPr="00FD378D" w:rsidRDefault="00FD378D" w:rsidP="00FD378D">
      <w:pPr>
        <w:spacing w:after="0"/>
        <w:rPr>
          <w:sz w:val="20"/>
          <w:szCs w:val="24"/>
        </w:rPr>
      </w:pPr>
      <w:r w:rsidRPr="00FD378D">
        <w:rPr>
          <w:sz w:val="20"/>
          <w:szCs w:val="24"/>
        </w:rPr>
        <w:t>}</w:t>
      </w:r>
    </w:p>
    <w:p w14:paraId="0FFD32E6" w14:textId="77777777" w:rsidR="00FD378D" w:rsidRPr="00FD378D" w:rsidRDefault="00FD378D" w:rsidP="00FD378D">
      <w:pPr>
        <w:spacing w:after="0"/>
        <w:rPr>
          <w:sz w:val="20"/>
          <w:szCs w:val="24"/>
        </w:rPr>
      </w:pPr>
    </w:p>
    <w:p w14:paraId="7F965DF1" w14:textId="77777777" w:rsidR="00FD378D" w:rsidRPr="00FD378D" w:rsidRDefault="00FD378D" w:rsidP="00FD378D">
      <w:pPr>
        <w:spacing w:after="0"/>
        <w:rPr>
          <w:sz w:val="20"/>
          <w:szCs w:val="24"/>
        </w:rPr>
      </w:pPr>
      <w:r w:rsidRPr="00FD378D">
        <w:rPr>
          <w:sz w:val="20"/>
          <w:szCs w:val="24"/>
        </w:rPr>
        <w:t>summary(data)</w:t>
      </w:r>
    </w:p>
    <w:p w14:paraId="469EF630" w14:textId="77777777" w:rsidR="00FD378D" w:rsidRPr="00FD378D" w:rsidRDefault="00FD378D" w:rsidP="00FD378D">
      <w:pPr>
        <w:spacing w:after="0"/>
        <w:rPr>
          <w:sz w:val="20"/>
          <w:szCs w:val="24"/>
        </w:rPr>
      </w:pPr>
      <w:r w:rsidRPr="00FD378D">
        <w:rPr>
          <w:sz w:val="20"/>
          <w:szCs w:val="24"/>
        </w:rPr>
        <w:t>data &lt;- data.frame(data)</w:t>
      </w:r>
    </w:p>
    <w:p w14:paraId="5B577138" w14:textId="77777777" w:rsidR="00FD378D" w:rsidRPr="00FD378D" w:rsidRDefault="00FD378D" w:rsidP="00FD378D">
      <w:pPr>
        <w:spacing w:after="0"/>
        <w:rPr>
          <w:sz w:val="20"/>
          <w:szCs w:val="24"/>
        </w:rPr>
      </w:pPr>
      <w:r w:rsidRPr="00FD378D">
        <w:rPr>
          <w:sz w:val="20"/>
          <w:szCs w:val="24"/>
        </w:rPr>
        <w:t>#round(cbind(data,as.numeric(Fishers.p)),5)</w:t>
      </w:r>
    </w:p>
    <w:p w14:paraId="449F4CC2" w14:textId="77777777" w:rsidR="00FD378D" w:rsidRPr="00FD378D" w:rsidRDefault="00FD378D" w:rsidP="00FD378D">
      <w:pPr>
        <w:spacing w:after="0"/>
        <w:rPr>
          <w:sz w:val="20"/>
          <w:szCs w:val="24"/>
        </w:rPr>
      </w:pPr>
      <w:r w:rsidRPr="00FD378D">
        <w:rPr>
          <w:sz w:val="20"/>
          <w:szCs w:val="24"/>
        </w:rPr>
        <w:t>data &lt;- cbind(data, Fishers.p)</w:t>
      </w:r>
    </w:p>
    <w:p w14:paraId="2E507908" w14:textId="77777777" w:rsidR="00FD378D" w:rsidRPr="00FD378D" w:rsidRDefault="00FD378D" w:rsidP="00FD378D">
      <w:pPr>
        <w:spacing w:after="0"/>
        <w:rPr>
          <w:sz w:val="20"/>
          <w:szCs w:val="24"/>
        </w:rPr>
      </w:pPr>
    </w:p>
    <w:p w14:paraId="603FF77A" w14:textId="77777777" w:rsidR="00FD378D" w:rsidRPr="00FD378D" w:rsidRDefault="00FD378D" w:rsidP="00FD378D">
      <w:pPr>
        <w:spacing w:after="0"/>
        <w:rPr>
          <w:sz w:val="20"/>
          <w:szCs w:val="24"/>
        </w:rPr>
      </w:pPr>
      <w:r w:rsidRPr="00FD378D">
        <w:rPr>
          <w:sz w:val="20"/>
          <w:szCs w:val="24"/>
        </w:rPr>
        <w:t>a &lt;- data$RosMI # Ros, MI</w:t>
      </w:r>
    </w:p>
    <w:p w14:paraId="1105FFC8" w14:textId="77777777" w:rsidR="00FD378D" w:rsidRPr="00FD378D" w:rsidRDefault="00FD378D" w:rsidP="00FD378D">
      <w:pPr>
        <w:spacing w:after="0"/>
        <w:rPr>
          <w:sz w:val="20"/>
          <w:szCs w:val="24"/>
        </w:rPr>
      </w:pPr>
      <w:r w:rsidRPr="00FD378D">
        <w:rPr>
          <w:sz w:val="20"/>
          <w:szCs w:val="24"/>
        </w:rPr>
        <w:t>b &lt;- data$RosNum - data$RosMI # Ros, no MI</w:t>
      </w:r>
    </w:p>
    <w:p w14:paraId="2E3243D2" w14:textId="77777777" w:rsidR="00FD378D" w:rsidRPr="00FD378D" w:rsidRDefault="00FD378D" w:rsidP="00FD378D">
      <w:pPr>
        <w:spacing w:after="0"/>
        <w:rPr>
          <w:sz w:val="20"/>
          <w:szCs w:val="24"/>
        </w:rPr>
      </w:pPr>
      <w:r w:rsidRPr="00FD378D">
        <w:rPr>
          <w:sz w:val="20"/>
          <w:szCs w:val="24"/>
        </w:rPr>
        <w:t>c &lt;- data$CtlMI # Ctl, MI</w:t>
      </w:r>
    </w:p>
    <w:p w14:paraId="5960908D" w14:textId="77777777" w:rsidR="00FD378D" w:rsidRPr="00FD378D" w:rsidRDefault="00FD378D" w:rsidP="00FD378D">
      <w:pPr>
        <w:spacing w:after="0"/>
        <w:rPr>
          <w:sz w:val="20"/>
          <w:szCs w:val="24"/>
        </w:rPr>
      </w:pPr>
      <w:r w:rsidRPr="00FD378D">
        <w:rPr>
          <w:sz w:val="20"/>
          <w:szCs w:val="24"/>
        </w:rPr>
        <w:t>d &lt;- data$CtlNum - data$CtlMI # Ctl, no MI</w:t>
      </w:r>
    </w:p>
    <w:p w14:paraId="68965314" w14:textId="77777777" w:rsidR="00FD378D" w:rsidRPr="00FD378D" w:rsidRDefault="00FD378D" w:rsidP="00FD378D">
      <w:pPr>
        <w:spacing w:after="0"/>
        <w:rPr>
          <w:sz w:val="20"/>
          <w:szCs w:val="24"/>
        </w:rPr>
      </w:pPr>
      <w:r w:rsidRPr="00FD378D">
        <w:rPr>
          <w:sz w:val="20"/>
          <w:szCs w:val="24"/>
        </w:rPr>
        <w:t># theta.hat &lt;- log( (b + 0.5) * (c + 0.5) / ( (a + 0.5) * (d + 0.5) ))</w:t>
      </w:r>
    </w:p>
    <w:p w14:paraId="69FE08A5" w14:textId="77777777" w:rsidR="00FD378D" w:rsidRPr="00FD378D" w:rsidRDefault="00FD378D" w:rsidP="00FD378D">
      <w:pPr>
        <w:spacing w:after="0"/>
        <w:rPr>
          <w:sz w:val="20"/>
          <w:szCs w:val="24"/>
        </w:rPr>
      </w:pPr>
      <w:r w:rsidRPr="00FD378D">
        <w:rPr>
          <w:sz w:val="20"/>
          <w:szCs w:val="24"/>
        </w:rPr>
        <w:t># var.theta.hat &lt;- 1/(b + 0.5) + 1/(c + 0.5) + 1/(a + 0.5) + 1/(d + 0.5)</w:t>
      </w:r>
    </w:p>
    <w:p w14:paraId="519E8EBD" w14:textId="77777777" w:rsidR="00FD378D" w:rsidRPr="00FD378D" w:rsidRDefault="00FD378D" w:rsidP="00FD378D">
      <w:pPr>
        <w:spacing w:after="0"/>
        <w:rPr>
          <w:sz w:val="20"/>
          <w:szCs w:val="24"/>
        </w:rPr>
      </w:pPr>
      <w:r w:rsidRPr="00FD378D">
        <w:rPr>
          <w:sz w:val="20"/>
          <w:szCs w:val="24"/>
        </w:rPr>
        <w:t># w.RE &lt;- 1/var.theta.hat</w:t>
      </w:r>
    </w:p>
    <w:p w14:paraId="4AD6B89C" w14:textId="77777777" w:rsidR="00FD378D" w:rsidRPr="00FD378D" w:rsidRDefault="00FD378D" w:rsidP="00FD378D">
      <w:pPr>
        <w:spacing w:after="0"/>
        <w:rPr>
          <w:sz w:val="20"/>
          <w:szCs w:val="24"/>
        </w:rPr>
      </w:pPr>
      <w:r w:rsidRPr="00FD378D">
        <w:rPr>
          <w:sz w:val="20"/>
          <w:szCs w:val="24"/>
        </w:rPr>
        <w:t># theta.RE &lt;- sum(w.RE * theta.hat) / sum(w.RE)</w:t>
      </w:r>
    </w:p>
    <w:p w14:paraId="2A750B3F" w14:textId="77777777" w:rsidR="00FD378D" w:rsidRPr="00FD378D" w:rsidRDefault="00FD378D" w:rsidP="00FD378D">
      <w:pPr>
        <w:spacing w:after="0"/>
        <w:rPr>
          <w:sz w:val="20"/>
          <w:szCs w:val="24"/>
        </w:rPr>
      </w:pPr>
      <w:r w:rsidRPr="00FD378D">
        <w:rPr>
          <w:sz w:val="20"/>
          <w:szCs w:val="24"/>
        </w:rPr>
        <w:lastRenderedPageBreak/>
        <w:t># var.RE &lt;- 1/sum(w.RE)</w:t>
      </w:r>
    </w:p>
    <w:p w14:paraId="673D29CE" w14:textId="77777777" w:rsidR="00FD378D" w:rsidRPr="00FD378D" w:rsidRDefault="00FD378D" w:rsidP="00FD378D">
      <w:pPr>
        <w:spacing w:after="0"/>
        <w:rPr>
          <w:sz w:val="20"/>
          <w:szCs w:val="24"/>
        </w:rPr>
      </w:pPr>
      <w:r w:rsidRPr="00FD378D">
        <w:rPr>
          <w:sz w:val="20"/>
          <w:szCs w:val="24"/>
        </w:rPr>
        <w:t># z.RE &lt;- theta.RE/sqrt(var.RE)</w:t>
      </w:r>
    </w:p>
    <w:p w14:paraId="3079AD56" w14:textId="77777777" w:rsidR="00FD378D" w:rsidRPr="00FD378D" w:rsidRDefault="00FD378D" w:rsidP="00FD378D">
      <w:pPr>
        <w:spacing w:after="0"/>
        <w:rPr>
          <w:sz w:val="20"/>
          <w:szCs w:val="24"/>
        </w:rPr>
      </w:pPr>
      <w:r w:rsidRPr="00FD378D">
        <w:rPr>
          <w:sz w:val="20"/>
          <w:szCs w:val="24"/>
        </w:rPr>
        <w:t># p.RE &lt;- 2 * (1 - pnorm(abs(z.RE)))</w:t>
      </w:r>
    </w:p>
    <w:p w14:paraId="46FB8C7E" w14:textId="77777777" w:rsidR="00FD378D" w:rsidRPr="00FD378D" w:rsidRDefault="00FD378D" w:rsidP="00FD378D">
      <w:pPr>
        <w:spacing w:after="0"/>
        <w:rPr>
          <w:sz w:val="20"/>
          <w:szCs w:val="24"/>
        </w:rPr>
      </w:pPr>
      <w:r w:rsidRPr="00FD378D">
        <w:rPr>
          <w:sz w:val="20"/>
          <w:szCs w:val="24"/>
        </w:rPr>
        <w:t># round(c(z.RE,p.RE),5)</w:t>
      </w:r>
    </w:p>
    <w:p w14:paraId="3B4985DB" w14:textId="77777777" w:rsidR="00FD378D" w:rsidRPr="00FD378D" w:rsidRDefault="00FD378D" w:rsidP="00FD378D">
      <w:pPr>
        <w:spacing w:after="0"/>
        <w:rPr>
          <w:sz w:val="20"/>
          <w:szCs w:val="24"/>
        </w:rPr>
      </w:pPr>
      <w:r w:rsidRPr="00FD378D">
        <w:rPr>
          <w:sz w:val="20"/>
          <w:szCs w:val="24"/>
        </w:rPr>
        <w:t># OR.RE &lt;- exp(theta.RE)</w:t>
      </w:r>
    </w:p>
    <w:p w14:paraId="0EA0F25C" w14:textId="77777777" w:rsidR="00FD378D" w:rsidRPr="00FD378D" w:rsidRDefault="00FD378D" w:rsidP="00FD378D">
      <w:pPr>
        <w:spacing w:after="0"/>
        <w:rPr>
          <w:sz w:val="20"/>
          <w:szCs w:val="24"/>
        </w:rPr>
      </w:pPr>
      <w:r w:rsidRPr="00FD378D">
        <w:rPr>
          <w:sz w:val="20"/>
          <w:szCs w:val="24"/>
        </w:rPr>
        <w:t># OR.RE</w:t>
      </w:r>
    </w:p>
    <w:p w14:paraId="4F7E780E" w14:textId="77777777" w:rsidR="00FD378D" w:rsidRPr="00FD378D" w:rsidRDefault="00FD378D" w:rsidP="00FD378D">
      <w:pPr>
        <w:spacing w:after="0"/>
        <w:rPr>
          <w:sz w:val="20"/>
          <w:szCs w:val="24"/>
        </w:rPr>
      </w:pPr>
    </w:p>
    <w:p w14:paraId="41D0999C" w14:textId="77777777" w:rsidR="00FD378D" w:rsidRPr="00FD378D" w:rsidRDefault="00FD378D" w:rsidP="00FD378D">
      <w:pPr>
        <w:spacing w:after="0"/>
        <w:rPr>
          <w:sz w:val="20"/>
          <w:szCs w:val="24"/>
        </w:rPr>
      </w:pPr>
      <w:r w:rsidRPr="00FD378D">
        <w:rPr>
          <w:sz w:val="20"/>
          <w:szCs w:val="24"/>
        </w:rPr>
        <w:t>result &lt;- rma.uni(</w:t>
      </w:r>
    </w:p>
    <w:p w14:paraId="7AA1DE6B" w14:textId="77777777" w:rsidR="00FD378D" w:rsidRPr="00FD378D" w:rsidRDefault="00FD378D" w:rsidP="00FD378D">
      <w:pPr>
        <w:spacing w:after="0"/>
        <w:rPr>
          <w:sz w:val="20"/>
          <w:szCs w:val="24"/>
        </w:rPr>
      </w:pPr>
      <w:r w:rsidRPr="00FD378D">
        <w:rPr>
          <w:sz w:val="20"/>
          <w:szCs w:val="24"/>
        </w:rPr>
        <w:t xml:space="preserve">  ai = a,</w:t>
      </w:r>
    </w:p>
    <w:p w14:paraId="2EDEAC87" w14:textId="77777777" w:rsidR="00FD378D" w:rsidRPr="00FD378D" w:rsidRDefault="00FD378D" w:rsidP="00FD378D">
      <w:pPr>
        <w:spacing w:after="0"/>
        <w:rPr>
          <w:sz w:val="20"/>
          <w:szCs w:val="24"/>
        </w:rPr>
      </w:pPr>
      <w:r w:rsidRPr="00FD378D">
        <w:rPr>
          <w:sz w:val="20"/>
          <w:szCs w:val="24"/>
        </w:rPr>
        <w:t xml:space="preserve">  bi = b,</w:t>
      </w:r>
    </w:p>
    <w:p w14:paraId="2F8D820C" w14:textId="77777777" w:rsidR="00FD378D" w:rsidRPr="00FD378D" w:rsidRDefault="00FD378D" w:rsidP="00FD378D">
      <w:pPr>
        <w:spacing w:after="0"/>
        <w:rPr>
          <w:sz w:val="20"/>
          <w:szCs w:val="24"/>
        </w:rPr>
      </w:pPr>
      <w:r w:rsidRPr="00FD378D">
        <w:rPr>
          <w:sz w:val="20"/>
          <w:szCs w:val="24"/>
        </w:rPr>
        <w:t xml:space="preserve">  ci = c,</w:t>
      </w:r>
    </w:p>
    <w:p w14:paraId="62C2D961" w14:textId="77777777" w:rsidR="00FD378D" w:rsidRPr="00FD378D" w:rsidRDefault="00FD378D" w:rsidP="00FD378D">
      <w:pPr>
        <w:spacing w:after="0"/>
        <w:rPr>
          <w:sz w:val="20"/>
          <w:szCs w:val="24"/>
        </w:rPr>
      </w:pPr>
      <w:r w:rsidRPr="00FD378D">
        <w:rPr>
          <w:sz w:val="20"/>
          <w:szCs w:val="24"/>
        </w:rPr>
        <w:t xml:space="preserve">  di= d,</w:t>
      </w:r>
    </w:p>
    <w:p w14:paraId="681A41F7" w14:textId="77777777" w:rsidR="00FD378D" w:rsidRPr="00FD378D" w:rsidRDefault="00FD378D" w:rsidP="00FD378D">
      <w:pPr>
        <w:spacing w:after="0"/>
        <w:rPr>
          <w:sz w:val="20"/>
          <w:szCs w:val="24"/>
        </w:rPr>
      </w:pPr>
      <w:r w:rsidRPr="00FD378D">
        <w:rPr>
          <w:sz w:val="20"/>
          <w:szCs w:val="24"/>
        </w:rPr>
        <w:t xml:space="preserve">  measure = 'OR',</w:t>
      </w:r>
    </w:p>
    <w:p w14:paraId="526197DE" w14:textId="77777777" w:rsidR="00FD378D" w:rsidRPr="00FD378D" w:rsidRDefault="00FD378D" w:rsidP="00FD378D">
      <w:pPr>
        <w:spacing w:after="0"/>
        <w:rPr>
          <w:sz w:val="20"/>
          <w:szCs w:val="24"/>
        </w:rPr>
      </w:pPr>
      <w:r w:rsidRPr="00FD378D">
        <w:rPr>
          <w:sz w:val="20"/>
          <w:szCs w:val="24"/>
        </w:rPr>
        <w:t xml:space="preserve">  add = 0.5, to = 'all',</w:t>
      </w:r>
    </w:p>
    <w:p w14:paraId="050BF226" w14:textId="77777777" w:rsidR="00FD378D" w:rsidRPr="00FD378D" w:rsidRDefault="00FD378D" w:rsidP="00FD378D">
      <w:pPr>
        <w:spacing w:after="0"/>
        <w:rPr>
          <w:sz w:val="20"/>
          <w:szCs w:val="24"/>
        </w:rPr>
      </w:pPr>
      <w:r w:rsidRPr="00FD378D">
        <w:rPr>
          <w:sz w:val="20"/>
          <w:szCs w:val="24"/>
        </w:rPr>
        <w:t xml:space="preserve">  method = 'DL',</w:t>
      </w:r>
    </w:p>
    <w:p w14:paraId="36554EC2" w14:textId="77777777" w:rsidR="00FD378D" w:rsidRPr="00FD378D" w:rsidRDefault="00FD378D" w:rsidP="00FD378D">
      <w:pPr>
        <w:spacing w:after="0"/>
        <w:rPr>
          <w:sz w:val="20"/>
          <w:szCs w:val="24"/>
        </w:rPr>
      </w:pPr>
      <w:r w:rsidRPr="00FD378D">
        <w:rPr>
          <w:sz w:val="20"/>
          <w:szCs w:val="24"/>
        </w:rPr>
        <w:t xml:space="preserve">  slab = 1:42</w:t>
      </w:r>
    </w:p>
    <w:p w14:paraId="01BB2FBD" w14:textId="77777777" w:rsidR="00FD378D" w:rsidRPr="00FD378D" w:rsidRDefault="00FD378D" w:rsidP="00FD378D">
      <w:pPr>
        <w:spacing w:after="0"/>
        <w:rPr>
          <w:sz w:val="20"/>
          <w:szCs w:val="24"/>
        </w:rPr>
      </w:pPr>
      <w:r w:rsidRPr="00FD378D">
        <w:rPr>
          <w:sz w:val="20"/>
          <w:szCs w:val="24"/>
        </w:rPr>
        <w:t>)</w:t>
      </w:r>
    </w:p>
    <w:p w14:paraId="05230F2D" w14:textId="77777777" w:rsidR="00FD378D" w:rsidRPr="00FD378D" w:rsidRDefault="00FD378D" w:rsidP="00FD378D">
      <w:pPr>
        <w:spacing w:after="0"/>
        <w:rPr>
          <w:sz w:val="20"/>
          <w:szCs w:val="24"/>
        </w:rPr>
      </w:pPr>
      <w:r w:rsidRPr="00FD378D">
        <w:rPr>
          <w:sz w:val="20"/>
          <w:szCs w:val="24"/>
        </w:rPr>
        <w:t>summary(result)</w:t>
      </w:r>
    </w:p>
    <w:p w14:paraId="2D09D697" w14:textId="77777777" w:rsidR="00FD378D" w:rsidRPr="00FD378D" w:rsidRDefault="00FD378D" w:rsidP="00FD378D">
      <w:pPr>
        <w:spacing w:after="0"/>
        <w:rPr>
          <w:sz w:val="20"/>
          <w:szCs w:val="24"/>
        </w:rPr>
      </w:pPr>
    </w:p>
    <w:p w14:paraId="6D7A33E3" w14:textId="77777777" w:rsidR="00FD378D" w:rsidRPr="00FD378D" w:rsidRDefault="00FD378D" w:rsidP="00FD378D">
      <w:pPr>
        <w:spacing w:after="0"/>
        <w:rPr>
          <w:sz w:val="20"/>
          <w:szCs w:val="24"/>
        </w:rPr>
      </w:pPr>
      <w:r w:rsidRPr="00FD378D">
        <w:rPr>
          <w:sz w:val="20"/>
          <w:szCs w:val="24"/>
        </w:rPr>
        <w:t>forest(result)</w:t>
      </w:r>
    </w:p>
    <w:p w14:paraId="042582A4" w14:textId="77777777" w:rsidR="00FD378D" w:rsidRPr="00FD378D" w:rsidRDefault="00FD378D" w:rsidP="00FD378D">
      <w:pPr>
        <w:spacing w:after="0"/>
        <w:rPr>
          <w:sz w:val="20"/>
          <w:szCs w:val="24"/>
        </w:rPr>
      </w:pPr>
      <w:r w:rsidRPr="00FD378D">
        <w:rPr>
          <w:sz w:val="20"/>
          <w:szCs w:val="24"/>
        </w:rPr>
        <w:t>funnel(result)</w:t>
      </w:r>
    </w:p>
    <w:p w14:paraId="2E11907E" w14:textId="77777777" w:rsidR="00FD378D" w:rsidRPr="00FD378D" w:rsidRDefault="00FD378D" w:rsidP="00FD378D">
      <w:pPr>
        <w:spacing w:after="0"/>
        <w:rPr>
          <w:sz w:val="20"/>
          <w:szCs w:val="24"/>
        </w:rPr>
      </w:pPr>
      <w:r w:rsidRPr="00FD378D">
        <w:rPr>
          <w:sz w:val="20"/>
          <w:szCs w:val="24"/>
        </w:rPr>
        <w:t>radial(result)</w:t>
      </w:r>
    </w:p>
    <w:p w14:paraId="72E0ED1D" w14:textId="77777777" w:rsidR="00FD378D" w:rsidRPr="00FD378D" w:rsidRDefault="00FD378D" w:rsidP="00FD378D">
      <w:pPr>
        <w:spacing w:after="0"/>
        <w:rPr>
          <w:sz w:val="20"/>
          <w:szCs w:val="24"/>
        </w:rPr>
      </w:pPr>
      <w:r w:rsidRPr="00FD378D">
        <w:rPr>
          <w:sz w:val="20"/>
          <w:szCs w:val="24"/>
        </w:rPr>
        <w:t>z &lt;- result$yi/sqrt(result$vi + result$tau2)</w:t>
      </w:r>
    </w:p>
    <w:p w14:paraId="39F56C58" w14:textId="77777777" w:rsidR="00FD378D" w:rsidRPr="00FD378D" w:rsidRDefault="00FD378D" w:rsidP="00FD378D">
      <w:pPr>
        <w:spacing w:after="0"/>
        <w:rPr>
          <w:sz w:val="20"/>
          <w:szCs w:val="24"/>
        </w:rPr>
      </w:pPr>
      <w:r w:rsidRPr="00FD378D">
        <w:rPr>
          <w:sz w:val="20"/>
          <w:szCs w:val="24"/>
        </w:rPr>
        <w:t>x &lt;- 1/sqrt(result$vi + result$tau2)</w:t>
      </w:r>
    </w:p>
    <w:p w14:paraId="174A3AB9" w14:textId="77777777" w:rsidR="00FD378D" w:rsidRPr="00FD378D" w:rsidRDefault="00FD378D" w:rsidP="00FD378D">
      <w:pPr>
        <w:spacing w:after="0"/>
        <w:rPr>
          <w:sz w:val="20"/>
          <w:szCs w:val="24"/>
        </w:rPr>
      </w:pPr>
      <w:r w:rsidRPr="00FD378D">
        <w:rPr>
          <w:sz w:val="20"/>
          <w:szCs w:val="24"/>
        </w:rPr>
        <w:t>fit &lt;- lm(z~x)</w:t>
      </w:r>
    </w:p>
    <w:p w14:paraId="15BB7B04" w14:textId="77777777" w:rsidR="00FD378D" w:rsidRPr="00FD378D" w:rsidRDefault="00FD378D" w:rsidP="00FD378D">
      <w:pPr>
        <w:spacing w:after="0"/>
        <w:rPr>
          <w:sz w:val="20"/>
          <w:szCs w:val="24"/>
        </w:rPr>
      </w:pPr>
      <w:r w:rsidRPr="00FD378D">
        <w:rPr>
          <w:sz w:val="20"/>
          <w:szCs w:val="24"/>
        </w:rPr>
        <w:t>summary(fit)$coeff</w:t>
      </w:r>
    </w:p>
    <w:p w14:paraId="546AF795" w14:textId="77777777" w:rsidR="00FD378D" w:rsidRPr="00FD378D" w:rsidRDefault="00FD378D" w:rsidP="00FD378D">
      <w:pPr>
        <w:spacing w:after="0"/>
        <w:rPr>
          <w:sz w:val="20"/>
          <w:szCs w:val="24"/>
        </w:rPr>
      </w:pPr>
    </w:p>
    <w:p w14:paraId="26A8F2A3" w14:textId="77777777" w:rsidR="00FD378D" w:rsidRPr="00FD378D" w:rsidRDefault="00FD378D" w:rsidP="00FD378D">
      <w:pPr>
        <w:spacing w:after="0"/>
        <w:rPr>
          <w:sz w:val="20"/>
          <w:szCs w:val="24"/>
        </w:rPr>
      </w:pPr>
    </w:p>
    <w:p w14:paraId="3A711315" w14:textId="77777777" w:rsidR="00FD378D" w:rsidRPr="00FD378D" w:rsidRDefault="00FD378D" w:rsidP="00FD378D">
      <w:pPr>
        <w:spacing w:after="0"/>
        <w:rPr>
          <w:sz w:val="20"/>
          <w:szCs w:val="24"/>
        </w:rPr>
      </w:pPr>
      <w:r w:rsidRPr="00FD378D">
        <w:rPr>
          <w:sz w:val="20"/>
          <w:szCs w:val="24"/>
        </w:rPr>
        <w:t># Peto Method #</w:t>
      </w:r>
    </w:p>
    <w:p w14:paraId="1EF5EB7E" w14:textId="77777777" w:rsidR="00FD378D" w:rsidRPr="00FD378D" w:rsidRDefault="00FD378D" w:rsidP="00FD378D">
      <w:pPr>
        <w:spacing w:after="0"/>
        <w:rPr>
          <w:sz w:val="20"/>
          <w:szCs w:val="24"/>
        </w:rPr>
      </w:pPr>
      <w:r w:rsidRPr="00FD378D">
        <w:rPr>
          <w:sz w:val="20"/>
          <w:szCs w:val="24"/>
        </w:rPr>
        <w:t>result_peto &lt;- rma.uni(</w:t>
      </w:r>
    </w:p>
    <w:p w14:paraId="5B57F299" w14:textId="77777777" w:rsidR="00FD378D" w:rsidRPr="00FD378D" w:rsidRDefault="00FD378D" w:rsidP="00FD378D">
      <w:pPr>
        <w:spacing w:after="0"/>
        <w:rPr>
          <w:sz w:val="20"/>
          <w:szCs w:val="24"/>
        </w:rPr>
      </w:pPr>
      <w:r w:rsidRPr="00FD378D">
        <w:rPr>
          <w:sz w:val="20"/>
          <w:szCs w:val="24"/>
        </w:rPr>
        <w:t xml:space="preserve">  ai = a,</w:t>
      </w:r>
    </w:p>
    <w:p w14:paraId="5802CFC4" w14:textId="77777777" w:rsidR="00FD378D" w:rsidRPr="00FD378D" w:rsidRDefault="00FD378D" w:rsidP="00FD378D">
      <w:pPr>
        <w:spacing w:after="0"/>
        <w:rPr>
          <w:sz w:val="20"/>
          <w:szCs w:val="24"/>
        </w:rPr>
      </w:pPr>
      <w:r w:rsidRPr="00FD378D">
        <w:rPr>
          <w:sz w:val="20"/>
          <w:szCs w:val="24"/>
        </w:rPr>
        <w:t xml:space="preserve">  bi = b,</w:t>
      </w:r>
    </w:p>
    <w:p w14:paraId="7EE97987" w14:textId="77777777" w:rsidR="00FD378D" w:rsidRPr="00FD378D" w:rsidRDefault="00FD378D" w:rsidP="00FD378D">
      <w:pPr>
        <w:spacing w:after="0"/>
        <w:rPr>
          <w:sz w:val="20"/>
          <w:szCs w:val="24"/>
        </w:rPr>
      </w:pPr>
      <w:r w:rsidRPr="00FD378D">
        <w:rPr>
          <w:sz w:val="20"/>
          <w:szCs w:val="24"/>
        </w:rPr>
        <w:t xml:space="preserve">  ci = c,</w:t>
      </w:r>
    </w:p>
    <w:p w14:paraId="5DE81C63" w14:textId="77777777" w:rsidR="00FD378D" w:rsidRPr="00FD378D" w:rsidRDefault="00FD378D" w:rsidP="00FD378D">
      <w:pPr>
        <w:spacing w:after="0"/>
        <w:rPr>
          <w:sz w:val="20"/>
          <w:szCs w:val="24"/>
        </w:rPr>
      </w:pPr>
      <w:r w:rsidRPr="00FD378D">
        <w:rPr>
          <w:sz w:val="20"/>
          <w:szCs w:val="24"/>
        </w:rPr>
        <w:t xml:space="preserve">  di= d,</w:t>
      </w:r>
    </w:p>
    <w:p w14:paraId="2C95F4FB" w14:textId="77777777" w:rsidR="00FD378D" w:rsidRPr="00FD378D" w:rsidRDefault="00FD378D" w:rsidP="00FD378D">
      <w:pPr>
        <w:spacing w:after="0"/>
        <w:rPr>
          <w:sz w:val="20"/>
          <w:szCs w:val="24"/>
        </w:rPr>
      </w:pPr>
      <w:r w:rsidRPr="00FD378D">
        <w:rPr>
          <w:sz w:val="20"/>
          <w:szCs w:val="24"/>
        </w:rPr>
        <w:t xml:space="preserve">  add = 0, to = 'all',</w:t>
      </w:r>
    </w:p>
    <w:p w14:paraId="0FE4140F" w14:textId="77777777" w:rsidR="00FD378D" w:rsidRPr="00FD378D" w:rsidRDefault="00FD378D" w:rsidP="00FD378D">
      <w:pPr>
        <w:spacing w:after="0"/>
        <w:rPr>
          <w:sz w:val="20"/>
          <w:szCs w:val="24"/>
        </w:rPr>
      </w:pPr>
      <w:r w:rsidRPr="00FD378D">
        <w:rPr>
          <w:sz w:val="20"/>
          <w:szCs w:val="24"/>
        </w:rPr>
        <w:t xml:space="preserve">  measure = 'PETO',</w:t>
      </w:r>
    </w:p>
    <w:p w14:paraId="3BE232E1" w14:textId="77777777" w:rsidR="00FD378D" w:rsidRPr="00FD378D" w:rsidRDefault="00FD378D" w:rsidP="00FD378D">
      <w:pPr>
        <w:spacing w:after="0"/>
        <w:rPr>
          <w:sz w:val="20"/>
          <w:szCs w:val="24"/>
        </w:rPr>
      </w:pPr>
      <w:r w:rsidRPr="00FD378D">
        <w:rPr>
          <w:sz w:val="20"/>
          <w:szCs w:val="24"/>
        </w:rPr>
        <w:t xml:space="preserve">  method = 'DL',</w:t>
      </w:r>
    </w:p>
    <w:p w14:paraId="6FC6BAC0" w14:textId="77777777" w:rsidR="00FD378D" w:rsidRPr="00FD378D" w:rsidRDefault="00FD378D" w:rsidP="00FD378D">
      <w:pPr>
        <w:spacing w:after="0"/>
        <w:rPr>
          <w:sz w:val="20"/>
          <w:szCs w:val="24"/>
        </w:rPr>
      </w:pPr>
      <w:r w:rsidRPr="00FD378D">
        <w:rPr>
          <w:sz w:val="20"/>
          <w:szCs w:val="24"/>
        </w:rPr>
        <w:t xml:space="preserve">  slab = 1:42</w:t>
      </w:r>
    </w:p>
    <w:p w14:paraId="35F74FDC" w14:textId="77777777" w:rsidR="00FD378D" w:rsidRPr="00FD378D" w:rsidRDefault="00FD378D" w:rsidP="00FD378D">
      <w:pPr>
        <w:spacing w:after="0"/>
        <w:rPr>
          <w:sz w:val="20"/>
          <w:szCs w:val="24"/>
        </w:rPr>
      </w:pPr>
      <w:r w:rsidRPr="00FD378D">
        <w:rPr>
          <w:sz w:val="20"/>
          <w:szCs w:val="24"/>
        </w:rPr>
        <w:t>)</w:t>
      </w:r>
    </w:p>
    <w:p w14:paraId="6BBF8B5A" w14:textId="77777777" w:rsidR="00FD378D" w:rsidRPr="00FD378D" w:rsidRDefault="00FD378D" w:rsidP="00FD378D">
      <w:pPr>
        <w:spacing w:after="0"/>
        <w:rPr>
          <w:sz w:val="20"/>
          <w:szCs w:val="24"/>
        </w:rPr>
      </w:pPr>
      <w:r w:rsidRPr="00FD378D">
        <w:rPr>
          <w:sz w:val="20"/>
          <w:szCs w:val="24"/>
        </w:rPr>
        <w:t>summary(result_peto)</w:t>
      </w:r>
    </w:p>
    <w:p w14:paraId="2E51F322" w14:textId="77777777" w:rsidR="00FD378D" w:rsidRPr="00FD378D" w:rsidRDefault="00FD378D" w:rsidP="00FD378D">
      <w:pPr>
        <w:spacing w:after="0"/>
        <w:rPr>
          <w:sz w:val="20"/>
          <w:szCs w:val="24"/>
        </w:rPr>
      </w:pPr>
    </w:p>
    <w:p w14:paraId="18E92783" w14:textId="77777777" w:rsidR="00FD378D" w:rsidRPr="00FD378D" w:rsidRDefault="00FD378D" w:rsidP="00FD378D">
      <w:pPr>
        <w:spacing w:after="0"/>
        <w:rPr>
          <w:sz w:val="20"/>
          <w:szCs w:val="24"/>
        </w:rPr>
      </w:pPr>
      <w:r w:rsidRPr="00FD378D">
        <w:rPr>
          <w:sz w:val="20"/>
          <w:szCs w:val="24"/>
        </w:rPr>
        <w:t>forest(result_peto)</w:t>
      </w:r>
    </w:p>
    <w:p w14:paraId="439D7CFE" w14:textId="77777777" w:rsidR="00FD378D" w:rsidRPr="00FD378D" w:rsidRDefault="00FD378D" w:rsidP="00FD378D">
      <w:pPr>
        <w:spacing w:after="0"/>
        <w:rPr>
          <w:sz w:val="20"/>
          <w:szCs w:val="24"/>
        </w:rPr>
      </w:pPr>
      <w:r w:rsidRPr="00FD378D">
        <w:rPr>
          <w:sz w:val="20"/>
          <w:szCs w:val="24"/>
        </w:rPr>
        <w:t>funnel(result_peto)</w:t>
      </w:r>
    </w:p>
    <w:p w14:paraId="0BD10327" w14:textId="77777777" w:rsidR="00FD378D" w:rsidRPr="00FD378D" w:rsidRDefault="00FD378D" w:rsidP="00FD378D">
      <w:pPr>
        <w:spacing w:after="0"/>
        <w:rPr>
          <w:sz w:val="20"/>
          <w:szCs w:val="24"/>
        </w:rPr>
      </w:pPr>
      <w:r w:rsidRPr="00FD378D">
        <w:rPr>
          <w:sz w:val="20"/>
          <w:szCs w:val="24"/>
        </w:rPr>
        <w:t>radial(result_peto)</w:t>
      </w:r>
    </w:p>
    <w:p w14:paraId="6C72B1B4" w14:textId="77777777" w:rsidR="00FD378D" w:rsidRPr="00FD378D" w:rsidRDefault="00FD378D" w:rsidP="00FD378D">
      <w:pPr>
        <w:spacing w:after="0"/>
        <w:rPr>
          <w:sz w:val="20"/>
          <w:szCs w:val="24"/>
        </w:rPr>
      </w:pPr>
      <w:r w:rsidRPr="00FD378D">
        <w:rPr>
          <w:sz w:val="20"/>
          <w:szCs w:val="24"/>
        </w:rPr>
        <w:t>z &lt;- result_peto$yi/sqrt(result_peto$vi + result_peto$tau2)</w:t>
      </w:r>
    </w:p>
    <w:p w14:paraId="07182B9F" w14:textId="77777777" w:rsidR="00FD378D" w:rsidRPr="00FD378D" w:rsidRDefault="00FD378D" w:rsidP="00FD378D">
      <w:pPr>
        <w:spacing w:after="0"/>
        <w:rPr>
          <w:sz w:val="20"/>
          <w:szCs w:val="24"/>
        </w:rPr>
      </w:pPr>
      <w:r w:rsidRPr="00FD378D">
        <w:rPr>
          <w:sz w:val="20"/>
          <w:szCs w:val="24"/>
        </w:rPr>
        <w:t>x &lt;- 1/sqrt(result_peto$vi + result_peto$tau2)</w:t>
      </w:r>
    </w:p>
    <w:p w14:paraId="454E3586" w14:textId="77777777" w:rsidR="00FD378D" w:rsidRPr="00FD378D" w:rsidRDefault="00FD378D" w:rsidP="00FD378D">
      <w:pPr>
        <w:spacing w:after="0"/>
        <w:rPr>
          <w:sz w:val="20"/>
          <w:szCs w:val="24"/>
        </w:rPr>
      </w:pPr>
      <w:r w:rsidRPr="00FD378D">
        <w:rPr>
          <w:sz w:val="20"/>
          <w:szCs w:val="24"/>
        </w:rPr>
        <w:t>fit &lt;- lm(z~x)</w:t>
      </w:r>
    </w:p>
    <w:p w14:paraId="64682973" w14:textId="77777777" w:rsidR="00FD378D" w:rsidRPr="00FD378D" w:rsidRDefault="00FD378D" w:rsidP="00FD378D">
      <w:pPr>
        <w:spacing w:after="0"/>
        <w:rPr>
          <w:sz w:val="20"/>
          <w:szCs w:val="24"/>
        </w:rPr>
      </w:pPr>
      <w:r w:rsidRPr="00FD378D">
        <w:rPr>
          <w:sz w:val="20"/>
          <w:szCs w:val="24"/>
        </w:rPr>
        <w:t>summary(fit)$coeff</w:t>
      </w:r>
    </w:p>
    <w:p w14:paraId="0B0AFD78" w14:textId="77777777" w:rsidR="00FD378D" w:rsidRPr="00FD378D" w:rsidRDefault="00FD378D" w:rsidP="00FD378D">
      <w:pPr>
        <w:spacing w:after="0"/>
        <w:rPr>
          <w:sz w:val="20"/>
          <w:szCs w:val="24"/>
        </w:rPr>
      </w:pPr>
    </w:p>
    <w:p w14:paraId="3FAA8C28" w14:textId="77777777" w:rsidR="00FD378D" w:rsidRPr="00FD378D" w:rsidRDefault="00FD378D" w:rsidP="00FD378D">
      <w:pPr>
        <w:spacing w:after="0"/>
        <w:rPr>
          <w:sz w:val="20"/>
          <w:szCs w:val="24"/>
        </w:rPr>
      </w:pPr>
      <w:r w:rsidRPr="00FD378D">
        <w:rPr>
          <w:sz w:val="20"/>
          <w:szCs w:val="24"/>
        </w:rPr>
        <w:lastRenderedPageBreak/>
        <w:t>ids.drop &lt;- c("49653/127","49653/128","49653/136","49653/143","49653/145",</w:t>
      </w:r>
    </w:p>
    <w:p w14:paraId="0CCFB0C7" w14:textId="77777777" w:rsidR="00FD378D" w:rsidRPr="00FD378D" w:rsidRDefault="00FD378D" w:rsidP="00FD378D">
      <w:pPr>
        <w:spacing w:after="0"/>
        <w:rPr>
          <w:sz w:val="20"/>
          <w:szCs w:val="24"/>
        </w:rPr>
      </w:pPr>
      <w:r w:rsidRPr="00FD378D">
        <w:rPr>
          <w:sz w:val="20"/>
          <w:szCs w:val="24"/>
        </w:rPr>
        <w:t xml:space="preserve">              "49653/147","49653/162","49653/284","SB-712753/002","SB-712753/003")</w:t>
      </w:r>
    </w:p>
    <w:p w14:paraId="16BD7865" w14:textId="77777777" w:rsidR="00FD378D" w:rsidRPr="00FD378D" w:rsidRDefault="00FD378D" w:rsidP="00FD378D">
      <w:pPr>
        <w:spacing w:after="0"/>
        <w:rPr>
          <w:sz w:val="20"/>
          <w:szCs w:val="24"/>
        </w:rPr>
      </w:pPr>
      <w:r w:rsidRPr="00FD378D">
        <w:rPr>
          <w:sz w:val="20"/>
          <w:szCs w:val="24"/>
        </w:rPr>
        <w:t>data6 &lt;- data[!is.element(data$StudyID,ids.drop),]</w:t>
      </w:r>
    </w:p>
    <w:p w14:paraId="7DC073B5" w14:textId="77777777" w:rsidR="00FD378D" w:rsidRPr="00FD378D" w:rsidRDefault="00FD378D" w:rsidP="00FD378D">
      <w:pPr>
        <w:spacing w:after="0"/>
        <w:rPr>
          <w:sz w:val="20"/>
          <w:szCs w:val="24"/>
        </w:rPr>
      </w:pPr>
    </w:p>
    <w:p w14:paraId="5B23EFB9" w14:textId="77777777" w:rsidR="00FD378D" w:rsidRPr="00FD378D" w:rsidRDefault="00FD378D" w:rsidP="00FD378D">
      <w:pPr>
        <w:spacing w:after="0"/>
        <w:rPr>
          <w:sz w:val="20"/>
          <w:szCs w:val="24"/>
        </w:rPr>
      </w:pPr>
      <w:r w:rsidRPr="00FD378D">
        <w:rPr>
          <w:sz w:val="20"/>
          <w:szCs w:val="24"/>
        </w:rPr>
        <w:t>a6 &lt;- data6$RosMI # Ros, MI</w:t>
      </w:r>
    </w:p>
    <w:p w14:paraId="0CB0678C" w14:textId="77777777" w:rsidR="00FD378D" w:rsidRPr="00FD378D" w:rsidRDefault="00FD378D" w:rsidP="00FD378D">
      <w:pPr>
        <w:spacing w:after="0"/>
        <w:rPr>
          <w:sz w:val="20"/>
          <w:szCs w:val="24"/>
        </w:rPr>
      </w:pPr>
      <w:r w:rsidRPr="00FD378D">
        <w:rPr>
          <w:sz w:val="20"/>
          <w:szCs w:val="24"/>
        </w:rPr>
        <w:t>b6 &lt;- data6$RosNum - data6$RosMI # Ros, no MI</w:t>
      </w:r>
    </w:p>
    <w:p w14:paraId="66812971" w14:textId="77777777" w:rsidR="00FD378D" w:rsidRPr="00FD378D" w:rsidRDefault="00FD378D" w:rsidP="00FD378D">
      <w:pPr>
        <w:spacing w:after="0"/>
        <w:rPr>
          <w:sz w:val="20"/>
          <w:szCs w:val="24"/>
        </w:rPr>
      </w:pPr>
      <w:r w:rsidRPr="00FD378D">
        <w:rPr>
          <w:sz w:val="20"/>
          <w:szCs w:val="24"/>
        </w:rPr>
        <w:t>c6 &lt;- data6$CtlMI # Ctl, MI</w:t>
      </w:r>
    </w:p>
    <w:p w14:paraId="041FCE1D" w14:textId="77777777" w:rsidR="00FD378D" w:rsidRPr="00FD378D" w:rsidRDefault="00FD378D" w:rsidP="00FD378D">
      <w:pPr>
        <w:spacing w:after="0"/>
        <w:rPr>
          <w:sz w:val="20"/>
          <w:szCs w:val="24"/>
        </w:rPr>
      </w:pPr>
      <w:r w:rsidRPr="00FD378D">
        <w:rPr>
          <w:sz w:val="20"/>
          <w:szCs w:val="24"/>
        </w:rPr>
        <w:t>d6 &lt;- data6$CtlNum - data6$CtlMI # Ctl, no MI</w:t>
      </w:r>
    </w:p>
    <w:p w14:paraId="5332DDE4" w14:textId="77777777" w:rsidR="00FD378D" w:rsidRPr="00FD378D" w:rsidRDefault="00FD378D" w:rsidP="00FD378D">
      <w:pPr>
        <w:spacing w:after="0"/>
        <w:rPr>
          <w:sz w:val="20"/>
          <w:szCs w:val="24"/>
        </w:rPr>
      </w:pPr>
    </w:p>
    <w:p w14:paraId="617745DF" w14:textId="77777777" w:rsidR="00FD378D" w:rsidRPr="00FD378D" w:rsidRDefault="00FD378D" w:rsidP="00FD378D">
      <w:pPr>
        <w:spacing w:after="0"/>
        <w:rPr>
          <w:sz w:val="20"/>
          <w:szCs w:val="24"/>
        </w:rPr>
      </w:pPr>
      <w:r w:rsidRPr="00FD378D">
        <w:rPr>
          <w:sz w:val="20"/>
          <w:szCs w:val="24"/>
        </w:rPr>
        <w:t>result_peto6 &lt;- rma.uni(</w:t>
      </w:r>
    </w:p>
    <w:p w14:paraId="37C0783E" w14:textId="77777777" w:rsidR="00FD378D" w:rsidRPr="00FD378D" w:rsidRDefault="00FD378D" w:rsidP="00FD378D">
      <w:pPr>
        <w:spacing w:after="0"/>
        <w:rPr>
          <w:sz w:val="20"/>
          <w:szCs w:val="24"/>
        </w:rPr>
      </w:pPr>
      <w:r w:rsidRPr="00FD378D">
        <w:rPr>
          <w:sz w:val="20"/>
          <w:szCs w:val="24"/>
        </w:rPr>
        <w:t xml:space="preserve">  ai = a6,</w:t>
      </w:r>
    </w:p>
    <w:p w14:paraId="6DD1C281" w14:textId="77777777" w:rsidR="00FD378D" w:rsidRPr="00FD378D" w:rsidRDefault="00FD378D" w:rsidP="00FD378D">
      <w:pPr>
        <w:spacing w:after="0"/>
        <w:rPr>
          <w:sz w:val="20"/>
          <w:szCs w:val="24"/>
        </w:rPr>
      </w:pPr>
      <w:r w:rsidRPr="00FD378D">
        <w:rPr>
          <w:sz w:val="20"/>
          <w:szCs w:val="24"/>
        </w:rPr>
        <w:t xml:space="preserve">  bi = b6,</w:t>
      </w:r>
    </w:p>
    <w:p w14:paraId="231FC2DB" w14:textId="77777777" w:rsidR="00FD378D" w:rsidRPr="00FD378D" w:rsidRDefault="00FD378D" w:rsidP="00FD378D">
      <w:pPr>
        <w:spacing w:after="0"/>
        <w:rPr>
          <w:sz w:val="20"/>
          <w:szCs w:val="24"/>
        </w:rPr>
      </w:pPr>
      <w:r w:rsidRPr="00FD378D">
        <w:rPr>
          <w:sz w:val="20"/>
          <w:szCs w:val="24"/>
        </w:rPr>
        <w:t xml:space="preserve">  ci = c6,</w:t>
      </w:r>
    </w:p>
    <w:p w14:paraId="148305EE" w14:textId="77777777" w:rsidR="00FD378D" w:rsidRPr="00FD378D" w:rsidRDefault="00FD378D" w:rsidP="00FD378D">
      <w:pPr>
        <w:spacing w:after="0"/>
        <w:rPr>
          <w:sz w:val="20"/>
          <w:szCs w:val="24"/>
        </w:rPr>
      </w:pPr>
      <w:r w:rsidRPr="00FD378D">
        <w:rPr>
          <w:sz w:val="20"/>
          <w:szCs w:val="24"/>
        </w:rPr>
        <w:t xml:space="preserve">  di= d6,</w:t>
      </w:r>
    </w:p>
    <w:p w14:paraId="0187420C" w14:textId="77777777" w:rsidR="00FD378D" w:rsidRPr="00FD378D" w:rsidRDefault="00FD378D" w:rsidP="00FD378D">
      <w:pPr>
        <w:spacing w:after="0"/>
        <w:rPr>
          <w:sz w:val="20"/>
          <w:szCs w:val="24"/>
        </w:rPr>
      </w:pPr>
      <w:r w:rsidRPr="00FD378D">
        <w:rPr>
          <w:sz w:val="20"/>
          <w:szCs w:val="24"/>
        </w:rPr>
        <w:t xml:space="preserve">  add = 0, to = 'all',</w:t>
      </w:r>
    </w:p>
    <w:p w14:paraId="3CFD7DE2" w14:textId="77777777" w:rsidR="00FD378D" w:rsidRPr="00FD378D" w:rsidRDefault="00FD378D" w:rsidP="00FD378D">
      <w:pPr>
        <w:spacing w:after="0"/>
        <w:rPr>
          <w:sz w:val="20"/>
          <w:szCs w:val="24"/>
        </w:rPr>
      </w:pPr>
      <w:r w:rsidRPr="00FD378D">
        <w:rPr>
          <w:sz w:val="20"/>
          <w:szCs w:val="24"/>
        </w:rPr>
        <w:t xml:space="preserve">  measure = 'PETO',</w:t>
      </w:r>
    </w:p>
    <w:p w14:paraId="63D3116E" w14:textId="77777777" w:rsidR="00FD378D" w:rsidRPr="00FD378D" w:rsidRDefault="00FD378D" w:rsidP="00FD378D">
      <w:pPr>
        <w:spacing w:after="0"/>
        <w:rPr>
          <w:sz w:val="20"/>
          <w:szCs w:val="24"/>
        </w:rPr>
      </w:pPr>
      <w:r w:rsidRPr="00FD378D">
        <w:rPr>
          <w:sz w:val="20"/>
          <w:szCs w:val="24"/>
        </w:rPr>
        <w:t xml:space="preserve">  method = 'DL',</w:t>
      </w:r>
    </w:p>
    <w:p w14:paraId="33509575" w14:textId="77777777" w:rsidR="00FD378D" w:rsidRPr="00FD378D" w:rsidRDefault="00FD378D" w:rsidP="00FD378D">
      <w:pPr>
        <w:spacing w:after="0"/>
        <w:rPr>
          <w:sz w:val="20"/>
          <w:szCs w:val="24"/>
        </w:rPr>
      </w:pPr>
      <w:r w:rsidRPr="00FD378D">
        <w:rPr>
          <w:sz w:val="20"/>
          <w:szCs w:val="24"/>
        </w:rPr>
        <w:t xml:space="preserve">  slab = 1:32</w:t>
      </w:r>
    </w:p>
    <w:p w14:paraId="358283F1" w14:textId="77777777" w:rsidR="00FD378D" w:rsidRPr="00FD378D" w:rsidRDefault="00FD378D" w:rsidP="00FD378D">
      <w:pPr>
        <w:spacing w:after="0"/>
        <w:rPr>
          <w:sz w:val="20"/>
          <w:szCs w:val="24"/>
        </w:rPr>
      </w:pPr>
      <w:r w:rsidRPr="00FD378D">
        <w:rPr>
          <w:sz w:val="20"/>
          <w:szCs w:val="24"/>
        </w:rPr>
        <w:t>)</w:t>
      </w:r>
    </w:p>
    <w:p w14:paraId="6B0C979B" w14:textId="77777777" w:rsidR="00FD378D" w:rsidRPr="00FD378D" w:rsidRDefault="00FD378D" w:rsidP="00FD378D">
      <w:pPr>
        <w:spacing w:after="0"/>
        <w:rPr>
          <w:sz w:val="20"/>
          <w:szCs w:val="24"/>
        </w:rPr>
      </w:pPr>
      <w:r w:rsidRPr="00FD378D">
        <w:rPr>
          <w:sz w:val="20"/>
          <w:szCs w:val="24"/>
        </w:rPr>
        <w:t>summary(result_peto6)</w:t>
      </w:r>
    </w:p>
    <w:p w14:paraId="5D20F417" w14:textId="77777777" w:rsidR="00FD378D" w:rsidRPr="00FD378D" w:rsidRDefault="00FD378D" w:rsidP="00FD378D">
      <w:pPr>
        <w:spacing w:after="0"/>
        <w:rPr>
          <w:sz w:val="20"/>
          <w:szCs w:val="24"/>
        </w:rPr>
      </w:pPr>
    </w:p>
    <w:p w14:paraId="54410E04" w14:textId="77777777" w:rsidR="00FD378D" w:rsidRPr="00FD378D" w:rsidRDefault="00FD378D" w:rsidP="00FD378D">
      <w:pPr>
        <w:spacing w:after="0"/>
        <w:rPr>
          <w:sz w:val="20"/>
          <w:szCs w:val="24"/>
        </w:rPr>
      </w:pPr>
      <w:r w:rsidRPr="00FD378D">
        <w:rPr>
          <w:sz w:val="20"/>
          <w:szCs w:val="24"/>
        </w:rPr>
        <w:t>forest(result_peto6)</w:t>
      </w:r>
    </w:p>
    <w:p w14:paraId="5EC38C5D" w14:textId="77777777" w:rsidR="00FD378D" w:rsidRPr="00FD378D" w:rsidRDefault="00FD378D" w:rsidP="00FD378D">
      <w:pPr>
        <w:spacing w:after="0"/>
        <w:rPr>
          <w:sz w:val="20"/>
          <w:szCs w:val="24"/>
        </w:rPr>
      </w:pPr>
      <w:r w:rsidRPr="00FD378D">
        <w:rPr>
          <w:sz w:val="20"/>
          <w:szCs w:val="24"/>
        </w:rPr>
        <w:t>funnel(result_peto6)</w:t>
      </w:r>
    </w:p>
    <w:p w14:paraId="0EECAE9E" w14:textId="77777777" w:rsidR="00FD378D" w:rsidRPr="00FD378D" w:rsidRDefault="00FD378D" w:rsidP="00FD378D">
      <w:pPr>
        <w:spacing w:after="0"/>
        <w:rPr>
          <w:sz w:val="20"/>
          <w:szCs w:val="24"/>
        </w:rPr>
      </w:pPr>
      <w:r w:rsidRPr="00FD378D">
        <w:rPr>
          <w:sz w:val="20"/>
          <w:szCs w:val="24"/>
        </w:rPr>
        <w:t>radial(result_peto6)</w:t>
      </w:r>
    </w:p>
    <w:p w14:paraId="28F3AD48" w14:textId="77777777" w:rsidR="00FD378D" w:rsidRPr="00FD378D" w:rsidRDefault="00FD378D" w:rsidP="00FD378D">
      <w:pPr>
        <w:spacing w:after="0"/>
        <w:rPr>
          <w:sz w:val="20"/>
          <w:szCs w:val="24"/>
        </w:rPr>
      </w:pPr>
      <w:r w:rsidRPr="00FD378D">
        <w:rPr>
          <w:sz w:val="20"/>
          <w:szCs w:val="24"/>
        </w:rPr>
        <w:t>z &lt;- result_peto6$yi/sqrt(result_peto6$vi + result_peto6$tau2)</w:t>
      </w:r>
    </w:p>
    <w:p w14:paraId="274B5A61" w14:textId="77777777" w:rsidR="00FD378D" w:rsidRPr="00FD378D" w:rsidRDefault="00FD378D" w:rsidP="00FD378D">
      <w:pPr>
        <w:spacing w:after="0"/>
        <w:rPr>
          <w:sz w:val="20"/>
          <w:szCs w:val="24"/>
        </w:rPr>
      </w:pPr>
      <w:r w:rsidRPr="00FD378D">
        <w:rPr>
          <w:sz w:val="20"/>
          <w:szCs w:val="24"/>
        </w:rPr>
        <w:t>x &lt;- 1/sqrt(result_peto6$vi + result_peto6$tau2)</w:t>
      </w:r>
    </w:p>
    <w:p w14:paraId="10D7100F" w14:textId="77777777" w:rsidR="00FD378D" w:rsidRPr="00FD378D" w:rsidRDefault="00FD378D" w:rsidP="00FD378D">
      <w:pPr>
        <w:spacing w:after="0"/>
        <w:rPr>
          <w:sz w:val="20"/>
          <w:szCs w:val="24"/>
        </w:rPr>
      </w:pPr>
      <w:r w:rsidRPr="00FD378D">
        <w:rPr>
          <w:sz w:val="20"/>
          <w:szCs w:val="24"/>
        </w:rPr>
        <w:t>fit &lt;- lm(z~x)</w:t>
      </w:r>
    </w:p>
    <w:p w14:paraId="28C116AC" w14:textId="258FDA9B" w:rsidR="00FD378D" w:rsidRPr="00FD378D" w:rsidRDefault="00FD378D" w:rsidP="00FD378D">
      <w:pPr>
        <w:spacing w:after="0"/>
        <w:rPr>
          <w:sz w:val="20"/>
          <w:szCs w:val="24"/>
        </w:rPr>
      </w:pPr>
      <w:r w:rsidRPr="00FD378D">
        <w:rPr>
          <w:sz w:val="20"/>
          <w:szCs w:val="24"/>
        </w:rPr>
        <w:t>summary(fit)$coeff</w:t>
      </w:r>
    </w:p>
    <w:sectPr w:rsidR="00FD378D" w:rsidRPr="00FD37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03522" w14:textId="77777777" w:rsidR="0070067D" w:rsidRDefault="0070067D" w:rsidP="00074C04">
      <w:pPr>
        <w:spacing w:after="0" w:line="240" w:lineRule="auto"/>
      </w:pPr>
      <w:r>
        <w:separator/>
      </w:r>
    </w:p>
  </w:endnote>
  <w:endnote w:type="continuationSeparator" w:id="0">
    <w:p w14:paraId="76179363" w14:textId="77777777" w:rsidR="0070067D" w:rsidRDefault="0070067D" w:rsidP="00074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22D45" w14:textId="77777777" w:rsidR="0070067D" w:rsidRDefault="0070067D" w:rsidP="00074C04">
      <w:pPr>
        <w:spacing w:after="0" w:line="240" w:lineRule="auto"/>
      </w:pPr>
      <w:r>
        <w:separator/>
      </w:r>
    </w:p>
  </w:footnote>
  <w:footnote w:type="continuationSeparator" w:id="0">
    <w:p w14:paraId="690AD314" w14:textId="77777777" w:rsidR="0070067D" w:rsidRDefault="0070067D" w:rsidP="00074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57EDA"/>
    <w:multiLevelType w:val="hybridMultilevel"/>
    <w:tmpl w:val="78E8ED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00B5D20"/>
    <w:multiLevelType w:val="hybridMultilevel"/>
    <w:tmpl w:val="FE68A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6E705D"/>
    <w:multiLevelType w:val="hybridMultilevel"/>
    <w:tmpl w:val="EF8C4F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A8F"/>
    <w:rsid w:val="0002659D"/>
    <w:rsid w:val="00072A88"/>
    <w:rsid w:val="00074C04"/>
    <w:rsid w:val="00080A16"/>
    <w:rsid w:val="000A1DF3"/>
    <w:rsid w:val="00296E40"/>
    <w:rsid w:val="002B2EBF"/>
    <w:rsid w:val="0032326F"/>
    <w:rsid w:val="00382081"/>
    <w:rsid w:val="00473759"/>
    <w:rsid w:val="00492D11"/>
    <w:rsid w:val="004D779B"/>
    <w:rsid w:val="00566A8F"/>
    <w:rsid w:val="00623107"/>
    <w:rsid w:val="0070067D"/>
    <w:rsid w:val="00747903"/>
    <w:rsid w:val="00761F21"/>
    <w:rsid w:val="007E7E0F"/>
    <w:rsid w:val="007F11CE"/>
    <w:rsid w:val="0081440E"/>
    <w:rsid w:val="0081741A"/>
    <w:rsid w:val="0083113B"/>
    <w:rsid w:val="00832931"/>
    <w:rsid w:val="008C5DC6"/>
    <w:rsid w:val="009F3163"/>
    <w:rsid w:val="00A36DA3"/>
    <w:rsid w:val="00A71CAD"/>
    <w:rsid w:val="00B07056"/>
    <w:rsid w:val="00B31413"/>
    <w:rsid w:val="00B35348"/>
    <w:rsid w:val="00B548FA"/>
    <w:rsid w:val="00B67818"/>
    <w:rsid w:val="00C33228"/>
    <w:rsid w:val="00C3624A"/>
    <w:rsid w:val="00CC273D"/>
    <w:rsid w:val="00D62517"/>
    <w:rsid w:val="00DC5614"/>
    <w:rsid w:val="00E52DB1"/>
    <w:rsid w:val="00EB73A9"/>
    <w:rsid w:val="00F17E19"/>
    <w:rsid w:val="00FD3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E995"/>
  <w15:chartTrackingRefBased/>
  <w15:docId w15:val="{AEB77160-1123-4FA4-A127-1FA4C1B98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A8F"/>
    <w:pPr>
      <w:ind w:left="720"/>
      <w:contextualSpacing/>
    </w:pPr>
  </w:style>
  <w:style w:type="paragraph" w:styleId="Header">
    <w:name w:val="header"/>
    <w:basedOn w:val="Normal"/>
    <w:link w:val="HeaderChar"/>
    <w:uiPriority w:val="99"/>
    <w:unhideWhenUsed/>
    <w:rsid w:val="00074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C04"/>
  </w:style>
  <w:style w:type="paragraph" w:styleId="Footer">
    <w:name w:val="footer"/>
    <w:basedOn w:val="Normal"/>
    <w:link w:val="FooterChar"/>
    <w:uiPriority w:val="99"/>
    <w:unhideWhenUsed/>
    <w:rsid w:val="00074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C04"/>
  </w:style>
  <w:style w:type="paragraph" w:styleId="HTMLPreformatted">
    <w:name w:val="HTML Preformatted"/>
    <w:basedOn w:val="Normal"/>
    <w:link w:val="HTMLPreformattedChar"/>
    <w:uiPriority w:val="99"/>
    <w:unhideWhenUsed/>
    <w:rsid w:val="00074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4C04"/>
    <w:rPr>
      <w:rFonts w:ascii="Courier New" w:eastAsia="Times New Roman" w:hAnsi="Courier New" w:cs="Courier New"/>
      <w:sz w:val="20"/>
      <w:szCs w:val="20"/>
    </w:rPr>
  </w:style>
  <w:style w:type="character" w:customStyle="1" w:styleId="gnkrckgcgsb">
    <w:name w:val="gnkrckgcgsb"/>
    <w:basedOn w:val="DefaultParagraphFont"/>
    <w:rsid w:val="00074C04"/>
  </w:style>
  <w:style w:type="table" w:styleId="TableGrid">
    <w:name w:val="Table Grid"/>
    <w:basedOn w:val="TableNormal"/>
    <w:uiPriority w:val="39"/>
    <w:rsid w:val="00074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B2E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942796">
      <w:bodyDiv w:val="1"/>
      <w:marLeft w:val="0"/>
      <w:marRight w:val="0"/>
      <w:marTop w:val="0"/>
      <w:marBottom w:val="0"/>
      <w:divBdr>
        <w:top w:val="none" w:sz="0" w:space="0" w:color="auto"/>
        <w:left w:val="none" w:sz="0" w:space="0" w:color="auto"/>
        <w:bottom w:val="none" w:sz="0" w:space="0" w:color="auto"/>
        <w:right w:val="none" w:sz="0" w:space="0" w:color="auto"/>
      </w:divBdr>
    </w:div>
    <w:div w:id="792136474">
      <w:bodyDiv w:val="1"/>
      <w:marLeft w:val="0"/>
      <w:marRight w:val="0"/>
      <w:marTop w:val="0"/>
      <w:marBottom w:val="0"/>
      <w:divBdr>
        <w:top w:val="none" w:sz="0" w:space="0" w:color="auto"/>
        <w:left w:val="none" w:sz="0" w:space="0" w:color="auto"/>
        <w:bottom w:val="none" w:sz="0" w:space="0" w:color="auto"/>
        <w:right w:val="none" w:sz="0" w:space="0" w:color="auto"/>
      </w:divBdr>
    </w:div>
    <w:div w:id="1579247174">
      <w:bodyDiv w:val="1"/>
      <w:marLeft w:val="0"/>
      <w:marRight w:val="0"/>
      <w:marTop w:val="0"/>
      <w:marBottom w:val="0"/>
      <w:divBdr>
        <w:top w:val="none" w:sz="0" w:space="0" w:color="auto"/>
        <w:left w:val="none" w:sz="0" w:space="0" w:color="auto"/>
        <w:bottom w:val="none" w:sz="0" w:space="0" w:color="auto"/>
        <w:right w:val="none" w:sz="0" w:space="0" w:color="auto"/>
      </w:divBdr>
    </w:div>
    <w:div w:id="1868635452">
      <w:bodyDiv w:val="1"/>
      <w:marLeft w:val="0"/>
      <w:marRight w:val="0"/>
      <w:marTop w:val="0"/>
      <w:marBottom w:val="0"/>
      <w:divBdr>
        <w:top w:val="none" w:sz="0" w:space="0" w:color="auto"/>
        <w:left w:val="none" w:sz="0" w:space="0" w:color="auto"/>
        <w:bottom w:val="none" w:sz="0" w:space="0" w:color="auto"/>
        <w:right w:val="none" w:sz="0" w:space="0" w:color="auto"/>
      </w:divBdr>
    </w:div>
    <w:div w:id="1907256926">
      <w:bodyDiv w:val="1"/>
      <w:marLeft w:val="0"/>
      <w:marRight w:val="0"/>
      <w:marTop w:val="0"/>
      <w:marBottom w:val="0"/>
      <w:divBdr>
        <w:top w:val="none" w:sz="0" w:space="0" w:color="auto"/>
        <w:left w:val="none" w:sz="0" w:space="0" w:color="auto"/>
        <w:bottom w:val="none" w:sz="0" w:space="0" w:color="auto"/>
        <w:right w:val="none" w:sz="0" w:space="0" w:color="auto"/>
      </w:divBdr>
    </w:div>
    <w:div w:id="214638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1431</TotalTime>
  <Pages>8</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Isaac</dc:creator>
  <cp:keywords/>
  <dc:description/>
  <cp:lastModifiedBy>Matthew Isaac</cp:lastModifiedBy>
  <cp:revision>14</cp:revision>
  <cp:lastPrinted>2018-04-25T16:16:00Z</cp:lastPrinted>
  <dcterms:created xsi:type="dcterms:W3CDTF">2018-04-20T02:15:00Z</dcterms:created>
  <dcterms:modified xsi:type="dcterms:W3CDTF">2018-04-25T16:18:00Z</dcterms:modified>
</cp:coreProperties>
</file>