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54C6" w14:textId="421A258C" w:rsidR="00FB3A7F" w:rsidRPr="00DD52B7" w:rsidRDefault="00C91ED2">
      <w:pPr>
        <w:pStyle w:val="Title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</w:rPr>
        <w:t>Matthieu Cornet</w:t>
      </w:r>
    </w:p>
    <w:p w14:paraId="45E7F3BD" w14:textId="24B2C482" w:rsidR="00FB3A7F" w:rsidRPr="00DD52B7" w:rsidRDefault="00390ED6">
      <w:pPr>
        <w:jc w:val="center"/>
        <w:rPr>
          <w:lang w:val="en-GB"/>
        </w:rPr>
      </w:pPr>
      <w:r>
        <w:rPr>
          <w:b/>
          <w:bCs/>
          <w:sz w:val="28"/>
          <w:szCs w:val="28"/>
        </w:rPr>
        <w:t>Technology Transformation in Financial Services</w:t>
        <w:br/>
      </w:r>
      <w:r>
        <w:t>French citizen | Paris-resident</w:t>
        <w:br/>
        <w:t xml:space="preserve">+33 6 48 42 32 86 | </w:t>
      </w:r>
      <w:hyperlink r:id="rId6" w:history="1">
        <w:r>
          <w:rPr>
            <w:rStyle w:val="Hyperlink"/>
          </w:rPr>
          <w:t>matt.cornet@lakant.com</w:t>
        </w:r>
      </w:hyperlink>
      <w:r>
        <w:t xml:space="preserve"> | </w:t>
      </w:r>
      <w:hyperlink r:id="rId7" w:history="1">
        <w:r>
          <w:rPr>
            <w:rStyle w:val="Hyperlink"/>
          </w:rPr>
          <w:t>linkedin.com/in/mcornet/</w:t>
        </w:r>
      </w:hyperlink>
    </w:p>
    <w:p w14:paraId="06580DB3" w14:textId="77777777" w:rsidR="00FB3A7F" w:rsidRPr="00DD52B7" w:rsidRDefault="00C91ED2">
      <w:pPr>
        <w:pStyle w:val="Heading2"/>
        <w:rPr>
          <w:lang w:val="en-GB"/>
        </w:rPr>
      </w:pPr>
      <w:r>
        <w:t>Profile</w:t>
      </w:r>
    </w:p>
    <w:p w14:paraId="7B1238E8" w14:textId="108A8CA1" w:rsidR="00FB3A7F" w:rsidRPr="00DD52B7" w:rsidRDefault="004C64B8" w:rsidP="00007289">
      <w:pPr>
        <w:jc w:val="both"/>
        <w:rPr>
          <w:lang w:val="en-GB"/>
        </w:rPr>
      </w:pPr>
      <w:r>
        <w:t>Specialist in strategic technology transformation in financial services, with 20+ years delivering complex data platforms for buy-side and sell-side institutions globally. At FactSet, led cross-functional squads bridging business, data, and technology to ship financial data products used by major asset managers and investment banks. As founder of lakant.io, designed and delivered a cloud-native data aggregation platform end-to-end, from functional scoping through production. Operates natively in Agile squad environments: co-manages prioritized backlogs with business stakeholders, facilitates scoping workshops, anticipates inter-team dependencies, and drives delivery in high-reliability, compliance-driven contexts. Master’s in Engineering (Centrale Lyon) — Technology Management specialization (EM Lyon) — Machine Learning certification (Stanford) — Scrum Product Owner.</w:t>
      </w:r>
    </w:p>
    <w:p w14:paraId="051E14EB" w14:textId="77777777" w:rsidR="00FB3A7F" w:rsidRPr="00162781" w:rsidRDefault="00C91ED2">
      <w:pPr>
        <w:pStyle w:val="Heading2"/>
        <w:rPr>
          <w:lang w:val="fr-FR"/>
        </w:rPr>
      </w:pPr>
      <w:r>
        <w:t>Areas of Expertise</w:t>
      </w:r>
    </w:p>
    <w:p w14:paraId="3C392617" w14:textId="5E075D54" w:rsidR="004C64B8" w:rsidRDefault="00B326E1" w:rsidP="004C64B8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Professional services, customer support and client management</w:t>
      </w:r>
    </w:p>
    <w:p w14:paraId="0CDFBA1C" w14:textId="27CC48FB" w:rsidR="00F97405" w:rsidRPr="00DD52B7" w:rsidRDefault="00B326E1" w:rsidP="00F9740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Technology roadmaps aligned with business and regulatory challenges</w:t>
      </w:r>
    </w:p>
    <w:p w14:paraId="70D5A61C" w14:textId="1F49492D" w:rsidR="004C64B8" w:rsidRP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Focus on user experience and operational efficiency: definition of KPIs/OKRs aligned with user, operational, and financial objectives</w:t>
      </w:r>
    </w:p>
    <w:p w14:paraId="4F5260FB" w14:textId="63157EE5" w:rsidR="004C64B8" w:rsidRP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Change and user adoption: KPIs/OKRs monitoring, targeted training, operational communication</w:t>
      </w:r>
    </w:p>
    <w:p w14:paraId="728CE4E4" w14:textId="0AD4AF64" w:rsid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Complex agile projects, in hybrid mode (Agile/Waterfall), with executive reporting</w:t>
      </w:r>
    </w:p>
    <w:p w14:paraId="2F47E6D1" w14:textId="57A0FB88" w:rsidR="00065730" w:rsidRDefault="00065730" w:rsidP="00065730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Machine Learning and Artificial Intelligence technology</w:t>
      </w:r>
    </w:p>
    <w:p w14:paraId="4C41925C" w14:textId="77777777" w:rsidR="00132502" w:rsidRPr="00065730" w:rsidRDefault="00132502" w:rsidP="00132502">
      <w:pPr>
        <w:pStyle w:val="NormalWeb"/>
        <w:spacing w:before="0" w:beforeAutospacing="0"/>
        <w:ind w:left="720"/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8635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42"/>
        <w:gridCol w:w="2693"/>
        <w:gridCol w:w="142"/>
        <w:gridCol w:w="2823"/>
      </w:tblGrid>
      <w:tr w:rsidR="00F109C9" w:rsidRPr="0057649B" w14:paraId="44DDDE80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107588E2" w14:textId="3C7C6F69" w:rsidR="00F109C9" w:rsidRPr="0057649B" w:rsidRDefault="00F109C9" w:rsidP="0057649B">
            <w:pPr>
              <w:jc w:val="center"/>
              <w:rPr>
                <w:rFonts w:asciiTheme="minorHAnsi" w:eastAsiaTheme="minorEastAsia" w:hAnsiTheme="minorHAnsi"/>
                <w:b/>
                <w:bCs/>
              </w:rPr>
            </w:pPr>
            <w:r>
              <w:rPr>
                <w:b/>
                <w:bCs/>
              </w:rPr>
              <w:t>Business Impact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3CD6F320" w14:textId="77777777" w:rsidR="00F109C9" w:rsidRDefault="00F109C9" w:rsidP="0057649B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0810FD67" w14:textId="1A49F738" w:rsidR="00F109C9" w:rsidRPr="0057649B" w:rsidRDefault="00F109C9" w:rsidP="00576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DD351" w14:textId="77777777" w:rsidR="00F109C9" w:rsidRPr="0057649B" w:rsidRDefault="00F109C9" w:rsidP="0057649B">
            <w:pPr>
              <w:jc w:val="center"/>
              <w:rPr>
                <w:b/>
                <w:bCs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0ED60DD8" w14:textId="41EDD6CA" w:rsidR="00F109C9" w:rsidRPr="0057649B" w:rsidRDefault="00F109C9" w:rsidP="00576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Practices &amp; Tools</w:t>
            </w:r>
          </w:p>
        </w:tc>
      </w:tr>
      <w:tr w:rsidR="00F109C9" w:rsidRPr="005921D8" w14:paraId="52E3CF6B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14F8A706" w14:textId="331F2C4E" w:rsidR="00F109C9" w:rsidRPr="005921D8" w:rsidRDefault="00F109C9" w:rsidP="005921D8">
            <w:r>
              <w:t>Consultative selling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533F96BF" w14:textId="77777777" w:rsidR="00F109C9" w:rsidRDefault="00F109C9" w:rsidP="005921D8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222C3EBD" w14:textId="1D39F382" w:rsidR="00F109C9" w:rsidRPr="005921D8" w:rsidRDefault="00F109C9" w:rsidP="005921D8">
            <w:r>
              <w:t>Front-to-back systems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E2A70" w14:textId="77777777" w:rsidR="00F109C9" w:rsidRDefault="00F109C9" w:rsidP="005921D8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</w:tcPr>
          <w:p w14:paraId="166F9CEC" w14:textId="00A07391" w:rsidR="00F109C9" w:rsidRPr="005921D8" w:rsidRDefault="00F109C9" w:rsidP="005921D8">
            <w:r>
              <w:t>Agile, SCRUM, Kanban, Scrum Product Owner (certified)</w:t>
            </w:r>
          </w:p>
        </w:tc>
      </w:tr>
      <w:tr w:rsidR="00F109C9" w:rsidRPr="0057649B" w14:paraId="5F49EF93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0EADB5D6" w14:textId="75E06CD9" w:rsidR="00F109C9" w:rsidRDefault="00F109C9">
            <w:r>
              <w:t>Audit &amp; target model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592644FC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9258458" w14:textId="4986F308" w:rsidR="00F109C9" w:rsidRPr="0057649B" w:rsidRDefault="00F109C9">
            <w:pPr>
              <w:rPr>
                <w:lang w:val="fr-FR"/>
              </w:rPr>
            </w:pPr>
            <w:r>
              <w:t>Cross-functional coordination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DF8A3" w14:textId="77777777" w:rsidR="00F109C9" w:rsidRPr="00957CF4" w:rsidRDefault="00F109C9" w:rsidP="00957CF4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6F53073F" w14:textId="512EDD55" w:rsidR="00F109C9" w:rsidRPr="0057649B" w:rsidRDefault="00F109C9" w:rsidP="00957CF4">
            <w:pPr>
              <w:rPr>
                <w:lang w:val="fr-FR"/>
              </w:rPr>
            </w:pPr>
            <w:r>
              <w:t>Automation &amp; orchestration</w:t>
            </w:r>
          </w:p>
        </w:tc>
      </w:tr>
      <w:tr w:rsidR="00F109C9" w:rsidRPr="00B7011F" w14:paraId="139BDFDB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278C5A0" w14:textId="6F8579D6" w:rsidR="00F109C9" w:rsidRDefault="00F109C9">
            <w:r>
              <w:t>Technology roadmaps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B11D460" w14:textId="77777777" w:rsidR="00F109C9" w:rsidRPr="009D3358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5E426231" w14:textId="2C31518A" w:rsidR="00F109C9" w:rsidRDefault="00F109C9">
            <w:r>
              <w:t>Tests, parallel run, validation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7F250E" w14:textId="77777777" w:rsidR="00F109C9" w:rsidRPr="00DD52B7" w:rsidRDefault="00F109C9" w:rsidP="00957CF4">
            <w:pPr>
              <w:rPr>
                <w:lang w:val="fr-FR"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3BDCE30" w14:textId="7D682C79" w:rsidR="00F109C9" w:rsidRPr="00AE19C4" w:rsidRDefault="00F109C9" w:rsidP="00957CF4">
            <w:pPr>
              <w:rPr>
                <w:lang w:val="fr-FR"/>
              </w:rPr>
            </w:pPr>
            <w:r>
              <w:rPr>
                <w:lang w:val="fr-FR"/>
              </w:rPr>
              <w:t>CI/CD</w:t>
              <w:br/>
              <w:t>Infrastructure as Code (IaC)</w:t>
            </w:r>
          </w:p>
        </w:tc>
      </w:tr>
      <w:tr w:rsidR="00F109C9" w:rsidRPr="00F9592A" w14:paraId="50AACEA7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5DE794EC" w14:textId="699C72F2" w:rsidR="00F109C9" w:rsidRDefault="00F109C9">
            <w:r>
              <w:t>Definition and monitoring of user, operational and financial KPIs/OKRs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9EACB03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1848FCB3" w14:textId="760D5E62" w:rsidR="00F109C9" w:rsidRDefault="00F109C9">
            <w:r>
              <w:t>Budget monitoring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CF6DE1" w14:textId="77777777" w:rsidR="00F109C9" w:rsidRDefault="00F109C9" w:rsidP="005D0737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3132622" w14:textId="48BD50BE" w:rsidR="00F109C9" w:rsidRPr="005D0737" w:rsidRDefault="00F109C9" w:rsidP="005D0737">
            <w:r>
              <w:t>Python, SQL</w:t>
            </w:r>
          </w:p>
        </w:tc>
      </w:tr>
      <w:tr w:rsidR="00F109C9" w:rsidRPr="0057649B" w14:paraId="64F14BEA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3C6B083" w14:textId="18A926A6" w:rsidR="00F109C9" w:rsidRDefault="00F109C9">
            <w:r>
              <w:rPr>
                <w:lang w:val="en-GB"/>
              </w:rPr>
              <w:t>Hyper-Personalization, AI-augmented user experience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228D14E" w14:textId="77777777" w:rsidR="00F109C9" w:rsidRPr="00B33F50" w:rsidRDefault="00F109C9">
            <w:pPr>
              <w:rPr>
                <w:lang w:val="en-GB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86E753F" w14:textId="3F7B2435" w:rsidR="00F109C9" w:rsidRPr="00AE19C4" w:rsidRDefault="00F109C9">
            <w:pPr>
              <w:rPr>
                <w:lang w:val="en-GB"/>
              </w:rPr>
            </w:pPr>
            <w:r>
              <w:rPr>
                <w:lang w:val="en-GB"/>
              </w:rPr>
              <w:t>Steering committee leadership and project governance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82352" w14:textId="77777777" w:rsidR="00F109C9" w:rsidRDefault="00F109C9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0094BBB2" w14:textId="2DB716F3" w:rsidR="00F109C9" w:rsidRPr="00DD52B7" w:rsidRDefault="00F109C9">
            <w:pPr>
              <w:rPr>
                <w:lang w:val="en-GB"/>
              </w:rPr>
            </w:pPr>
            <w:r>
              <w:t>Containers and distributed data processing</w:t>
            </w:r>
          </w:p>
        </w:tc>
      </w:tr>
      <w:tr w:rsidR="00F109C9" w14:paraId="41BE83A5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17FA4F51" w14:textId="61A5503A" w:rsidR="00F109C9" w:rsidRDefault="00F109C9">
            <w:r>
              <w:t>Strategic planning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4CEC52FC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78C1864D" w14:textId="22F28530" w:rsidR="00F109C9" w:rsidRPr="00DD52B7" w:rsidRDefault="00F109C9">
            <w:pPr>
              <w:rPr>
                <w:lang w:val="en-GB"/>
              </w:rPr>
            </w:pPr>
            <w:r>
              <w:t>Risk Management &amp; SLA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69B5D" w14:textId="77777777" w:rsidR="00F109C9" w:rsidRPr="00DD52B7" w:rsidRDefault="00F109C9">
            <w:pPr>
              <w:rPr>
                <w:lang w:val="fr-FR"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34A3ACC" w14:textId="416FDFB9" w:rsidR="00F109C9" w:rsidRDefault="00F109C9">
            <w:r>
              <w:rPr>
                <w:lang w:val="fr-FR"/>
              </w:rPr>
              <w:t>Postgre, MS SQL Server, Oracle, Sybase…</w:t>
              <w:br/>
            </w:r>
            <w:r>
              <w:t>MS Fabric, PowerBI…</w:t>
            </w:r>
          </w:p>
        </w:tc>
      </w:tr>
    </w:tbl>
    <w:p w14:paraId="11ABC46F" w14:textId="41E15F68" w:rsidR="006D3BD0" w:rsidRDefault="006D3BD0">
      <w:pPr>
        <w:rPr>
          <w:rFonts w:asciiTheme="majorHAnsi" w:eastAsia="Times New Roman" w:hAnsiTheme="majorHAnsi" w:cstheme="majorHAnsi"/>
          <w:lang w:val="fr-FR" w:eastAsia="en-GB"/>
        </w:rPr>
      </w:pPr>
      <w:r>
        <w:rPr>
          <w:rFonts w:asciiTheme="majorHAnsi" w:hAnsiTheme="majorHAnsi" w:cstheme="majorHAnsi"/>
        </w:rPr>
        <w:br w:type="page"/>
      </w:r>
    </w:p>
    <w:p w14:paraId="0D77F194" w14:textId="77777777" w:rsidR="006D3BD0" w:rsidRPr="00F97405" w:rsidRDefault="006D3BD0" w:rsidP="006D3BD0">
      <w:pPr>
        <w:pStyle w:val="NormalWeb"/>
        <w:rPr>
          <w:rFonts w:asciiTheme="majorHAnsi" w:hAnsiTheme="majorHAnsi" w:cstheme="majorHAnsi"/>
          <w:sz w:val="22"/>
          <w:szCs w:val="22"/>
          <w:lang w:val="fr-FR"/>
        </w:rPr>
      </w:pPr>
    </w:p>
    <w:p w14:paraId="4789E6F9" w14:textId="77777777" w:rsidR="00FB3A7F" w:rsidRPr="00162781" w:rsidRDefault="00C91ED2">
      <w:pPr>
        <w:pStyle w:val="Heading2"/>
        <w:rPr>
          <w:lang w:val="fr-FR"/>
        </w:rPr>
      </w:pPr>
      <w:r>
        <w:t>Professional experience</w:t>
      </w:r>
    </w:p>
    <w:p w14:paraId="5E343449" w14:textId="77777777" w:rsidR="00C51EF5" w:rsidRDefault="00C51EF5" w:rsidP="00C51EF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684"/>
      </w:tblGrid>
      <w:tr w:rsidR="00C51EF5" w:rsidRPr="00867265" w14:paraId="0D9888FD" w14:textId="77777777" w:rsidTr="00A97F88">
        <w:tc>
          <w:tcPr>
            <w:tcW w:w="6946" w:type="dxa"/>
            <w:tcMar>
              <w:left w:w="0" w:type="dxa"/>
              <w:right w:w="0" w:type="dxa"/>
            </w:tcMar>
          </w:tcPr>
          <w:p w14:paraId="13C6B28F" w14:textId="1E0559EF" w:rsidR="00C51EF5" w:rsidRPr="00395271" w:rsidRDefault="00C51EF5" w:rsidP="00D33359">
            <w:pPr>
              <w:pStyle w:val="NormalWeb"/>
              <w:rPr>
                <w:rStyle w:val="Strong"/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Lakant – Founder (2024–2026)</w:t>
            </w:r>
          </w:p>
        </w:tc>
        <w:tc>
          <w:tcPr>
            <w:tcW w:w="1684" w:type="dxa"/>
          </w:tcPr>
          <w:p w14:paraId="48BCC9DA" w14:textId="0818746B" w:rsidR="00C51EF5" w:rsidRPr="00867265" w:rsidRDefault="00A97F88" w:rsidP="00867265">
            <w:pPr>
              <w:pStyle w:val="NormalWeb"/>
              <w:jc w:val="right"/>
              <w:rPr>
                <w:rStyle w:val="Strong"/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Paris</w:t>
            </w:r>
          </w:p>
        </w:tc>
      </w:tr>
    </w:tbl>
    <w:p w14:paraId="193DCD33" w14:textId="77777777" w:rsidR="00395271" w:rsidRPr="00395271" w:rsidRDefault="00395271" w:rsidP="00395271">
      <w:pPr>
        <w:pStyle w:val="NormalWeb"/>
        <w:spacing w:before="0" w:beforeAutospacing="0" w:after="0" w:afterAutospacing="0"/>
        <w:rPr>
          <w:rStyle w:val="Stron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</w:tblGrid>
      <w:tr w:rsidR="00C51EF5" w:rsidRPr="00395271" w14:paraId="4B1CF09C" w14:textId="77777777" w:rsidTr="00A97F88">
        <w:tc>
          <w:tcPr>
            <w:tcW w:w="8630" w:type="dxa"/>
            <w:tcMar>
              <w:left w:w="0" w:type="dxa"/>
              <w:right w:w="0" w:type="dxa"/>
            </w:tcMar>
          </w:tcPr>
          <w:p w14:paraId="0479AE36" w14:textId="77777777" w:rsidR="00C51EF5" w:rsidRPr="00395271" w:rsidRDefault="00C51EF5" w:rsidP="00D33359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hyperlink r:id="rId8">
              <w:r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>lakant advisory</w:t>
              </w:r>
            </w:hyperlink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– Independent Consultant for BlueMatrix (US) (2025-2026)</w:t>
            </w:r>
          </w:p>
        </w:tc>
      </w:tr>
    </w:tbl>
    <w:p w14:paraId="0DBDEBAE" w14:textId="01C3303C" w:rsidR="00A97F88" w:rsidRPr="00A97F88" w:rsidRDefault="00A97F88" w:rsidP="00A97F88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Led post-acquisition integration consulting following BlueMatrix’s acquisition of the RMS Partners sell-side research product suite from FactSet, advising leadership on product alignment, client migration strategy, and commercial positioning</w:t>
      </w:r>
    </w:p>
    <w:p w14:paraId="75CC3308" w14:textId="60893B2E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Delivered a comprehensive capability and client readiness assessment across ~60 institutional accounts, defining prioritized migration paths and cross-sell sequencing</w:t>
      </w:r>
    </w:p>
    <w:p w14:paraId="27E27937" w14:textId="65593E16" w:rsidR="00A97F88" w:rsidRPr="00A97F88" w:rsidRDefault="00A97F88" w:rsidP="00A97F88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Designed a phased migration and expansion framework balancing functional gaps, technical complexity, client risk, and revenue impact</w:t>
      </w:r>
    </w:p>
    <w:p w14:paraId="4275D9F6" w14:textId="1CA1A786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Advised on integration of RMS Partners’ data analysis capabilities into BlueMatrix Creator, positioning the platform as a scalable analytics and publishing foundation</w:t>
      </w:r>
    </w:p>
    <w:p w14:paraId="330FA6A3" w14:textId="51E14597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Produced product strategy and GTM enablement materials to support value-based, consultative enterprise sales conversations</w:t>
      </w:r>
    </w:p>
    <w:p w14:paraId="23DF7805" w14:textId="376FCA33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Partnered with Sales, CX, and Product leadership to structure engagements and support material ARR protection and expansion</w:t>
      </w:r>
    </w:p>
    <w:p w14:paraId="64B0D238" w14:textId="44EB6719" w:rsidR="00C51EF5" w:rsidRPr="00CA3D82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Provided strategic advisory on advanced analytics, AI-driven services, and long-term platform monetization</w:t>
      </w:r>
    </w:p>
    <w:p w14:paraId="00F937FF" w14:textId="76A080B6" w:rsidR="00CA3D82" w:rsidRPr="00DD52B7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Conducted a structured tour of all internal stakeholders to map AI use cases and assess their business value in terms of speed, productivity, and scalability</w:t>
      </w:r>
    </w:p>
    <w:p w14:paraId="38A97D47" w14:textId="4AC08562" w:rsidR="00A153AD" w:rsidRDefault="00C51EF5" w:rsidP="009B3485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>
        <w:rPr>
          <w:rFonts w:asciiTheme="majorHAnsi" w:hAnsiTheme="majorHAnsi" w:cstheme="majorHAnsi"/>
          <w:sz w:val="22"/>
          <w:szCs w:val="22"/>
          <w:lang w:val="en-US"/>
        </w:rPr>
        <w:t>post-merger integration, revenue retention and expansion, platform strategy</w:t>
      </w:r>
    </w:p>
    <w:p w14:paraId="7AC39570" w14:textId="77777777" w:rsidR="00C51EF5" w:rsidRPr="00C51EF5" w:rsidRDefault="00C51EF5" w:rsidP="00C51EF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</w:tblGrid>
      <w:tr w:rsidR="00A153AD" w:rsidRPr="00395271" w14:paraId="0AF0FAFF" w14:textId="77777777" w:rsidTr="00507035">
        <w:tc>
          <w:tcPr>
            <w:tcW w:w="8630" w:type="dxa"/>
            <w:tcMar>
              <w:left w:w="0" w:type="dxa"/>
              <w:right w:w="0" w:type="dxa"/>
            </w:tcMar>
          </w:tcPr>
          <w:p w14:paraId="5937CBF5" w14:textId="19AA5972" w:rsidR="00A153AD" w:rsidRPr="00395271" w:rsidRDefault="00C51EF5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hyperlink r:id="rId9">
              <w:r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>lakant.io</w:t>
              </w:r>
            </w:hyperlink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– President and CTO (2024–2025)</w:t>
            </w:r>
          </w:p>
        </w:tc>
      </w:tr>
    </w:tbl>
    <w:p w14:paraId="7DCA8A1B" w14:textId="34F7A8F7" w:rsidR="00F9592A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Built initial prototype on Power BI over Microsoft Fabric with Apache Spark for compute, validating the data model, piloting use cases, and putting the product in front of early users</w:t>
      </w:r>
    </w:p>
    <w:p w14:paraId="5EFE72AB" w14:textId="57197EEF" w:rsidR="00473461" w:rsidRPr="00473461" w:rsidRDefault="009E7D6F" w:rsidP="0047346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Spearheaded design and development of the production index data aggregation platform: data modeling, pipelines, analysis, delivery, alerting modules, API, MCP server, and an AI framework for customer service and product development</w:t>
      </w:r>
    </w:p>
    <w:p w14:paraId="603984ED" w14:textId="77777777" w:rsidR="009E7D6F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Deployed cloud-native, data-centric platform with bronze/silver/gold data architecture (lakehouse + warehouse models)</w:t>
      </w:r>
    </w:p>
    <w:p w14:paraId="70291268" w14:textId="5C96AEC8" w:rsidR="00A153AD" w:rsidRPr="00DD52B7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Automated deployments using CI/CD and Infrastructure as Code (Docker, GitHub, YAML, Ansible)</w:t>
      </w:r>
    </w:p>
    <w:p w14:paraId="6776594B" w14:textId="77777777" w:rsidR="009E7D6F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Pioneered adoption of AI-driven software development tools, including coding agents in Cursor and Windsurf</w:t>
      </w:r>
    </w:p>
    <w:p w14:paraId="180DE9EA" w14:textId="10F3B2C8" w:rsidR="00A153AD" w:rsidRPr="00DD52B7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Evaluated IaaS and PaaS cloud solutions from AWS, Azure, OVH, and Digital Ocean, focusing on sovereignty, performance, and cost</w:t>
      </w:r>
    </w:p>
    <w:p w14:paraId="369BA7CD" w14:textId="4F584A55" w:rsidR="00BD2CDC" w:rsidRPr="00DD52B7" w:rsidRDefault="009E7D6F" w:rsidP="00BD2CDC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Secured selection in AWS, Microsoft, and OVH startup programs</w:t>
      </w:r>
    </w:p>
    <w:p w14:paraId="4924A88F" w14:textId="4D2950FF" w:rsidR="00A153AD" w:rsidRPr="00DD52B7" w:rsidRDefault="00A153AD" w:rsidP="00A153AD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context: portfolio benchmarking and performance attribution</w:t>
      </w:r>
    </w:p>
    <w:p w14:paraId="27CC1476" w14:textId="77777777" w:rsidR="00473DCD" w:rsidRDefault="00171B21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2109"/>
      </w:tblGrid>
      <w:tr w:rsidR="00E70FC2" w14:paraId="3EA7B1D8" w14:textId="77777777" w:rsidTr="00E04226">
        <w:tc>
          <w:tcPr>
            <w:tcW w:w="6521" w:type="dxa"/>
            <w:tcMar>
              <w:left w:w="0" w:type="dxa"/>
              <w:right w:w="0" w:type="dxa"/>
            </w:tcMar>
          </w:tcPr>
          <w:p w14:paraId="3AE67E85" w14:textId="48CF1F52" w:rsidR="00E70FC2" w:rsidRPr="00DD52B7" w:rsidRDefault="00541FDE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lastRenderedPageBreak/>
              <w:t>FactSet – Global Director of Sales, Implementation and Support for Buy-Side and Sell-Side Research Production Tools (2019–2024)</w:t>
            </w:r>
          </w:p>
        </w:tc>
        <w:tc>
          <w:tcPr>
            <w:tcW w:w="2109" w:type="dxa"/>
          </w:tcPr>
          <w:p w14:paraId="3790876A" w14:textId="7FA6298D" w:rsidR="00E70FC2" w:rsidRDefault="00E70FC2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New York / Paris</w:t>
            </w:r>
          </w:p>
        </w:tc>
      </w:tr>
    </w:tbl>
    <w:p w14:paraId="31EDE8A9" w14:textId="67C014BE" w:rsidR="00214276" w:rsidRDefault="00214276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Drove 15% annual revenue growth and expanded existing business</w:t>
      </w:r>
    </w:p>
    <w:p w14:paraId="3C4E0D95" w14:textId="70CAFF49" w:rsidR="00800622" w:rsidRDefault="00864CD2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Headed the client-facing Research Management Solutions department and managed P&amp;L</w:t>
      </w:r>
    </w:p>
    <w:p w14:paraId="3C4E0D95" w14:textId="70CAFF49" w:rsidR="00800622" w:rsidRDefault="00864CD2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Led customer success and strategic advisory teams on a ~USD 40M book of business; ultimately accountable for the end-to-end customer value journey</w:t>
      </w:r>
    </w:p>
    <w:p w14:paraId="3C4E0D95" w14:textId="70CAFF49" w:rsidR="00800622" w:rsidRDefault="00864CD2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Engaged C-suite executives at client organizations as trusted advisor; established customer advisory boards and represented FactSet at industry events and conferences</w:t>
      </w:r>
    </w:p>
    <w:p w14:paraId="3C4E0D95" w14:textId="70CAFF49" w:rsidR="00800622" w:rsidRDefault="00864CD2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Established change-management practices internally and mentored clients on designing their own and on building Centers of Excellence to mature platform adoption</w:t>
      </w:r>
    </w:p>
    <w:p w14:paraId="765AF7BE" w14:textId="5B89AC2D" w:rsidR="00864CD2" w:rsidRDefault="00BC19F0" w:rsidP="00BC19F0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Reorganized customer care using a tiered gold/silver/bronze system; built repeatable value-delivery paths and playbooks</w:t>
      </w:r>
    </w:p>
    <w:p w14:paraId="6FFDAC04" w14:textId="77777777" w:rsidR="00BC19F0" w:rsidRDefault="00BC19F0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Advised clients on data-as-a-product strategies, implementing governance, quality controls, and full traceability across research datasets</w:t>
      </w:r>
    </w:p>
    <w:p w14:paraId="5C94C77A" w14:textId="17508FAA" w:rsidR="009E7D6F" w:rsidRDefault="00BC19F0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Influenced internal product, delivery, and sales stakeholders to drive program roadmaps and convert customer strategy into measurable value delivery</w:t>
      </w:r>
    </w:p>
    <w:p w14:paraId="2F3D07AF" w14:textId="52F1AB81" w:rsidR="00800622" w:rsidRPr="00EC5DA1" w:rsidRDefault="00EC5DA1" w:rsidP="00EC5DA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Structured statement of work creation around business value rather than functionality</w:t>
      </w:r>
    </w:p>
    <w:p w14:paraId="3B32A1BE" w14:textId="51AE854F" w:rsidR="0005128F" w:rsidRPr="009E7D6F" w:rsidRDefault="0005128F" w:rsidP="00800622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portfolio construction, performance attribution, ESG integration, and risk analytics</w:t>
      </w:r>
    </w:p>
    <w:p w14:paraId="61FD6C54" w14:textId="1A85BD57" w:rsidR="00013E51" w:rsidRDefault="009E7D6F" w:rsidP="0005128F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Key professional services engagements:</w:t>
      </w:r>
    </w:p>
    <w:p w14:paraId="0C6BBAFF" w14:textId="34F47EEF" w:rsidR="00013E51" w:rsidRDefault="00013E51" w:rsidP="00013E51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APG (Netherlands): Optimized and automated the institutional client onboarding and due-diligence process, re-engineering the end-to-end workflow</w:t>
      </w:r>
    </w:p>
    <w:p w14:paraId="6327A9DE" w14:textId="55FB4E50" w:rsidR="0001616F" w:rsidRDefault="0001616F" w:rsidP="00013E51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ADIA (UAE): Staff augmentation to manage and enhance asset allocation systems</w:t>
      </w:r>
    </w:p>
    <w:p w14:paraId="5127F5B6" w14:textId="77E16DF3" w:rsidR="00013E51" w:rsidRDefault="00013E51" w:rsidP="009E7D6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Daiwa (Global): </w:t>
      </w:r>
      <w:r>
        <w:rPr>
          <w:rFonts w:asciiTheme="majorHAnsi" w:hAnsiTheme="majorHAnsi" w:cstheme="majorHAnsi"/>
          <w:sz w:val="22"/>
          <w:szCs w:val="22"/>
          <w:lang w:val="en-US"/>
        </w:rPr>
        <w:t>Displaced in-house sell-side research production platform</w:t>
      </w:r>
    </w:p>
    <w:p w14:paraId="4D34EFB4" w14:textId="0AC7DF21" w:rsidR="00013E51" w:rsidRDefault="00E0732B" w:rsidP="009E7D6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Norges Bank Investment Management (Norway): </w:t>
      </w:r>
      <w:r>
        <w:rPr>
          <w:rFonts w:asciiTheme="majorHAnsi" w:hAnsiTheme="majorHAnsi" w:cstheme="majorHAnsi"/>
          <w:sz w:val="22"/>
          <w:szCs w:val="22"/>
          <w:lang w:val="en-US"/>
        </w:rPr>
        <w:t>Built research database with portfolio modeling and backtesting</w:t>
      </w:r>
    </w:p>
    <w:p w14:paraId="56292BC0" w14:textId="2DAA191C" w:rsidR="00E0732B" w:rsidRPr="00A97F88" w:rsidRDefault="00E0732B" w:rsidP="00A97F88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Citadel (USA): </w:t>
      </w:r>
      <w:r>
        <w:rPr>
          <w:rFonts w:asciiTheme="majorHAnsi" w:hAnsiTheme="majorHAnsi" w:cstheme="majorHAnsi"/>
          <w:sz w:val="22"/>
          <w:szCs w:val="22"/>
          <w:lang w:val="en-US"/>
        </w:rPr>
        <w:t>Implemented research database integrated with broker research feeds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684"/>
      </w:tblGrid>
      <w:tr w:rsidR="002369BA" w14:paraId="6C7FA621" w14:textId="77777777" w:rsidTr="00E04226">
        <w:tc>
          <w:tcPr>
            <w:tcW w:w="6946" w:type="dxa"/>
            <w:tcMar>
              <w:left w:w="0" w:type="dxa"/>
              <w:right w:w="0" w:type="dxa"/>
            </w:tcMar>
          </w:tcPr>
          <w:p w14:paraId="4BCD2BB3" w14:textId="2FC42C2C" w:rsidR="002369BA" w:rsidRPr="00DD52B7" w:rsidRDefault="00541FDE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FactSet – Global Director of Implementation and Support for the Sell-Side Research Production tool (2007–2018)</w:t>
            </w:r>
          </w:p>
        </w:tc>
        <w:tc>
          <w:tcPr>
            <w:tcW w:w="1684" w:type="dxa"/>
          </w:tcPr>
          <w:p w14:paraId="19124221" w14:textId="17526BA1" w:rsidR="002369BA" w:rsidRDefault="002369BA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Paris / New York</w:t>
            </w:r>
          </w:p>
        </w:tc>
      </w:tr>
    </w:tbl>
    <w:p w14:paraId="3A12D435" w14:textId="5AB84F8D" w:rsidR="002369BA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Automated integration flows and data pipelines, enhancing efficiency and scalability</w:t>
      </w:r>
    </w:p>
    <w:p w14:paraId="60731924" w14:textId="3D6912BE" w:rsidR="00575551" w:rsidRDefault="009E7D6F" w:rsidP="009E7D6F">
      <w:pPr>
        <w:pStyle w:val="ListParagraph"/>
        <w:numPr>
          <w:ilvl w:val="0"/>
          <w:numId w:val="12"/>
        </w:numPr>
        <w:spacing w:after="0"/>
        <w:rPr>
          <w:rFonts w:asciiTheme="majorHAnsi" w:eastAsia="Times New Roman" w:hAnsiTheme="majorHAnsi" w:cstheme="majorHAnsi"/>
          <w:lang w:val="en-GB" w:eastAsia="en-GB"/>
        </w:rPr>
      </w:pPr>
      <w:r>
        <w:rPr>
          <w:rFonts w:asciiTheme="majorHAnsi" w:eastAsia="Times New Roman" w:hAnsiTheme="majorHAnsi" w:cstheme="majorHAnsi"/>
          <w:lang w:val="en-GB" w:eastAsia="en-GB"/>
        </w:rPr>
        <w:t>Designed modular, scalable architectures to promote agility</w:t>
      </w:r>
    </w:p>
    <w:p w14:paraId="07979F05" w14:textId="77777777" w:rsidR="00886EB3" w:rsidRPr="00DD52B7" w:rsidRDefault="00886EB3" w:rsidP="00886EB3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Designed system architectures to produce financial research, integrated with front-to-back tools</w:t>
      </w:r>
    </w:p>
    <w:p w14:paraId="58426E8B" w14:textId="78D2963C" w:rsidR="00886EB3" w:rsidRPr="00864CD2" w:rsidRDefault="00864CD2" w:rsidP="00864CD2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Reengineered publishing, compliance, and digital distribution workflows, achieving seamless cross-platform interoperability</w:t>
      </w:r>
    </w:p>
    <w:p w14:paraId="00A47260" w14:textId="43C6CFB0" w:rsidR="00575551" w:rsidRPr="009E7D6F" w:rsidRDefault="009E7D6F" w:rsidP="009E7D6F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Implemented data-centric platforms for robust data management</w:t>
      </w:r>
    </w:p>
    <w:p w14:paraId="3FC47D5B" w14:textId="70034391" w:rsidR="00575551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Led global deployments with strong system integration via RESTful API and event orchestrations</w:t>
      </w:r>
    </w:p>
    <w:p w14:paraId="407051FE" w14:textId="697C2341" w:rsidR="004715CE" w:rsidRPr="00DD52B7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Managed integration projects involving fundamental data, ESG analysis, and regulatory disclosure systems</w:t>
      </w:r>
    </w:p>
    <w:p w14:paraId="601C80AC" w14:textId="11EAB39C" w:rsidR="00F37E04" w:rsidRDefault="009E7D6F" w:rsidP="004715CE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Established a technology partnership with a digital marketing company for distribution</w:t>
      </w:r>
    </w:p>
    <w:p w14:paraId="720CE6AB" w14:textId="6ED27469" w:rsidR="00242C94" w:rsidRDefault="009E7D6F" w:rsidP="004715CE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Drove revenue growth by partnering with sales teams: managed RFP responses, led hands-on demos and workshops, applied consultative selling, and architected client-tailored solutions that integrated seamlessly with existing systems</w:t>
      </w:r>
    </w:p>
    <w:p w14:paraId="5C622A0D" w14:textId="23414ECC" w:rsidR="00285C57" w:rsidRPr="00285C57" w:rsidRDefault="00285C57" w:rsidP="00285C57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Established offshore operations to enhance customer satisfaction and increase margins</w:t>
      </w:r>
    </w:p>
    <w:p w14:paraId="56E4200D" w14:textId="5BBF7052" w:rsidR="002369BA" w:rsidRDefault="002369BA" w:rsidP="002369BA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fundamental analysis, valuation and client distribution</w:t>
      </w:r>
    </w:p>
    <w:p w14:paraId="025E563B" w14:textId="1F220D00" w:rsidR="00D44935" w:rsidRDefault="009E7D6F" w:rsidP="00D44935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Key professional services engagements:</w:t>
      </w:r>
    </w:p>
    <w:p w14:paraId="4E588EA0" w14:textId="3E00E2AF" w:rsidR="00FA3DD3" w:rsidRDefault="00FA3DD3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Banco Bradesco and Santander (Europe-Latam-USA): </w:t>
      </w:r>
      <w:r>
        <w:rPr>
          <w:rFonts w:asciiTheme="majorHAnsi" w:hAnsiTheme="majorHAnsi" w:cstheme="majorHAnsi"/>
          <w:sz w:val="22"/>
          <w:szCs w:val="22"/>
          <w:lang w:val="en-US"/>
        </w:rPr>
        <w:t>Implemented research publication and distribution systems</w:t>
      </w:r>
    </w:p>
    <w:p w14:paraId="781ECA68" w14:textId="3FDEF629" w:rsidR="00D44935" w:rsidRDefault="0001616F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BNP and Standard Chartered Bank (AsiaPac): </w:t>
      </w:r>
      <w:r>
        <w:rPr>
          <w:rFonts w:asciiTheme="majorHAnsi" w:hAnsiTheme="majorHAnsi" w:cstheme="majorHAnsi"/>
          <w:sz w:val="22"/>
          <w:szCs w:val="22"/>
          <w:lang w:val="en-US"/>
        </w:rPr>
        <w:t>Replaced existing sell-side research production systems.</w:t>
      </w:r>
    </w:p>
    <w:p w14:paraId="7A299CA3" w14:textId="71E826C3" w:rsidR="004715CE" w:rsidRDefault="0001616F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CIBC (Canada): </w:t>
      </w:r>
      <w:r>
        <w:rPr>
          <w:rFonts w:asciiTheme="majorHAnsi" w:hAnsiTheme="majorHAnsi" w:cstheme="majorHAnsi"/>
          <w:sz w:val="22"/>
          <w:szCs w:val="22"/>
          <w:lang w:val="en-US"/>
        </w:rPr>
        <w:t>Implemented research database</w:t>
      </w:r>
    </w:p>
    <w:p w14:paraId="58B7A565" w14:textId="41369BC0" w:rsidR="00FA3DD3" w:rsidRPr="00FA3DD3" w:rsidRDefault="00FA3DD3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Standard &amp; Poors (Global): </w:t>
      </w:r>
      <w:r>
        <w:rPr>
          <w:rFonts w:asciiTheme="majorHAnsi" w:hAnsiTheme="majorHAnsi" w:cstheme="majorHAnsi"/>
          <w:sz w:val="22"/>
          <w:szCs w:val="22"/>
          <w:lang w:val="en-US"/>
        </w:rPr>
        <w:t>Integrated sell-side research production system with existing credit rating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1400"/>
      </w:tblGrid>
      <w:tr w:rsidR="002369BA" w14:paraId="1D543E7E" w14:textId="77777777" w:rsidTr="00507035">
        <w:tc>
          <w:tcPr>
            <w:tcW w:w="7230" w:type="dxa"/>
            <w:tcMar>
              <w:left w:w="0" w:type="dxa"/>
              <w:right w:w="0" w:type="dxa"/>
            </w:tcMar>
          </w:tcPr>
          <w:p w14:paraId="33EBED5A" w14:textId="072DFA47" w:rsidR="002369BA" w:rsidRPr="00DD52B7" w:rsidRDefault="002369BA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lastRenderedPageBreak/>
              <w:t>Goldman Sachs – Project Manager (2002–2006)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</w:tcPr>
          <w:p w14:paraId="7CFD5289" w14:textId="77777777" w:rsidR="002369BA" w:rsidRDefault="002369BA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London</w:t>
            </w:r>
          </w:p>
        </w:tc>
      </w:tr>
    </w:tbl>
    <w:p w14:paraId="5BD235CE" w14:textId="0745DE13" w:rsidR="00916274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Embedded as an external consultant within Goldman Sachs teams</w:t>
      </w:r>
    </w:p>
    <w:p w14:paraId="4AA74C37" w14:textId="712FEDDF" w:rsidR="0085354C" w:rsidRPr="00DD52B7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Expanded and standardized financial research tools and databases across New York, London, Tokyo, and Hong Kong</w:t>
      </w:r>
    </w:p>
    <w:p w14:paraId="7943DC81" w14:textId="00536B92" w:rsidR="0085354C" w:rsidRPr="00DD52B7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Implemented customized decision-making tools</w:t>
      </w:r>
    </w:p>
    <w:p w14:paraId="0B816F20" w14:textId="0AED165E" w:rsidR="00B615EC" w:rsidRPr="00B615EC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Deployed solutions for research and quantitative analysis teams</w:t>
      </w:r>
    </w:p>
    <w:p w14:paraId="1E97FD45" w14:textId="7935232B" w:rsidR="002369BA" w:rsidRPr="00DD52B7" w:rsidRDefault="002369BA" w:rsidP="002369BA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performance measurement and stock selection, backtesting and factor models</w:t>
      </w:r>
    </w:p>
    <w:p w14:paraId="2E062914" w14:textId="6B2446BE" w:rsidR="00FB3A7F" w:rsidRPr="00DD52B7" w:rsidRDefault="00134ED2">
      <w:pPr>
        <w:pStyle w:val="Heading2"/>
        <w:rPr>
          <w:lang w:val="en-GB"/>
        </w:rPr>
      </w:pPr>
      <w:r>
        <w:t>Education</w:t>
      </w:r>
    </w:p>
    <w:p w14:paraId="3D62B20B" w14:textId="5C634447" w:rsidR="00FB3A7F" w:rsidRPr="00DC06B8" w:rsidRDefault="002369BA" w:rsidP="00DC06B8">
      <w:r>
        <w:t>Centrale Lyon – Master’s degree in Engineering</w:t>
        <w:br/>
        <w:t>EM Lyon Business School – Specialization in Technology Management and Innovation</w:t>
        <w:br/>
        <w:t>Stanford – Specialization in Machine Learning, 6-week course with Andrew Ng</w:t>
        <w:br/>
        <w:t>Scrum Product Owner</w:t>
        <w:br/>
        <w:t>Bilingual English</w:t>
      </w:r>
    </w:p>
    <w:sectPr w:rsidR="00FB3A7F" w:rsidRPr="00DC06B8" w:rsidSect="00F97405">
      <w:pgSz w:w="12240" w:h="15840"/>
      <w:pgMar w:top="426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15EC2"/>
    <w:multiLevelType w:val="multilevel"/>
    <w:tmpl w:val="102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B1583"/>
    <w:multiLevelType w:val="hybridMultilevel"/>
    <w:tmpl w:val="66F8A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2080D"/>
    <w:multiLevelType w:val="multilevel"/>
    <w:tmpl w:val="1D9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34F75"/>
    <w:multiLevelType w:val="hybridMultilevel"/>
    <w:tmpl w:val="462ED6CC"/>
    <w:lvl w:ilvl="0" w:tplc="9DC4D07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E75151"/>
    <w:multiLevelType w:val="hybridMultilevel"/>
    <w:tmpl w:val="2E8AD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6480C"/>
    <w:multiLevelType w:val="multilevel"/>
    <w:tmpl w:val="906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73FCA"/>
    <w:multiLevelType w:val="multilevel"/>
    <w:tmpl w:val="B32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73046">
    <w:abstractNumId w:val="8"/>
  </w:num>
  <w:num w:numId="2" w16cid:durableId="1986930122">
    <w:abstractNumId w:val="6"/>
  </w:num>
  <w:num w:numId="3" w16cid:durableId="1639458080">
    <w:abstractNumId w:val="5"/>
  </w:num>
  <w:num w:numId="4" w16cid:durableId="2141066610">
    <w:abstractNumId w:val="4"/>
  </w:num>
  <w:num w:numId="5" w16cid:durableId="1427268378">
    <w:abstractNumId w:val="7"/>
  </w:num>
  <w:num w:numId="6" w16cid:durableId="954215872">
    <w:abstractNumId w:val="3"/>
  </w:num>
  <w:num w:numId="7" w16cid:durableId="919606812">
    <w:abstractNumId w:val="2"/>
  </w:num>
  <w:num w:numId="8" w16cid:durableId="310256713">
    <w:abstractNumId w:val="1"/>
  </w:num>
  <w:num w:numId="9" w16cid:durableId="1592857605">
    <w:abstractNumId w:val="0"/>
  </w:num>
  <w:num w:numId="10" w16cid:durableId="664435177">
    <w:abstractNumId w:val="9"/>
  </w:num>
  <w:num w:numId="11" w16cid:durableId="847250678">
    <w:abstractNumId w:val="14"/>
  </w:num>
  <w:num w:numId="12" w16cid:durableId="2129272176">
    <w:abstractNumId w:val="11"/>
  </w:num>
  <w:num w:numId="13" w16cid:durableId="1940481479">
    <w:abstractNumId w:val="15"/>
  </w:num>
  <w:num w:numId="14" w16cid:durableId="2106996122">
    <w:abstractNumId w:val="10"/>
  </w:num>
  <w:num w:numId="15" w16cid:durableId="1116876513">
    <w:abstractNumId w:val="13"/>
  </w:num>
  <w:num w:numId="16" w16cid:durableId="566108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89"/>
    <w:rsid w:val="00013E51"/>
    <w:rsid w:val="0001616F"/>
    <w:rsid w:val="00034616"/>
    <w:rsid w:val="0005128F"/>
    <w:rsid w:val="0006063C"/>
    <w:rsid w:val="00065730"/>
    <w:rsid w:val="00082542"/>
    <w:rsid w:val="00097939"/>
    <w:rsid w:val="000A55C4"/>
    <w:rsid w:val="0012169C"/>
    <w:rsid w:val="00122198"/>
    <w:rsid w:val="001255D7"/>
    <w:rsid w:val="00132502"/>
    <w:rsid w:val="00134ED2"/>
    <w:rsid w:val="0015074B"/>
    <w:rsid w:val="00162781"/>
    <w:rsid w:val="00201717"/>
    <w:rsid w:val="00213AAE"/>
    <w:rsid w:val="00214276"/>
    <w:rsid w:val="002209E4"/>
    <w:rsid w:val="00233AD4"/>
    <w:rsid w:val="002369BA"/>
    <w:rsid w:val="00237153"/>
    <w:rsid w:val="00242C94"/>
    <w:rsid w:val="00285275"/>
    <w:rsid w:val="00285C57"/>
    <w:rsid w:val="0029639D"/>
    <w:rsid w:val="002E5534"/>
    <w:rsid w:val="00326F90"/>
    <w:rsid w:val="003526BF"/>
    <w:rsid w:val="00390ED6"/>
    <w:rsid w:val="00395271"/>
    <w:rsid w:val="003B7BBC"/>
    <w:rsid w:val="003E55EE"/>
    <w:rsid w:val="004715CE"/>
    <w:rsid w:val="00472B88"/>
    <w:rsid w:val="00473461"/>
    <w:rsid w:val="00473DCD"/>
    <w:rsid w:val="00477BE3"/>
    <w:rsid w:val="004A0634"/>
    <w:rsid w:val="004C64B8"/>
    <w:rsid w:val="004D3366"/>
    <w:rsid w:val="004E4D86"/>
    <w:rsid w:val="00541FDE"/>
    <w:rsid w:val="00544A4E"/>
    <w:rsid w:val="00575551"/>
    <w:rsid w:val="0057649B"/>
    <w:rsid w:val="005921D8"/>
    <w:rsid w:val="00595DEA"/>
    <w:rsid w:val="005A06EF"/>
    <w:rsid w:val="005D0737"/>
    <w:rsid w:val="005E44D7"/>
    <w:rsid w:val="00631C35"/>
    <w:rsid w:val="00693C09"/>
    <w:rsid w:val="006D3BD0"/>
    <w:rsid w:val="006D783F"/>
    <w:rsid w:val="00717BC9"/>
    <w:rsid w:val="00721688"/>
    <w:rsid w:val="0073370C"/>
    <w:rsid w:val="007556D0"/>
    <w:rsid w:val="0077098D"/>
    <w:rsid w:val="0079195F"/>
    <w:rsid w:val="007C1D5F"/>
    <w:rsid w:val="007F2B51"/>
    <w:rsid w:val="00800622"/>
    <w:rsid w:val="008147EE"/>
    <w:rsid w:val="00826146"/>
    <w:rsid w:val="00845365"/>
    <w:rsid w:val="0085354C"/>
    <w:rsid w:val="00853B11"/>
    <w:rsid w:val="00864CD2"/>
    <w:rsid w:val="00866E1B"/>
    <w:rsid w:val="00867265"/>
    <w:rsid w:val="008739C2"/>
    <w:rsid w:val="00886EB3"/>
    <w:rsid w:val="008A04DF"/>
    <w:rsid w:val="008C03EC"/>
    <w:rsid w:val="008D5882"/>
    <w:rsid w:val="008E0A17"/>
    <w:rsid w:val="0090279C"/>
    <w:rsid w:val="00916274"/>
    <w:rsid w:val="0093212B"/>
    <w:rsid w:val="00952569"/>
    <w:rsid w:val="00957CF4"/>
    <w:rsid w:val="00993556"/>
    <w:rsid w:val="009B3485"/>
    <w:rsid w:val="009C33D7"/>
    <w:rsid w:val="009E7D6F"/>
    <w:rsid w:val="00A050DE"/>
    <w:rsid w:val="00A153AD"/>
    <w:rsid w:val="00A5090B"/>
    <w:rsid w:val="00A64B88"/>
    <w:rsid w:val="00A6596B"/>
    <w:rsid w:val="00A87644"/>
    <w:rsid w:val="00A97338"/>
    <w:rsid w:val="00A97F88"/>
    <w:rsid w:val="00AA1D8D"/>
    <w:rsid w:val="00AB58EE"/>
    <w:rsid w:val="00AD4D27"/>
    <w:rsid w:val="00AE19C4"/>
    <w:rsid w:val="00B326E1"/>
    <w:rsid w:val="00B33F50"/>
    <w:rsid w:val="00B47730"/>
    <w:rsid w:val="00B615EC"/>
    <w:rsid w:val="00B7011F"/>
    <w:rsid w:val="00B70C4E"/>
    <w:rsid w:val="00B84650"/>
    <w:rsid w:val="00B91029"/>
    <w:rsid w:val="00BC19F0"/>
    <w:rsid w:val="00BD2CDC"/>
    <w:rsid w:val="00BF7C2D"/>
    <w:rsid w:val="00C51EF5"/>
    <w:rsid w:val="00C91ED2"/>
    <w:rsid w:val="00C94D18"/>
    <w:rsid w:val="00CA3D82"/>
    <w:rsid w:val="00CA67B6"/>
    <w:rsid w:val="00CB0664"/>
    <w:rsid w:val="00CB2CAC"/>
    <w:rsid w:val="00CD21DE"/>
    <w:rsid w:val="00CF3E90"/>
    <w:rsid w:val="00D219EC"/>
    <w:rsid w:val="00D44935"/>
    <w:rsid w:val="00D677DD"/>
    <w:rsid w:val="00D7764C"/>
    <w:rsid w:val="00DB3581"/>
    <w:rsid w:val="00DC06B8"/>
    <w:rsid w:val="00DC0D41"/>
    <w:rsid w:val="00DD52B7"/>
    <w:rsid w:val="00E04226"/>
    <w:rsid w:val="00E0732B"/>
    <w:rsid w:val="00E70FC2"/>
    <w:rsid w:val="00E806B6"/>
    <w:rsid w:val="00EC5DA1"/>
    <w:rsid w:val="00F109C9"/>
    <w:rsid w:val="00F37E04"/>
    <w:rsid w:val="00F5135F"/>
    <w:rsid w:val="00F53121"/>
    <w:rsid w:val="00F9592A"/>
    <w:rsid w:val="00F97405"/>
    <w:rsid w:val="00FA3DD3"/>
    <w:rsid w:val="00FA51F4"/>
    <w:rsid w:val="00FB3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6ED69"/>
  <w14:defaultImageDpi w14:val="300"/>
  <w15:docId w15:val="{8B6B8265-9E00-4046-8CEC-F2B4A349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35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58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75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D52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akant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cor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.cornet@lakan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akan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Cornet</cp:lastModifiedBy>
  <cp:revision>8</cp:revision>
  <cp:lastPrinted>2026-03-03T14:02:00Z</cp:lastPrinted>
  <dcterms:created xsi:type="dcterms:W3CDTF">2026-03-03T13:48:00Z</dcterms:created>
  <dcterms:modified xsi:type="dcterms:W3CDTF">2026-05-04T13:49:00Z</dcterms:modified>
  <cp:category/>
</cp:coreProperties>
</file>