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end"/>
        <w:rPr>
          <w:rFonts w:ascii="Liberation Mono" w:hAnsi="Liberation Mono"/>
        </w:rPr>
      </w:pPr>
      <w:r>
        <w:rPr>
          <w:rFonts w:ascii="Liberation Mono" w:hAnsi="Liberation Mono"/>
        </w:rPr>
        <w:t>Matthew Michaelis, CSCI 5593</w:t>
      </w:r>
    </w:p>
    <w:p>
      <w:pPr>
        <w:pStyle w:val="Normal"/>
        <w:jc w:val="end"/>
        <w:rPr>
          <w:rFonts w:ascii="Liberation Mono" w:hAnsi="Liberation Mono"/>
        </w:rPr>
      </w:pPr>
      <w:r>
        <w:rPr>
          <w:rFonts w:ascii="Liberation Mono" w:hAnsi="Liberation Mono"/>
        </w:rPr>
        <w:t>February 5th, 2019</w:t>
      </w:r>
    </w:p>
    <w:p>
      <w:pPr>
        <w:pStyle w:val="Normal"/>
        <w:jc w:val="end"/>
        <w:rPr>
          <w:rFonts w:ascii="Liberation Mono" w:hAnsi="Liberation Mono"/>
        </w:rPr>
      </w:pPr>
      <w:r>
        <w:rPr>
          <w:rFonts w:ascii="Liberation Mono" w:hAnsi="Liberation Mono"/>
        </w:rPr>
      </w:r>
    </w:p>
    <w:p>
      <w:pPr>
        <w:pStyle w:val="Normal"/>
        <w:jc w:val="start"/>
        <w:rPr>
          <w:rFonts w:ascii="Liberation Mono" w:hAnsi="Liberation Mono"/>
          <w:b/>
          <w:b/>
          <w:bCs/>
        </w:rPr>
      </w:pPr>
      <w:r>
        <w:rPr>
          <w:rFonts w:ascii="Liberation Mono" w:hAnsi="Liberation Mono"/>
          <w:b/>
          <w:bCs/>
        </w:rPr>
        <w:t>Homework Assignment 1</w:t>
      </w:r>
    </w:p>
    <w:p>
      <w:pPr>
        <w:pStyle w:val="Normal"/>
        <w:rPr>
          <w:rFonts w:ascii="Liberation Mono" w:hAnsi="Liberation Mono"/>
          <w:b/>
          <w:b/>
          <w:bCs/>
        </w:rPr>
      </w:pPr>
      <w:r>
        <w:rPr>
          <w:rFonts w:ascii="Liberation Mono" w:hAnsi="Liberation Mono"/>
          <w:b/>
          <w:bCs/>
        </w:rPr>
      </w:r>
    </w:p>
    <w:p>
      <w:pPr>
        <w:pStyle w:val="Normal"/>
        <w:rPr>
          <w:rFonts w:ascii="Liberation Mono" w:hAnsi="Liberation Mono"/>
          <w:b/>
          <w:b/>
          <w:bCs/>
        </w:rPr>
      </w:pPr>
      <w:r>
        <w:rPr>
          <w:rFonts w:ascii="Liberation Mono" w:hAnsi="Liberation Mono"/>
          <w:b/>
          <w:bCs/>
        </w:rPr>
        <w:t xml:space="preserve">1: </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My w</w:t>
      </w:r>
      <w:r>
        <w:rPr>
          <w:rFonts w:ascii="Liberation Mono" w:hAnsi="Liberation Mono"/>
        </w:rPr>
        <w:t xml:space="preserve">ebsite can be found at: </w:t>
      </w:r>
      <w:hyperlink r:id="rId2">
        <w:r>
          <w:rPr>
            <w:rStyle w:val="InternetLink"/>
            <w:rFonts w:ascii="Liberation Mono" w:hAnsi="Liberation Mono"/>
          </w:rPr>
          <w:t>https://matt-mich.github.io/CSCI5593/</w:t>
        </w:r>
      </w:hyperlink>
    </w:p>
    <w:p>
      <w:pPr>
        <w:pStyle w:val="Normal"/>
        <w:rPr>
          <w:rFonts w:ascii="Liberation Mono" w:hAnsi="Liberation Mono"/>
        </w:rPr>
      </w:pPr>
      <w:r>
        <w:rPr>
          <w:rFonts w:ascii="Liberation Mono" w:hAnsi="Liberation Mono"/>
        </w:rPr>
      </w:r>
    </w:p>
    <w:p>
      <w:pPr>
        <w:pStyle w:val="Normal"/>
        <w:rPr>
          <w:rFonts w:ascii="Liberation Mono" w:hAnsi="Liberation Mono"/>
          <w:b/>
          <w:b/>
          <w:bCs/>
        </w:rPr>
      </w:pPr>
      <w:r>
        <w:rPr>
          <w:rFonts w:ascii="Liberation Mono" w:hAnsi="Liberation Mono"/>
          <w:b/>
          <w:bCs/>
        </w:rPr>
        <w:t>2a:</w:t>
      </w:r>
    </w:p>
    <w:p>
      <w:pPr>
        <w:pStyle w:val="Normal"/>
        <w:jc w:val="start"/>
        <w:rPr>
          <w:rFonts w:ascii="Liberation Mono" w:hAnsi="Liberation Mono"/>
        </w:rPr>
      </w:pPr>
      <w:r>
        <w:rPr>
          <w:rFonts w:ascii="Liberation Mono" w:hAnsi="Liberation Mono"/>
        </w:rPr>
        <w:tab/>
        <w:tab/>
        <w:tab/>
        <w:tab/>
        <w:t xml:space="preserve">load </w:t>
        <w:tab/>
        <w:t>R1 ,</w:t>
        <w:tab/>
        <w:t>A</w:t>
      </w:r>
    </w:p>
    <w:p>
      <w:pPr>
        <w:pStyle w:val="Normal"/>
        <w:jc w:val="start"/>
        <w:rPr>
          <w:rFonts w:ascii="Liberation Mono" w:hAnsi="Liberation Mono"/>
        </w:rPr>
      </w:pPr>
      <w:r>
        <w:rPr>
          <w:rFonts w:ascii="Liberation Mono" w:hAnsi="Liberation Mono"/>
        </w:rPr>
        <w:tab/>
        <w:tab/>
        <w:tab/>
        <w:tab/>
        <w:t xml:space="preserve">load </w:t>
        <w:tab/>
        <w:t>R2 , B</w:t>
      </w:r>
    </w:p>
    <w:p>
      <w:pPr>
        <w:pStyle w:val="Normal"/>
        <w:jc w:val="start"/>
        <w:rPr>
          <w:rFonts w:ascii="Liberation Mono" w:hAnsi="Liberation Mono"/>
        </w:rPr>
      </w:pPr>
      <w:r>
        <w:rPr>
          <w:rFonts w:ascii="Liberation Mono" w:hAnsi="Liberation Mono"/>
        </w:rPr>
        <w:tab/>
        <w:tab/>
        <w:tab/>
        <w:tab/>
        <w:t>add</w:t>
        <w:tab/>
        <w:tab/>
        <w:t>R3 ,</w:t>
        <w:tab/>
        <w:t>R1 , R2</w:t>
      </w:r>
    </w:p>
    <w:p>
      <w:pPr>
        <w:pStyle w:val="Normal"/>
        <w:jc w:val="start"/>
        <w:rPr>
          <w:rFonts w:ascii="Liberation Mono" w:hAnsi="Liberation Mono"/>
        </w:rPr>
      </w:pPr>
      <w:r>
        <w:rPr>
          <w:rFonts w:ascii="Liberation Mono" w:hAnsi="Liberation Mono"/>
        </w:rPr>
        <w:tab/>
        <w:tab/>
        <w:tab/>
        <w:tab/>
        <w:t xml:space="preserve">store </w:t>
        <w:tab/>
        <w:t>C  , R3</w:t>
      </w:r>
    </w:p>
    <w:p>
      <w:pPr>
        <w:pStyle w:val="Normal"/>
        <w:jc w:val="start"/>
        <w:rPr>
          <w:rFonts w:ascii="Liberation Mono" w:hAnsi="Liberation Mono"/>
        </w:rPr>
      </w:pPr>
      <w:r>
        <w:rPr>
          <w:rFonts w:ascii="Liberation Mono" w:hAnsi="Liberation Mono"/>
        </w:rPr>
      </w:r>
    </w:p>
    <w:p>
      <w:pPr>
        <w:pStyle w:val="Normal"/>
        <w:rPr>
          <w:rFonts w:ascii="Liberation Mono" w:hAnsi="Liberation Mono"/>
          <w:b/>
          <w:b/>
          <w:bCs/>
        </w:rPr>
      </w:pPr>
      <w:r>
        <w:rPr>
          <w:rFonts w:ascii="Liberation Mono" w:hAnsi="Liberation Mono"/>
          <w:b/>
          <w:bCs/>
        </w:rPr>
        <w:t>2b:</w:t>
      </w:r>
    </w:p>
    <w:p>
      <w:pPr>
        <w:pStyle w:val="Normal"/>
        <w:rPr>
          <w:rFonts w:ascii="Liberation Mono" w:hAnsi="Liberation Mono"/>
        </w:rPr>
      </w:pPr>
      <w:r>
        <w:rPr>
          <w:rFonts w:ascii="Liberation Mono" w:hAnsi="Liberation Mono"/>
        </w:rPr>
        <w:tab/>
        <w:t xml:space="preserve">This is very similar to a typical RISC </w:t>
      </w:r>
      <w:r>
        <w:rPr>
          <w:rFonts w:ascii="Liberation Mono" w:hAnsi="Liberation Mono"/>
        </w:rPr>
        <w:t>architecture.</w:t>
      </w:r>
    </w:p>
    <w:p>
      <w:pPr>
        <w:pStyle w:val="Normal"/>
        <w:rPr>
          <w:rFonts w:ascii="Liberation Mono" w:hAnsi="Liberation Mono"/>
        </w:rPr>
      </w:pPr>
      <w:r>
        <w:rPr>
          <w:rFonts w:ascii="Liberation Mono" w:hAnsi="Liberation Mono"/>
        </w:rPr>
      </w:r>
    </w:p>
    <w:tbl>
      <w:tblPr>
        <w:tblW w:w="8728"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2416"/>
        <w:gridCol w:w="2088"/>
        <w:gridCol w:w="2088"/>
        <w:gridCol w:w="2136"/>
      </w:tblGrid>
      <w:tr>
        <w:trPr/>
        <w:tc>
          <w:tcPr>
            <w:tcW w:w="2416"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opcode</w:t>
            </w:r>
          </w:p>
        </w:tc>
        <w:tc>
          <w:tcPr>
            <w:tcW w:w="2088"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Destination</w:t>
            </w:r>
          </w:p>
          <w:p>
            <w:pPr>
              <w:pStyle w:val="TableContents"/>
              <w:jc w:val="center"/>
              <w:rPr>
                <w:rFonts w:ascii="Liberation Mono" w:hAnsi="Liberation Mono"/>
              </w:rPr>
            </w:pPr>
            <w:r>
              <w:rPr>
                <w:rFonts w:ascii="Liberation Mono" w:hAnsi="Liberation Mono"/>
              </w:rPr>
              <w:t>register</w:t>
            </w:r>
          </w:p>
        </w:tc>
        <w:tc>
          <w:tcPr>
            <w:tcW w:w="2088"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Source</w:t>
            </w:r>
          </w:p>
          <w:p>
            <w:pPr>
              <w:pStyle w:val="TableContents"/>
              <w:jc w:val="center"/>
              <w:rPr>
                <w:rFonts w:ascii="Liberation Mono" w:hAnsi="Liberation Mono"/>
              </w:rPr>
            </w:pPr>
            <w:r>
              <w:rPr>
                <w:rFonts w:ascii="Liberation Mono" w:hAnsi="Liberation Mono"/>
              </w:rPr>
              <w:t>register 1</w:t>
            </w:r>
          </w:p>
        </w:tc>
        <w:tc>
          <w:tcPr>
            <w:tcW w:w="2136"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center"/>
              <w:rPr>
                <w:rFonts w:ascii="Liberation Mono" w:hAnsi="Liberation Mono"/>
              </w:rPr>
            </w:pPr>
            <w:r>
              <w:rPr>
                <w:rFonts w:ascii="Liberation Mono" w:hAnsi="Liberation Mono"/>
              </w:rPr>
              <w:t>Source register 2</w:t>
            </w:r>
          </w:p>
        </w:tc>
      </w:tr>
      <w:tr>
        <w:trPr/>
        <w:tc>
          <w:tcPr>
            <w:tcW w:w="2416"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6</w:t>
            </w:r>
            <w:r>
              <w:rPr>
                <w:rFonts w:ascii="Liberation Mono" w:hAnsi="Liberation Mono"/>
              </w:rPr>
              <w:t xml:space="preserve"> bits</w:t>
            </w:r>
          </w:p>
        </w:tc>
        <w:tc>
          <w:tcPr>
            <w:tcW w:w="2088"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5 bits</w:t>
            </w:r>
          </w:p>
        </w:tc>
        <w:tc>
          <w:tcPr>
            <w:tcW w:w="2088"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5 bits</w:t>
            </w:r>
          </w:p>
        </w:tc>
        <w:tc>
          <w:tcPr>
            <w:tcW w:w="213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center"/>
              <w:rPr>
                <w:rFonts w:ascii="Liberation Mono" w:hAnsi="Liberation Mono"/>
              </w:rPr>
            </w:pPr>
            <w:r>
              <w:rPr>
                <w:rFonts w:ascii="Liberation Mono" w:hAnsi="Liberation Mono"/>
              </w:rPr>
              <w:t>5 bits</w:t>
            </w:r>
          </w:p>
        </w:tc>
      </w:tr>
    </w:tbl>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ab/>
        <w:t xml:space="preserve">Since there are 32 possible </w:t>
      </w:r>
      <w:r>
        <w:rPr>
          <w:rFonts w:ascii="Liberation Mono" w:hAnsi="Liberation Mono"/>
        </w:rPr>
        <w:t xml:space="preserve">arithmetic </w:t>
      </w:r>
      <w:r>
        <w:rPr>
          <w:rFonts w:ascii="Liberation Mono" w:hAnsi="Liberation Mono"/>
        </w:rPr>
        <w:t xml:space="preserve">opcodes </w:t>
      </w:r>
      <w:r>
        <w:rPr>
          <w:rFonts w:ascii="Liberation Mono" w:hAnsi="Liberation Mono"/>
        </w:rPr>
        <w:t>with additional codes for load/store operations (presumably less than 32), more than 32 opcodes must exist</w:t>
      </w:r>
      <w:r>
        <w:rPr>
          <w:rFonts w:ascii="Liberation Mono" w:hAnsi="Liberation Mono"/>
        </w:rPr>
        <w:t xml:space="preserve">, </w:t>
      </w:r>
      <w:r>
        <w:rPr>
          <w:rFonts w:ascii="Liberation Mono" w:hAnsi="Liberation Mono"/>
        </w:rPr>
        <w:t>thus at least</w:t>
      </w:r>
      <w:r>
        <w:rPr>
          <w:rFonts w:ascii="Liberation Mono" w:hAnsi="Liberation Mono"/>
        </w:rPr>
        <w:t xml:space="preserve"> </w:t>
      </w:r>
      <w:r>
        <w:rPr>
          <w:rFonts w:ascii="Liberation Mono" w:hAnsi="Liberation Mono"/>
        </w:rPr>
        <w:t>6</w:t>
      </w:r>
      <w:r>
        <w:rPr>
          <w:rFonts w:ascii="Liberation Mono" w:hAnsi="Liberation Mono"/>
        </w:rPr>
        <w:t xml:space="preserve"> bits are needed to identify which one is being called. Additionally, </w:t>
      </w:r>
      <w:r>
        <w:rPr>
          <w:rFonts w:ascii="Liberation Mono" w:hAnsi="Liberation Mono"/>
        </w:rPr>
        <w:t>the destination and the input parameters are all registers, so each one requires an equivalent number of bits. There are 32 registers, so we again need 5 bits to address each one. We won’t be using the full 32 bits in this format, only 20, so there will be 12 bits left blank.</w:t>
      </w:r>
    </w:p>
    <w:p>
      <w:pPr>
        <w:pStyle w:val="Normal"/>
        <w:rPr>
          <w:rFonts w:ascii="Liberation Mono" w:hAnsi="Liberation Mono"/>
        </w:rPr>
      </w:pPr>
      <w:r>
        <w:rPr>
          <w:rFonts w:ascii="Liberation Mono" w:hAnsi="Liberation Mono"/>
        </w:rPr>
      </w:r>
    </w:p>
    <w:p>
      <w:pPr>
        <w:pStyle w:val="Normal"/>
        <w:rPr>
          <w:rFonts w:ascii="Liberation Mono" w:hAnsi="Liberation Mono"/>
          <w:b/>
          <w:b/>
          <w:bCs/>
        </w:rPr>
      </w:pPr>
      <w:r>
        <w:rPr>
          <w:rFonts w:ascii="Liberation Mono" w:hAnsi="Liberation Mono"/>
          <w:b/>
          <w:bCs/>
        </w:rPr>
        <w:t>2c.</w:t>
      </w:r>
    </w:p>
    <w:p>
      <w:pPr>
        <w:pStyle w:val="Normal"/>
        <w:rPr>
          <w:rFonts w:ascii="Liberation Mono" w:hAnsi="Liberation Mono"/>
        </w:rPr>
      </w:pPr>
      <w:r>
        <w:rPr>
          <w:rFonts w:ascii="Liberation Mono" w:hAnsi="Liberation Mono"/>
        </w:rPr>
      </w:r>
    </w:p>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2415"/>
        <w:gridCol w:w="2088"/>
        <w:gridCol w:w="2088"/>
        <w:gridCol w:w="3381"/>
      </w:tblGrid>
      <w:tr>
        <w:trPr/>
        <w:tc>
          <w:tcPr>
            <w:tcW w:w="2415"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opcode</w:t>
            </w:r>
          </w:p>
        </w:tc>
        <w:tc>
          <w:tcPr>
            <w:tcW w:w="2088"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Destination</w:t>
            </w:r>
          </w:p>
          <w:p>
            <w:pPr>
              <w:pStyle w:val="TableContents"/>
              <w:jc w:val="center"/>
              <w:rPr>
                <w:rFonts w:ascii="Liberation Mono" w:hAnsi="Liberation Mono"/>
              </w:rPr>
            </w:pPr>
            <w:r>
              <w:rPr>
                <w:rFonts w:ascii="Liberation Mono" w:hAnsi="Liberation Mono"/>
              </w:rPr>
              <w:t>register</w:t>
            </w:r>
          </w:p>
        </w:tc>
        <w:tc>
          <w:tcPr>
            <w:tcW w:w="2088"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Base</w:t>
            </w:r>
          </w:p>
          <w:p>
            <w:pPr>
              <w:pStyle w:val="TableContents"/>
              <w:jc w:val="center"/>
              <w:rPr>
                <w:rFonts w:ascii="Liberation Mono" w:hAnsi="Liberation Mono"/>
              </w:rPr>
            </w:pPr>
            <w:r>
              <w:rPr>
                <w:rFonts w:ascii="Liberation Mono" w:hAnsi="Liberation Mono"/>
              </w:rPr>
              <w:t>register</w:t>
            </w:r>
          </w:p>
        </w:tc>
        <w:tc>
          <w:tcPr>
            <w:tcW w:w="3381"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center"/>
              <w:rPr>
                <w:rFonts w:ascii="Liberation Mono" w:hAnsi="Liberation Mono"/>
              </w:rPr>
            </w:pPr>
            <w:r>
              <w:rPr>
                <w:rFonts w:ascii="Liberation Mono" w:hAnsi="Liberation Mono"/>
              </w:rPr>
              <w:t xml:space="preserve">Displacement </w:t>
            </w:r>
          </w:p>
          <w:p>
            <w:pPr>
              <w:pStyle w:val="TableContents"/>
              <w:jc w:val="center"/>
              <w:rPr>
                <w:rFonts w:ascii="Liberation Mono" w:hAnsi="Liberation Mono"/>
              </w:rPr>
            </w:pPr>
            <w:r>
              <w:rPr>
                <w:rFonts w:ascii="Liberation Mono" w:hAnsi="Liberation Mono"/>
              </w:rPr>
              <w:t>(signed)</w:t>
            </w:r>
          </w:p>
        </w:tc>
      </w:tr>
      <w:tr>
        <w:trPr/>
        <w:tc>
          <w:tcPr>
            <w:tcW w:w="2415"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6</w:t>
            </w:r>
            <w:r>
              <w:rPr>
                <w:rFonts w:ascii="Liberation Mono" w:hAnsi="Liberation Mono"/>
              </w:rPr>
              <w:t xml:space="preserve"> bits</w:t>
            </w:r>
          </w:p>
        </w:tc>
        <w:tc>
          <w:tcPr>
            <w:tcW w:w="2088"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5 bits</w:t>
            </w:r>
          </w:p>
        </w:tc>
        <w:tc>
          <w:tcPr>
            <w:tcW w:w="2088"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5 bits</w:t>
            </w:r>
          </w:p>
        </w:tc>
        <w:tc>
          <w:tcPr>
            <w:tcW w:w="338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center"/>
              <w:rPr>
                <w:rFonts w:ascii="Liberation Mono" w:hAnsi="Liberation Mono"/>
              </w:rPr>
            </w:pPr>
            <w:r>
              <w:rPr>
                <w:rFonts w:ascii="Liberation Mono" w:hAnsi="Liberation Mono"/>
              </w:rPr>
              <w:t>16</w:t>
            </w:r>
            <w:r>
              <w:rPr>
                <w:rFonts w:ascii="Liberation Mono" w:hAnsi="Liberation Mono"/>
              </w:rPr>
              <w:t xml:space="preserve"> bits</w:t>
            </w:r>
          </w:p>
        </w:tc>
      </w:tr>
    </w:tbl>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ab/>
        <w:t>This is fairly similar to the previous instruction format up until the second referenced register. Instead of acting as a source of data, the base register stores a base memory address (32 bits), and the remaining 16 bits are used as a displacement from that address. We choose 16 bits as that is all the remaining bits in the opcode, and the displacement would ideally be as big as possible (with an upper limit of 32 bits, since there are only 2^32 memory locations).</w:t>
      </w:r>
    </w:p>
    <w:p>
      <w:pPr>
        <w:pStyle w:val="Normal"/>
        <w:rPr>
          <w:rFonts w:ascii="Liberation Mono" w:hAnsi="Liberation Mono"/>
        </w:rPr>
      </w:pPr>
      <w:r>
        <w:rPr>
          <w:rFonts w:ascii="Liberation Mono" w:hAnsi="Liberation Mono"/>
        </w:rPr>
      </w:r>
    </w:p>
    <w:p>
      <w:pPr>
        <w:pStyle w:val="Normal"/>
        <w:rPr>
          <w:rFonts w:ascii="Liberation Mono" w:hAnsi="Liberation Mono"/>
          <w:b/>
          <w:b/>
          <w:bCs/>
        </w:rPr>
      </w:pPr>
      <w:r>
        <w:rPr>
          <w:rFonts w:ascii="Liberation Mono" w:hAnsi="Liberation Mono"/>
          <w:b/>
          <w:bCs/>
        </w:rPr>
      </w:r>
    </w:p>
    <w:p>
      <w:pPr>
        <w:pStyle w:val="Normal"/>
        <w:rPr>
          <w:rFonts w:ascii="Liberation Mono" w:hAnsi="Liberation Mono"/>
          <w:b/>
          <w:b/>
          <w:bCs/>
        </w:rPr>
      </w:pPr>
      <w:r>
        <w:rPr>
          <w:rFonts w:ascii="Liberation Mono" w:hAnsi="Liberation Mono"/>
          <w:b/>
          <w:bCs/>
        </w:rPr>
      </w:r>
    </w:p>
    <w:p>
      <w:pPr>
        <w:pStyle w:val="Normal"/>
        <w:rPr>
          <w:rFonts w:ascii="Liberation Mono" w:hAnsi="Liberation Mono"/>
          <w:b/>
          <w:b/>
          <w:bCs/>
        </w:rPr>
      </w:pPr>
      <w:r>
        <w:rPr>
          <w:rFonts w:ascii="Liberation Mono" w:hAnsi="Liberation Mono"/>
          <w:b/>
          <w:bCs/>
        </w:rPr>
        <w:t>3a.</w:t>
      </w:r>
    </w:p>
    <w:p>
      <w:pPr>
        <w:pStyle w:val="Normal"/>
        <w:rPr>
          <w:rFonts w:ascii="Liberation Mono" w:hAnsi="Liberation Mono"/>
        </w:rPr>
      </w:pPr>
      <w:r>
        <w:rPr>
          <w:rFonts w:ascii="Liberation Mono" w:hAnsi="Liberation Mono"/>
        </w:rPr>
      </w:r>
    </w:p>
    <w:p>
      <w:pPr>
        <w:pStyle w:val="Normal"/>
        <w:jc w:val="center"/>
        <w:rPr>
          <w:rFonts w:ascii="Liberation Mono" w:hAnsi="Liberation Mono"/>
        </w:rPr>
      </w:pPr>
      <w:r>
        <w:rPr>
          <w:rFonts w:ascii="Liberation Mono" w:hAnsi="Liberation Mono"/>
        </w:rPr>
        <w:t>ld_</w:t>
      </w:r>
      <w:r>
        <w:rPr>
          <w:rFonts w:ascii="Liberation Mono" w:hAnsi="Liberation Mono"/>
        </w:rPr>
        <w:t>to_Ac</w:t>
      </w:r>
      <w:r>
        <w:rPr>
          <w:rFonts w:ascii="Liberation Mono" w:hAnsi="Liberation Mono"/>
        </w:rPr>
        <w:tab/>
        <w:t xml:space="preserve"> </w:t>
        <w:tab/>
        <w:t>A</w:t>
      </w:r>
    </w:p>
    <w:p>
      <w:pPr>
        <w:pStyle w:val="Normal"/>
        <w:jc w:val="center"/>
        <w:rPr>
          <w:rFonts w:ascii="Liberation Mono" w:hAnsi="Liberation Mono"/>
        </w:rPr>
      </w:pPr>
      <w:r>
        <w:rPr>
          <w:rFonts w:ascii="Liberation Mono" w:hAnsi="Liberation Mono"/>
        </w:rPr>
        <w:t>add</w:t>
        <w:tab/>
        <w:tab/>
        <w:t xml:space="preserve">  </w:t>
        <w:tab/>
        <w:t>B</w:t>
      </w:r>
    </w:p>
    <w:p>
      <w:pPr>
        <w:pStyle w:val="Normal"/>
        <w:jc w:val="center"/>
        <w:rPr>
          <w:rFonts w:ascii="Liberation Mono" w:hAnsi="Liberation Mono"/>
        </w:rPr>
      </w:pPr>
      <w:r>
        <w:rPr>
          <w:rFonts w:ascii="Liberation Mono" w:hAnsi="Liberation Mono"/>
        </w:rPr>
        <w:t>store_</w:t>
      </w:r>
      <w:r>
        <w:rPr>
          <w:rFonts w:ascii="Liberation Mono" w:hAnsi="Liberation Mono"/>
        </w:rPr>
        <w:t>from_Ac</w:t>
        <w:tab/>
      </w:r>
      <w:r>
        <w:rPr>
          <w:rFonts w:ascii="Liberation Mono" w:hAnsi="Liberation Mono"/>
        </w:rPr>
        <w:t>C</w:t>
      </w:r>
    </w:p>
    <w:p>
      <w:pPr>
        <w:pStyle w:val="Normal"/>
        <w:rPr>
          <w:rFonts w:ascii="Liberation Mono" w:hAnsi="Liberation Mono"/>
        </w:rPr>
      </w:pPr>
      <w:r>
        <w:rPr>
          <w:rFonts w:ascii="Liberation Mono" w:hAnsi="Liberation Mono"/>
        </w:rPr>
      </w:r>
    </w:p>
    <w:p>
      <w:pPr>
        <w:pStyle w:val="Normal"/>
        <w:rPr>
          <w:rFonts w:ascii="Liberation Mono" w:hAnsi="Liberation Mono"/>
          <w:b/>
          <w:b/>
          <w:bCs/>
        </w:rPr>
      </w:pPr>
      <w:r>
        <w:rPr>
          <w:rFonts w:ascii="Liberation Mono" w:hAnsi="Liberation Mono"/>
          <w:b/>
          <w:bCs/>
        </w:rPr>
        <w:t>3b.</w:t>
      </w:r>
    </w:p>
    <w:p>
      <w:pPr>
        <w:pStyle w:val="Normal"/>
        <w:rPr>
          <w:rFonts w:ascii="Liberation Mono" w:hAnsi="Liberation Mono"/>
          <w:b/>
          <w:b/>
          <w:bCs/>
        </w:rPr>
      </w:pPr>
      <w:r>
        <w:rPr>
          <w:rFonts w:ascii="Liberation Mono" w:hAnsi="Liberation Mono"/>
          <w:b/>
          <w:bCs/>
        </w:rPr>
      </w:r>
    </w:p>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1439"/>
        <w:gridCol w:w="1053"/>
        <w:gridCol w:w="7480"/>
      </w:tblGrid>
      <w:tr>
        <w:trPr/>
        <w:tc>
          <w:tcPr>
            <w:tcW w:w="1439"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sz w:val="20"/>
                <w:szCs w:val="20"/>
              </w:rPr>
            </w:pPr>
            <w:r>
              <w:rPr>
                <w:rFonts w:ascii="Liberation Mono" w:hAnsi="Liberation Mono"/>
                <w:sz w:val="20"/>
                <w:szCs w:val="20"/>
              </w:rPr>
              <w:t>Addressing mode</w:t>
            </w:r>
          </w:p>
        </w:tc>
        <w:tc>
          <w:tcPr>
            <w:tcW w:w="1053" w:type="dxa"/>
            <w:tcBorders>
              <w:top w:val="single" w:sz="2" w:space="0" w:color="000000"/>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opcode</w:t>
            </w:r>
          </w:p>
        </w:tc>
        <w:tc>
          <w:tcPr>
            <w:tcW w:w="7480"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center"/>
              <w:rPr>
                <w:rFonts w:ascii="Liberation Mono" w:hAnsi="Liberation Mono"/>
              </w:rPr>
            </w:pPr>
            <w:r>
              <w:rPr>
                <w:rFonts w:ascii="Liberation Mono" w:hAnsi="Liberation Mono"/>
              </w:rPr>
              <w:t>Immediate value/Memory Address</w:t>
            </w:r>
          </w:p>
        </w:tc>
      </w:tr>
      <w:tr>
        <w:trPr/>
        <w:tc>
          <w:tcPr>
            <w:tcW w:w="1439"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1 bit</w:t>
            </w:r>
          </w:p>
        </w:tc>
        <w:tc>
          <w:tcPr>
            <w:tcW w:w="1053" w:type="dxa"/>
            <w:tcBorders>
              <w:start w:val="single" w:sz="2" w:space="0" w:color="000000"/>
              <w:bottom w:val="single" w:sz="2" w:space="0" w:color="000000"/>
              <w:insideH w:val="single" w:sz="2" w:space="0" w:color="000000"/>
            </w:tcBorders>
            <w:shd w:fill="auto" w:val="clear"/>
          </w:tcPr>
          <w:p>
            <w:pPr>
              <w:pStyle w:val="TableContents"/>
              <w:jc w:val="center"/>
              <w:rPr>
                <w:rFonts w:ascii="Liberation Mono" w:hAnsi="Liberation Mono"/>
              </w:rPr>
            </w:pPr>
            <w:r>
              <w:rPr>
                <w:rFonts w:ascii="Liberation Mono" w:hAnsi="Liberation Mono"/>
              </w:rPr>
              <w:t>7 bits</w:t>
            </w:r>
          </w:p>
        </w:tc>
        <w:tc>
          <w:tcPr>
            <w:tcW w:w="748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jc w:val="center"/>
              <w:rPr>
                <w:rFonts w:ascii="Liberation Mono" w:hAnsi="Liberation Mono"/>
              </w:rPr>
            </w:pPr>
            <w:r>
              <w:rPr>
                <w:rFonts w:ascii="Liberation Mono" w:hAnsi="Liberation Mono"/>
              </w:rPr>
              <w:t>24 bits</w:t>
            </w:r>
          </w:p>
        </w:tc>
      </w:tr>
    </w:tbl>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ab/>
      </w:r>
      <w:r>
        <w:rPr>
          <w:rFonts w:ascii="Liberation Mono" w:hAnsi="Liberation Mono"/>
        </w:rPr>
        <w:t>This is a slightly different format from the RISC-like instruction formats from before, as this system is more oriented towards specific use registers than GPRs. Because of this, the opcodes will be geared towards loading to a specific register. For instance, it would have a load command specifically to load into the accumulator, rather than a generic load that takes two parameters. Additionally, we require a single bit to determine the addressing mode, as specified in the prompt. If the bit is set, the memory address will be added to whatever is in register X, and if it’s reset, it will be used as a standalone address. Because of the fact that registers are identified by operation code, only one field is necessary as a memory address or immediate value field (Usage depends on the opcode), and for that reason we make it as large as possible. Since we need 1 bit for addressing, 7 bits for the opcodes, we have 24 bits left over for the memory address/value field.</w:t>
      </w:r>
    </w:p>
    <w:p>
      <w:pPr>
        <w:pStyle w:val="Normal"/>
        <w:rPr>
          <w:rFonts w:ascii="Liberation Mono" w:hAnsi="Liberation Mono"/>
        </w:rPr>
      </w:pPr>
      <w:r>
        <w:rPr>
          <w:rFonts w:ascii="Liberation Mono" w:hAnsi="Liberation Mono"/>
        </w:rPr>
      </w:r>
    </w:p>
    <w:p>
      <w:pPr>
        <w:pStyle w:val="Normal"/>
        <w:rPr>
          <w:rFonts w:ascii="Liberation Mono" w:hAnsi="Liberation Mono"/>
          <w:b/>
          <w:b/>
          <w:bCs/>
        </w:rPr>
      </w:pPr>
      <w:r>
        <w:rPr>
          <w:rFonts w:ascii="Liberation Mono" w:hAnsi="Liberation Mono"/>
          <w:b/>
          <w:bCs/>
        </w:rPr>
        <w:t>4a.</w:t>
      </w:r>
    </w:p>
    <w:p>
      <w:pPr>
        <w:pStyle w:val="Normal"/>
        <w:rPr>
          <w:rFonts w:ascii="Liberation Mono" w:hAnsi="Liberation Mono"/>
        </w:rPr>
      </w:pPr>
      <w:r>
        <w:rPr>
          <w:rFonts w:ascii="Liberation Mono" w:hAnsi="Liberation Mono"/>
        </w:rPr>
      </w:r>
    </w:p>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1937"/>
        <w:gridCol w:w="4017"/>
        <w:gridCol w:w="4018"/>
      </w:tblGrid>
      <w:tr>
        <w:trPr/>
        <w:tc>
          <w:tcPr>
            <w:tcW w:w="1937" w:type="dxa"/>
            <w:tcBorders>
              <w:top w:val="single" w:sz="2" w:space="0" w:color="000000"/>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Instruction class</w:t>
            </w:r>
          </w:p>
        </w:tc>
        <w:tc>
          <w:tcPr>
            <w:tcW w:w="4017" w:type="dxa"/>
            <w:tcBorders>
              <w:top w:val="single" w:sz="2" w:space="0" w:color="000000"/>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Number of memory reads per instruction</w:t>
            </w:r>
          </w:p>
        </w:tc>
        <w:tc>
          <w:tcPr>
            <w:tcW w:w="401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rFonts w:ascii="Liberation Mono" w:hAnsi="Liberation Mono"/>
              </w:rPr>
            </w:pPr>
            <w:r>
              <w:rPr>
                <w:rFonts w:ascii="Liberation Mono" w:hAnsi="Liberation Mono"/>
              </w:rPr>
              <w:t>Percent frequency in spice</w:t>
            </w:r>
          </w:p>
        </w:tc>
      </w:tr>
      <w:tr>
        <w:trPr/>
        <w:tc>
          <w:tcPr>
            <w:tcW w:w="193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Arithmetic</w:t>
            </w:r>
          </w:p>
        </w:tc>
        <w:tc>
          <w:tcPr>
            <w:tcW w:w="401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1</w:t>
            </w:r>
          </w:p>
        </w:tc>
        <w:tc>
          <w:tcPr>
            <w:tcW w:w="40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rFonts w:ascii="Liberation Mono" w:hAnsi="Liberation Mono"/>
              </w:rPr>
            </w:pPr>
            <w:r>
              <w:rPr>
                <w:rFonts w:ascii="Liberation Mono" w:hAnsi="Liberation Mono"/>
              </w:rPr>
              <w:t>50%</w:t>
            </w:r>
          </w:p>
        </w:tc>
      </w:tr>
      <w:tr>
        <w:trPr/>
        <w:tc>
          <w:tcPr>
            <w:tcW w:w="193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Data transfer</w:t>
            </w:r>
          </w:p>
        </w:tc>
        <w:tc>
          <w:tcPr>
            <w:tcW w:w="401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2 (1 for instruct, 1 for operand load/</w:t>
            </w:r>
            <w:r>
              <w:rPr>
                <w:rFonts w:ascii="Liberation Mono" w:hAnsi="Liberation Mono"/>
              </w:rPr>
              <w:t>store</w:t>
            </w:r>
            <w:r>
              <w:rPr>
                <w:rFonts w:ascii="Liberation Mono" w:hAnsi="Liberation Mono"/>
              </w:rPr>
              <w:t>)</w:t>
            </w:r>
          </w:p>
        </w:tc>
        <w:tc>
          <w:tcPr>
            <w:tcW w:w="40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rFonts w:ascii="Liberation Mono" w:hAnsi="Liberation Mono"/>
              </w:rPr>
            </w:pPr>
            <w:r>
              <w:rPr>
                <w:rFonts w:ascii="Liberation Mono" w:hAnsi="Liberation Mono"/>
              </w:rPr>
              <w:t>41%</w:t>
            </w:r>
          </w:p>
        </w:tc>
      </w:tr>
      <w:tr>
        <w:trPr/>
        <w:tc>
          <w:tcPr>
            <w:tcW w:w="193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Conditional branch</w:t>
            </w:r>
          </w:p>
        </w:tc>
        <w:tc>
          <w:tcPr>
            <w:tcW w:w="401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1</w:t>
            </w:r>
          </w:p>
        </w:tc>
        <w:tc>
          <w:tcPr>
            <w:tcW w:w="40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rFonts w:ascii="Liberation Mono" w:hAnsi="Liberation Mono"/>
              </w:rPr>
            </w:pPr>
            <w:r>
              <w:rPr>
                <w:rFonts w:ascii="Liberation Mono" w:hAnsi="Liberation Mono"/>
              </w:rPr>
              <w:t>8%</w:t>
            </w:r>
          </w:p>
        </w:tc>
      </w:tr>
      <w:tr>
        <w:trPr/>
        <w:tc>
          <w:tcPr>
            <w:tcW w:w="193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Jump</w:t>
            </w:r>
          </w:p>
        </w:tc>
        <w:tc>
          <w:tcPr>
            <w:tcW w:w="4017" w:type="dxa"/>
            <w:tcBorders>
              <w:start w:val="single" w:sz="2" w:space="0" w:color="000000"/>
              <w:bottom w:val="single" w:sz="2" w:space="0" w:color="000000"/>
              <w:insideH w:val="single" w:sz="2" w:space="0" w:color="000000"/>
            </w:tcBorders>
            <w:shd w:fill="auto" w:val="clear"/>
          </w:tcPr>
          <w:p>
            <w:pPr>
              <w:pStyle w:val="TableContents"/>
              <w:rPr>
                <w:rFonts w:ascii="Liberation Mono" w:hAnsi="Liberation Mono"/>
              </w:rPr>
            </w:pPr>
            <w:r>
              <w:rPr>
                <w:rFonts w:ascii="Liberation Mono" w:hAnsi="Liberation Mono"/>
              </w:rPr>
              <w:t>1</w:t>
            </w:r>
          </w:p>
        </w:tc>
        <w:tc>
          <w:tcPr>
            <w:tcW w:w="401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TableContents"/>
              <w:rPr>
                <w:rFonts w:ascii="Liberation Mono" w:hAnsi="Liberation Mono"/>
              </w:rPr>
            </w:pPr>
            <w:r>
              <w:rPr>
                <w:rFonts w:ascii="Liberation Mono" w:hAnsi="Liberation Mono"/>
              </w:rPr>
              <w:t>1%</w:t>
            </w:r>
          </w:p>
        </w:tc>
      </w:tr>
    </w:tbl>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ab/>
        <w:t>Let’s say there are 100 operations done, using the given percentages. That would mean 50 memory reads from arithmetic instructions, 82 reads/writes from data transfer, 8 from conditional, and 1 from jump. Now, we have a total of 50 + 82 + 8 + 1 = 141, with 41 of those being data accesses.</w:t>
      </w:r>
    </w:p>
    <w:p>
      <w:pPr>
        <w:pStyle w:val="Normal"/>
        <w:rPr>
          <w:rFonts w:ascii="Liberation Mono" w:hAnsi="Liberation Mono"/>
        </w:rPr>
      </w:pPr>
      <w:r>
        <w:rPr>
          <w:rFonts w:ascii="Liberation Mono" w:hAnsi="Liberation Mono"/>
        </w:rPr>
        <w:t>Thus the total percentage of memory accesses being data related is:</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ab/>
        <w:tab/>
        <w:tab/>
        <w:tab/>
        <w:t>(41/141)*100 = 29.078%</w:t>
      </w:r>
    </w:p>
    <w:p>
      <w:pPr>
        <w:pStyle w:val="Normal"/>
        <w:rPr>
          <w:rFonts w:ascii="Liberation Mono" w:hAnsi="Liberation Mono"/>
          <w:b/>
          <w:b/>
          <w:bCs/>
        </w:rPr>
      </w:pPr>
      <w:r>
        <w:rPr>
          <w:rFonts w:ascii="Liberation Mono" w:hAnsi="Liberation Mono"/>
          <w:b/>
          <w:bCs/>
        </w:rPr>
        <w:t>4b.</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ab/>
        <w:t xml:space="preserve">Now, assuming two-thirds of the data transfers are loads, and knowing that all instruction reading are reads, we can determine the percentage of memory accesses that are reads by subtracting the number of writes, or simply multiplying the number of data accesses </w:t>
      </w:r>
    </w:p>
    <w:p>
      <w:pPr>
        <w:pStyle w:val="Normal"/>
        <w:rPr>
          <w:rFonts w:ascii="Liberation Mono" w:hAnsi="Liberation Mono"/>
        </w:rPr>
      </w:pPr>
      <w:r>
        <w:rPr>
          <w:rFonts w:ascii="Liberation Mono" w:hAnsi="Liberation Mono"/>
        </w:rPr>
        <w:t>by one-third divided by the total number of accesses times 100 subtracted from 100 to get our final percentage:</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tab/>
        <w:tab/>
        <w:tab/>
        <w:t>100-((41*(1/3))/141)*100 = 90.307%</w:t>
      </w:r>
    </w:p>
    <w:sectPr>
      <w:footerReference w:type="default" r:id="rId3"/>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t-mich.github.io/CSCI5593/"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LibreOffice/6.0.7.3.0$Linux_X86_64 LibreOffice_project/00m0$Build-3</Application>
  <Pages>3</Pages>
  <Words>613</Words>
  <Characters>2908</Characters>
  <CharactersWithSpaces>3492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2019-02-04T10:59:33Z</dcterms:created>
  <dc:creator>Matt Michaelis</dc:creator>
  <dc:description/>
  <dc:language>en-US</dc:language>
  <cp:lastModifiedBy>Matt Michaelis</cp:lastModifiedBy>
  <dcterms:modified xsi:type="dcterms:W3CDTF">2019-02-05T12:05:04Z</dcterms:modified>
  <cp:revision>9</cp:revision>
  <dc:subject/>
  <dc:title/>
</cp:coreProperties>
</file>