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D8F82" w14:textId="77777777" w:rsidR="009052DD" w:rsidRPr="001C24E5" w:rsidRDefault="00C1418A">
      <w:pPr>
        <w:rPr>
          <w:rFonts w:ascii="Times New Roman" w:hAnsi="Times New Roman" w:cs="Times New Roman"/>
          <w:b/>
        </w:rPr>
      </w:pPr>
      <w:r w:rsidRPr="001C24E5">
        <w:rPr>
          <w:rFonts w:ascii="Times New Roman" w:hAnsi="Times New Roman" w:cs="Times New Roman"/>
          <w:b/>
        </w:rPr>
        <w:t>Task 2:</w:t>
      </w:r>
    </w:p>
    <w:p w14:paraId="6F173AE0" w14:textId="77777777" w:rsidR="00C1418A" w:rsidRPr="001C24E5" w:rsidRDefault="00C1418A">
      <w:pPr>
        <w:rPr>
          <w:rFonts w:ascii="Times New Roman" w:hAnsi="Times New Roman" w:cs="Times New Roman"/>
        </w:rPr>
      </w:pPr>
    </w:p>
    <w:p w14:paraId="693A9C9B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  <w:r w:rsidRPr="001C24E5">
        <w:rPr>
          <w:rFonts w:ascii="Times New Roman" w:hAnsi="Times New Roman" w:cs="Times New Roman"/>
          <w:noProof/>
        </w:rPr>
        <w:drawing>
          <wp:inline distT="0" distB="0" distL="0" distR="0" wp14:anchorId="20EDBE6B" wp14:editId="5BAEC99D">
            <wp:extent cx="4221480" cy="3738564"/>
            <wp:effectExtent l="0" t="0" r="0" b="0"/>
            <wp:docPr id="1" name="Picture 1" descr="Macintosh HD:private:var:folders:p3:z_q1vynn13zc4443nbxl9bv40000gn:T:TemporaryItems:Screen Shot 2018-10-30 at 9.10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p3:z_q1vynn13zc4443nbxl9bv40000gn:T:TemporaryItems:Screen Shot 2018-10-30 at 9.10.3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37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6E29E" w14:textId="77777777" w:rsidR="00C1418A" w:rsidRPr="001C24E5" w:rsidRDefault="00C1418A" w:rsidP="00C1418A">
      <w:pPr>
        <w:jc w:val="center"/>
        <w:rPr>
          <w:rFonts w:ascii="Times New Roman" w:hAnsi="Times New Roman" w:cs="Times New Roman"/>
        </w:rPr>
      </w:pPr>
    </w:p>
    <w:p w14:paraId="1F8087FD" w14:textId="0343ED93" w:rsidR="00C1418A" w:rsidRPr="001C24E5" w:rsidRDefault="001C24E5" w:rsidP="00C141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making observations based on the figure presented above, it is seen that as the torque increases from 0 to approximately 25, the efficiency also increases to about 75%. Once this maximum point is reached the efficiency begins to decrease for the continuing torques. The effective data points are also observed at six different efficiencies and torques. </w:t>
      </w:r>
      <w:r w:rsidR="00791993">
        <w:rPr>
          <w:rFonts w:ascii="Times New Roman" w:hAnsi="Times New Roman" w:cs="Times New Roman"/>
        </w:rPr>
        <w:t>Overall this plot shows the rover has highest efficiency while at a torque of approximately 25 N</w:t>
      </w:r>
      <w:r w:rsidR="0010366B">
        <w:rPr>
          <w:rFonts w:ascii="Times New Roman" w:hAnsi="Times New Roman" w:cs="Times New Roman"/>
        </w:rPr>
        <w:t>m. After this point, the efficiency is not worth the hi</w:t>
      </w:r>
      <w:r w:rsidR="00A67515">
        <w:rPr>
          <w:rFonts w:ascii="Times New Roman" w:hAnsi="Times New Roman" w:cs="Times New Roman"/>
        </w:rPr>
        <w:t>gher force as it eventually has an efficiency of almost 0%.</w:t>
      </w:r>
      <w:bookmarkStart w:id="0" w:name="_GoBack"/>
      <w:bookmarkEnd w:id="0"/>
    </w:p>
    <w:sectPr w:rsidR="00C1418A" w:rsidRPr="001C24E5" w:rsidSect="00115B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8E"/>
    <w:rsid w:val="0010366B"/>
    <w:rsid w:val="00115BAD"/>
    <w:rsid w:val="001C24E5"/>
    <w:rsid w:val="00791993"/>
    <w:rsid w:val="009052DD"/>
    <w:rsid w:val="00A67515"/>
    <w:rsid w:val="00B032C7"/>
    <w:rsid w:val="00C1418A"/>
    <w:rsid w:val="00CE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9BF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1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1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Popp</dc:creator>
  <cp:keywords/>
  <dc:description/>
  <cp:lastModifiedBy>Bailey Popp</cp:lastModifiedBy>
  <cp:revision>4</cp:revision>
  <dcterms:created xsi:type="dcterms:W3CDTF">2018-10-30T14:27:00Z</dcterms:created>
  <dcterms:modified xsi:type="dcterms:W3CDTF">2018-10-30T14:30:00Z</dcterms:modified>
</cp:coreProperties>
</file>