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5DAD41DB"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r>
        <w:rPr>
          <w:rFonts w:ascii="Gill Sans MT" w:hAnsi="Gill Sans MT"/>
          <w:b/>
          <w:sz w:val="24"/>
        </w:rPr>
        <w:t xml:space="preserve">Raimon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r>
        <w:rPr>
          <w:rFonts w:ascii="Gill Sans MT" w:hAnsi="Gill Sans MT"/>
          <w:b/>
          <w:sz w:val="24"/>
        </w:rPr>
        <w:t>Ángel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Iestyn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Departament de Dinàmica de la Terra i de l’Oceà, Universitat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Aix-Marseille Univ., CNRS, IRD, INRA, Coll France, UM 34 CEREGE, Technopôle de l’Environnement Arbois-Méditerranée,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Université Paris 1 Panthéon-Sorbonne, CNRS Laboratoire de Géographie Physique, 92195 Meudon,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Dpto. Geología,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Sant Julià </w:t>
      </w:r>
      <w:r w:rsidRPr="00AB0A66">
        <w:rPr>
          <w:rFonts w:ascii="Gill Sans MT" w:hAnsi="Gill Sans MT"/>
          <w:sz w:val="21"/>
        </w:rPr>
        <w:t>de Lòria</w:t>
      </w:r>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r w:rsidRPr="00EB03F4">
        <w:rPr>
          <w:rFonts w:ascii="Gill Sans MT" w:hAnsi="Gill Sans MT"/>
          <w:b/>
          <w:sz w:val="28"/>
        </w:rPr>
        <w:t>Abstract</w:t>
      </w:r>
    </w:p>
    <w:p w14:paraId="2C64987E" w14:textId="61189974" w:rsidR="0022506B" w:rsidRDefault="00404E86" w:rsidP="00731862">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3C007A">
        <w:rPr>
          <w:rFonts w:ascii="Gill Sans MT" w:hAnsi="Gill Sans MT"/>
          <w:sz w:val="24"/>
        </w:rPr>
        <w:t xml:space="preserve"> dating </w:t>
      </w:r>
      <w:r w:rsidR="009F6447">
        <w:rPr>
          <w:rFonts w:ascii="Gill Sans MT" w:hAnsi="Gill Sans MT"/>
          <w:sz w:val="24"/>
        </w:rPr>
        <w:t>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CE2EDB">
        <w:rPr>
          <w:rFonts w:ascii="Gill Sans MT" w:hAnsi="Gill Sans MT"/>
          <w:sz w:val="24"/>
        </w:rPr>
        <w:t xml:space="preserve">pre- and post-depositional modification of moraine boulders </w:t>
      </w:r>
      <w:r w:rsidR="00CE2EDB">
        <w:rPr>
          <w:rFonts w:ascii="Gill Sans MT" w:hAnsi="Gill Sans MT"/>
          <w:sz w:val="24"/>
          <w:szCs w:val="24"/>
        </w:rPr>
        <w:t xml:space="preserve">can </w:t>
      </w:r>
      <w:r w:rsidR="00BA750A">
        <w:rPr>
          <w:rFonts w:ascii="Gill Sans MT" w:hAnsi="Gill Sans MT"/>
          <w:sz w:val="24"/>
          <w:szCs w:val="24"/>
        </w:rPr>
        <w:t xml:space="preserve">introduce </w:t>
      </w:r>
      <w:r w:rsidR="00CE2EDB">
        <w:rPr>
          <w:rFonts w:ascii="Gill Sans MT" w:hAnsi="Gill Sans MT"/>
          <w:sz w:val="24"/>
          <w:szCs w:val="24"/>
        </w:rPr>
        <w:t xml:space="preserve">geomorphic </w:t>
      </w:r>
      <w:r w:rsidR="00BA750A">
        <w:rPr>
          <w:rFonts w:ascii="Gill Sans MT" w:hAnsi="Gill Sans MT"/>
          <w:sz w:val="24"/>
          <w:szCs w:val="24"/>
        </w:rPr>
        <w:t>uncertainty to estimates</w:t>
      </w:r>
      <w:r w:rsidR="00CE2EDB">
        <w:rPr>
          <w:rFonts w:ascii="Gill Sans MT" w:hAnsi="Gill Sans MT"/>
          <w:sz w:val="24"/>
          <w:szCs w:val="24"/>
        </w:rPr>
        <w:t xml:space="preserve"> of moraine ages. To avoid geomorphic outliers, </w:t>
      </w:r>
      <w:r w:rsidR="00C42D13">
        <w:rPr>
          <w:rFonts w:ascii="Gill Sans MT" w:hAnsi="Gill Sans MT"/>
          <w:sz w:val="24"/>
          <w:szCs w:val="24"/>
        </w:rPr>
        <w:t xml:space="preserve">boulders are </w:t>
      </w:r>
      <w:r w:rsidR="00136B65">
        <w:rPr>
          <w:rFonts w:ascii="Gill Sans MT" w:hAnsi="Gill Sans MT"/>
          <w:sz w:val="24"/>
          <w:szCs w:val="24"/>
        </w:rPr>
        <w:t xml:space="preserve">typically </w:t>
      </w:r>
      <w:r w:rsidR="00C42D13">
        <w:rPr>
          <w:rFonts w:ascii="Gill Sans MT" w:hAnsi="Gill Sans MT"/>
          <w:sz w:val="24"/>
          <w:szCs w:val="24"/>
        </w:rPr>
        <w:t xml:space="preserve">selected based </w:t>
      </w:r>
      <w:r w:rsidR="009F2DBB" w:rsidRPr="00A54006">
        <w:rPr>
          <w:rFonts w:ascii="Gill Sans MT" w:hAnsi="Gill Sans MT"/>
          <w:sz w:val="24"/>
          <w:szCs w:val="24"/>
        </w:rPr>
        <w:t>on the</w:t>
      </w:r>
      <w:r w:rsidR="00C42D13">
        <w:rPr>
          <w:rFonts w:ascii="Gill Sans MT" w:hAnsi="Gill Sans MT"/>
          <w:sz w:val="24"/>
          <w:szCs w:val="24"/>
        </w:rPr>
        <w:t>ir</w:t>
      </w:r>
      <w:r w:rsidR="009F2DBB" w:rsidRPr="00A54006">
        <w:rPr>
          <w:rFonts w:ascii="Gill Sans MT" w:hAnsi="Gill Sans MT"/>
          <w:sz w:val="24"/>
          <w:szCs w:val="24"/>
        </w:rPr>
        <w:t xml:space="preserve"> depositional </w:t>
      </w:r>
      <w:r w:rsidR="009F2DBB" w:rsidRPr="00A54006">
        <w:rPr>
          <w:rFonts w:ascii="Gill Sans MT" w:hAnsi="Gill Sans MT"/>
          <w:sz w:val="24"/>
          <w:szCs w:val="24"/>
        </w:rPr>
        <w:lastRenderedPageBreak/>
        <w:t>context</w:t>
      </w:r>
      <w:r w:rsidR="00CE2EDB">
        <w:rPr>
          <w:rFonts w:ascii="Gill Sans MT" w:hAnsi="Gill Sans MT"/>
          <w:sz w:val="24"/>
          <w:szCs w:val="24"/>
        </w:rPr>
        <w:t xml:space="preserve"> </w:t>
      </w:r>
      <w:r w:rsidR="009F2DBB" w:rsidRPr="00A54006">
        <w:rPr>
          <w:rFonts w:ascii="Gill Sans MT" w:hAnsi="Gill Sans MT"/>
          <w:sz w:val="24"/>
          <w:szCs w:val="24"/>
        </w:rPr>
        <w:t xml:space="preserve">and </w:t>
      </w:r>
      <w:r w:rsidR="00C42D13">
        <w:rPr>
          <w:rFonts w:ascii="Gill Sans MT" w:hAnsi="Gill Sans MT"/>
          <w:sz w:val="24"/>
          <w:szCs w:val="24"/>
        </w:rPr>
        <w:t xml:space="preserve">individual </w:t>
      </w:r>
      <w:r w:rsidR="009F2DBB" w:rsidRPr="00A54006">
        <w:rPr>
          <w:rFonts w:ascii="Gill Sans MT" w:hAnsi="Gill Sans MT"/>
          <w:sz w:val="24"/>
          <w:szCs w:val="24"/>
        </w:rPr>
        <w:t>characteristics</w:t>
      </w:r>
      <w:r w:rsidR="00136B65">
        <w:rPr>
          <w:rFonts w:ascii="Gill Sans MT" w:hAnsi="Gill Sans MT"/>
          <w:sz w:val="24"/>
          <w:szCs w:val="24"/>
        </w:rPr>
        <w:t xml:space="preserve"> but w</w:t>
      </w:r>
      <w:r w:rsidR="00CE2EDB" w:rsidRPr="00CE2EDB">
        <w:rPr>
          <w:rFonts w:ascii="Gill Sans MT" w:hAnsi="Gill Sans MT"/>
          <w:sz w:val="24"/>
          <w:szCs w:val="24"/>
        </w:rPr>
        <w:t>hile these criteria have good qualitative reasoning, many have not been tested quantitatively</w:t>
      </w:r>
      <w:r w:rsidR="00CE2EDB">
        <w:rPr>
          <w:rFonts w:ascii="Gill Sans MT" w:hAnsi="Gill Sans MT"/>
          <w:sz w:val="24"/>
          <w:szCs w:val="24"/>
        </w:rPr>
        <w:t xml:space="preserve">. </w:t>
      </w:r>
      <w:r w:rsidR="00CD0034">
        <w:rPr>
          <w:rFonts w:ascii="Gill Sans MT" w:hAnsi="Gill Sans MT"/>
          <w:sz w:val="24"/>
          <w:szCs w:val="24"/>
        </w:rPr>
        <w:t>Of these</w:t>
      </w:r>
      <w:r w:rsidR="004944AA">
        <w:rPr>
          <w:rFonts w:ascii="Gill Sans MT" w:hAnsi="Gill Sans MT"/>
          <w:sz w:val="24"/>
          <w:szCs w:val="24"/>
        </w:rPr>
        <w:t xml:space="preserve">, boulder location is critical, as </w:t>
      </w:r>
      <w:r w:rsidR="004944AA" w:rsidRPr="004944AA">
        <w:rPr>
          <w:rFonts w:ascii="Gill Sans MT" w:hAnsi="Gill Sans MT"/>
          <w:sz w:val="24"/>
          <w:szCs w:val="24"/>
        </w:rPr>
        <w:t>boulders</w:t>
      </w:r>
      <w:r w:rsidR="004944AA">
        <w:rPr>
          <w:rFonts w:ascii="Gill Sans MT" w:hAnsi="Gill Sans MT"/>
          <w:sz w:val="24"/>
          <w:szCs w:val="24"/>
        </w:rPr>
        <w:t xml:space="preserve"> located on moraine crests</w:t>
      </w:r>
      <w:r w:rsidR="004944AA" w:rsidRPr="004944AA">
        <w:rPr>
          <w:rFonts w:ascii="Gill Sans MT" w:hAnsi="Gill Sans MT"/>
          <w:sz w:val="24"/>
          <w:szCs w:val="24"/>
        </w:rPr>
        <w:t xml:space="preserve"> are prioritised, while </w:t>
      </w:r>
      <w:r w:rsidR="004944AA">
        <w:rPr>
          <w:rFonts w:ascii="Gill Sans MT" w:hAnsi="Gill Sans MT"/>
          <w:sz w:val="24"/>
          <w:szCs w:val="24"/>
        </w:rPr>
        <w:t>those on moraine slopes</w:t>
      </w:r>
      <w:r w:rsidR="001F480C">
        <w:rPr>
          <w:rFonts w:ascii="Gill Sans MT" w:hAnsi="Gill Sans MT"/>
          <w:sz w:val="24"/>
          <w:szCs w:val="24"/>
        </w:rPr>
        <w:t xml:space="preserve"> are rejected</w:t>
      </w:r>
      <w:r w:rsidR="004944AA" w:rsidRPr="004944AA">
        <w:rPr>
          <w:rFonts w:ascii="Gill Sans MT" w:hAnsi="Gill Sans MT"/>
          <w:sz w:val="24"/>
          <w:szCs w:val="24"/>
        </w:rPr>
        <w:t>.</w:t>
      </w:r>
      <w:r w:rsidR="00BA562B" w:rsidRPr="00BA562B">
        <w:rPr>
          <w:rFonts w:ascii="Gill Sans MT" w:hAnsi="Gill Sans MT"/>
          <w:sz w:val="24"/>
        </w:rPr>
        <w:t xml:space="preserve"> </w:t>
      </w:r>
      <w:r w:rsidR="00A53135">
        <w:rPr>
          <w:rFonts w:ascii="Gill Sans MT" w:hAnsi="Gill Sans MT"/>
          <w:sz w:val="24"/>
        </w:rPr>
        <w:t xml:space="preserve">This study </w:t>
      </w:r>
      <w:r w:rsidR="00BA562B">
        <w:rPr>
          <w:rFonts w:ascii="Gill Sans MT" w:hAnsi="Gill Sans MT"/>
          <w:sz w:val="24"/>
        </w:rPr>
        <w:t>assess</w:t>
      </w:r>
      <w:r w:rsidR="00A53135">
        <w:rPr>
          <w:rFonts w:ascii="Gill Sans MT" w:hAnsi="Gill Sans MT"/>
          <w:sz w:val="24"/>
        </w:rPr>
        <w:t>es</w:t>
      </w:r>
      <w:r w:rsidR="00BA562B">
        <w:rPr>
          <w:rFonts w:ascii="Gill Sans MT" w:hAnsi="Gill Sans MT"/>
          <w:sz w:val="24"/>
        </w:rPr>
        <w:t xml:space="preserve"> the relative utility of moraine crest and moraine slope sampling</w:t>
      </w:r>
      <w:r w:rsidR="00BA562B" w:rsidRPr="001E33E4">
        <w:rPr>
          <w:rFonts w:ascii="Gill Sans MT" w:hAnsi="Gill Sans MT"/>
          <w:sz w:val="24"/>
        </w:rPr>
        <w:t xml:space="preserve"> </w:t>
      </w:r>
      <w:r w:rsidR="00BA562B" w:rsidRPr="007B1B14">
        <w:rPr>
          <w:rFonts w:ascii="Gill Sans MT" w:hAnsi="Gill Sans MT"/>
          <w:sz w:val="24"/>
        </w:rPr>
        <w:t xml:space="preserve">using new and published </w:t>
      </w:r>
      <w:r w:rsidR="00BA562B" w:rsidRPr="007B1B14">
        <w:rPr>
          <w:rFonts w:ascii="Gill Sans MT" w:hAnsi="Gill Sans MT"/>
          <w:sz w:val="24"/>
          <w:vertAlign w:val="superscript"/>
        </w:rPr>
        <w:t>10</w:t>
      </w:r>
      <w:r w:rsidR="00BA562B" w:rsidRPr="007B1B14">
        <w:rPr>
          <w:rFonts w:ascii="Gill Sans MT" w:hAnsi="Gill Sans MT"/>
          <w:sz w:val="24"/>
        </w:rPr>
        <w:t xml:space="preserve">Be and </w:t>
      </w:r>
      <w:r w:rsidR="00BA562B" w:rsidRPr="007B1B14">
        <w:rPr>
          <w:rFonts w:ascii="Gill Sans MT" w:hAnsi="Gill Sans MT"/>
          <w:sz w:val="24"/>
          <w:vertAlign w:val="superscript"/>
        </w:rPr>
        <w:t>36</w:t>
      </w:r>
      <w:r w:rsidR="003C007A">
        <w:rPr>
          <w:rFonts w:ascii="Gill Sans MT" w:hAnsi="Gill Sans MT"/>
          <w:sz w:val="24"/>
        </w:rPr>
        <w:t>Cl</w:t>
      </w:r>
      <w:r w:rsidR="00BA562B" w:rsidRPr="007B1B14">
        <w:rPr>
          <w:rFonts w:ascii="Gill Sans MT" w:hAnsi="Gill Sans MT"/>
          <w:sz w:val="24"/>
        </w:rPr>
        <w:t xml:space="preserve"> ages (</w:t>
      </w:r>
      <w:r w:rsidR="00BA562B" w:rsidRPr="007B1B14">
        <w:rPr>
          <w:rFonts w:ascii="Gill Sans MT" w:hAnsi="Gill Sans MT"/>
          <w:i/>
          <w:sz w:val="24"/>
        </w:rPr>
        <w:t>n</w:t>
      </w:r>
      <w:r w:rsidR="00BA562B" w:rsidRPr="007B1B14">
        <w:rPr>
          <w:rFonts w:ascii="Gill Sans MT" w:hAnsi="Gill Sans MT"/>
          <w:sz w:val="24"/>
        </w:rPr>
        <w:t xml:space="preserve"> = 19) and Schmidt hammer sampling (SH; </w:t>
      </w:r>
      <w:r w:rsidR="00BA562B" w:rsidRPr="007B1B14">
        <w:rPr>
          <w:rFonts w:ascii="Gill Sans MT" w:hAnsi="Gill Sans MT"/>
          <w:i/>
          <w:sz w:val="24"/>
        </w:rPr>
        <w:t>n</w:t>
      </w:r>
      <w:r w:rsidR="00BA562B" w:rsidRPr="007B1B14">
        <w:rPr>
          <w:rFonts w:ascii="Gill Sans MT" w:hAnsi="Gill Sans MT"/>
          <w:sz w:val="24"/>
        </w:rPr>
        <w:t xml:space="preserve"> = 645 moraine boulders, ~19,050 SH R-values) in the Pyrenees mountains, France/Spain. These data show that </w:t>
      </w:r>
      <w:r w:rsidR="00175DC0">
        <w:rPr>
          <w:rFonts w:ascii="Gill Sans MT" w:hAnsi="Gill Sans MT"/>
          <w:sz w:val="24"/>
        </w:rPr>
        <w:t xml:space="preserve">for the studied moraines, </w:t>
      </w:r>
      <w:r w:rsidR="00AA26B0">
        <w:rPr>
          <w:rFonts w:ascii="Gill Sans MT" w:hAnsi="Gill Sans MT"/>
          <w:sz w:val="24"/>
        </w:rPr>
        <w:t>the spatial distribution of “good” boulders is effectively random</w:t>
      </w:r>
      <w:r w:rsidR="00345975">
        <w:rPr>
          <w:rFonts w:ascii="Gill Sans MT" w:hAnsi="Gill Sans MT"/>
          <w:sz w:val="24"/>
        </w:rPr>
        <w:t>,</w:t>
      </w:r>
      <w:r w:rsidR="004E5A00">
        <w:rPr>
          <w:rFonts w:ascii="Gill Sans MT" w:hAnsi="Gill Sans MT"/>
          <w:sz w:val="24"/>
        </w:rPr>
        <w:t xml:space="preserve"> with no consistent clustering on </w:t>
      </w:r>
      <w:r w:rsidR="00AA26B0" w:rsidRPr="00AA26B0">
        <w:rPr>
          <w:rFonts w:ascii="Gill Sans MT" w:hAnsi="Gill Sans MT"/>
          <w:sz w:val="24"/>
        </w:rPr>
        <w:t>moraine crests, ice-proximal</w:t>
      </w:r>
      <w:r w:rsidR="004E5A00">
        <w:rPr>
          <w:rFonts w:ascii="Gill Sans MT" w:hAnsi="Gill Sans MT"/>
          <w:sz w:val="24"/>
        </w:rPr>
        <w:t xml:space="preserve"> or</w:t>
      </w:r>
      <w:r w:rsidR="00AA26B0" w:rsidRPr="00AA26B0">
        <w:rPr>
          <w:rFonts w:ascii="Gill Sans MT" w:hAnsi="Gill Sans MT"/>
          <w:sz w:val="24"/>
        </w:rPr>
        <w:t xml:space="preserve"> </w:t>
      </w:r>
      <w:r w:rsidR="00840036">
        <w:rPr>
          <w:rFonts w:ascii="Gill Sans MT" w:hAnsi="Gill Sans MT"/>
          <w:sz w:val="24"/>
        </w:rPr>
        <w:t>ice</w:t>
      </w:r>
      <w:r w:rsidR="00AA26B0" w:rsidRPr="00AA26B0">
        <w:rPr>
          <w:rFonts w:ascii="Gill Sans MT" w:hAnsi="Gill Sans MT"/>
          <w:sz w:val="24"/>
        </w:rPr>
        <w:t>-distal slopes</w:t>
      </w:r>
      <w:r w:rsidR="004E5A00">
        <w:rPr>
          <w:rFonts w:ascii="Gill Sans MT" w:hAnsi="Gill Sans MT"/>
          <w:sz w:val="24"/>
        </w:rPr>
        <w:t>.</w:t>
      </w:r>
      <w:r w:rsidR="00AA26B0">
        <w:rPr>
          <w:rFonts w:ascii="Gill Sans MT" w:hAnsi="Gill Sans MT"/>
          <w:sz w:val="24"/>
        </w:rPr>
        <w:t xml:space="preserve"> </w:t>
      </w:r>
      <w:r w:rsidR="00907C9D">
        <w:rPr>
          <w:rFonts w:ascii="Gill Sans MT" w:hAnsi="Gill Sans MT"/>
          <w:sz w:val="24"/>
        </w:rPr>
        <w:t>In turn</w:t>
      </w:r>
      <w:r w:rsidR="00282667">
        <w:rPr>
          <w:rFonts w:ascii="Gill Sans MT" w:hAnsi="Gill Sans MT"/>
          <w:sz w:val="24"/>
        </w:rPr>
        <w:t>,</w:t>
      </w:r>
      <w:r w:rsidR="00907C9D">
        <w:rPr>
          <w:rFonts w:ascii="Gill Sans MT" w:hAnsi="Gill Sans MT"/>
          <w:sz w:val="24"/>
        </w:rPr>
        <w:t xml:space="preserve"> and</w:t>
      </w:r>
      <w:r w:rsidR="00282667">
        <w:rPr>
          <w:rFonts w:ascii="Gill Sans MT" w:hAnsi="Gill Sans MT"/>
          <w:sz w:val="24"/>
        </w:rPr>
        <w:t xml:space="preserve"> in contrast to prior work,</w:t>
      </w:r>
      <w:r w:rsidR="006B773F">
        <w:rPr>
          <w:rFonts w:ascii="Gill Sans MT" w:hAnsi="Gill Sans MT"/>
          <w:sz w:val="24"/>
        </w:rPr>
        <w:t xml:space="preserve"> there is no clear penalty to </w:t>
      </w:r>
      <w:r w:rsidR="006B773F" w:rsidRPr="00892533">
        <w:rPr>
          <w:rFonts w:ascii="Gill Sans MT" w:hAnsi="Gill Sans MT"/>
          <w:sz w:val="24"/>
        </w:rPr>
        <w:t>either</w:t>
      </w:r>
      <w:r w:rsidR="006B773F">
        <w:rPr>
          <w:rFonts w:ascii="Gill Sans MT" w:hAnsi="Gill Sans MT"/>
          <w:sz w:val="24"/>
        </w:rPr>
        <w:t xml:space="preserve"> mo</w:t>
      </w:r>
      <w:r w:rsidR="00AF6ECB">
        <w:rPr>
          <w:rFonts w:ascii="Gill Sans MT" w:hAnsi="Gill Sans MT"/>
          <w:sz w:val="24"/>
        </w:rPr>
        <w:t>raine crest or moraine slope sampling</w:t>
      </w:r>
      <w:r w:rsidR="005B42FA">
        <w:rPr>
          <w:rFonts w:ascii="Gill Sans MT" w:hAnsi="Gill Sans MT"/>
          <w:sz w:val="24"/>
        </w:rPr>
        <w:t>.</w:t>
      </w:r>
      <w:r w:rsidR="00945BB8">
        <w:rPr>
          <w:rFonts w:ascii="Gill Sans MT" w:hAnsi="Gill Sans MT"/>
          <w:sz w:val="24"/>
        </w:rPr>
        <w:t xml:space="preserve"> </w:t>
      </w:r>
      <w:r w:rsidR="00907C9D">
        <w:rPr>
          <w:rFonts w:ascii="Gill Sans MT" w:hAnsi="Gill Sans MT"/>
          <w:sz w:val="24"/>
        </w:rPr>
        <w:t xml:space="preserve">Instead, we argue that landform </w:t>
      </w:r>
      <w:r w:rsidR="00731862">
        <w:rPr>
          <w:rFonts w:ascii="Gill Sans MT" w:hAnsi="Gill Sans MT"/>
          <w:sz w:val="24"/>
        </w:rPr>
        <w:t>stabil</w:t>
      </w:r>
      <w:r w:rsidR="00294E9F">
        <w:rPr>
          <w:rFonts w:ascii="Gill Sans MT" w:hAnsi="Gill Sans MT"/>
          <w:sz w:val="24"/>
        </w:rPr>
        <w:t>ity</w:t>
      </w:r>
      <w:r w:rsidR="00731862">
        <w:rPr>
          <w:rFonts w:ascii="Gill Sans MT" w:hAnsi="Gill Sans MT"/>
          <w:sz w:val="24"/>
        </w:rPr>
        <w:t xml:space="preserve"> should be pr</w:t>
      </w:r>
      <w:r w:rsidR="003C007A">
        <w:rPr>
          <w:rFonts w:ascii="Gill Sans MT" w:hAnsi="Gill Sans MT"/>
          <w:sz w:val="24"/>
        </w:rPr>
        <w:t>ioritised in</w:t>
      </w:r>
      <w:r w:rsidR="00731862">
        <w:rPr>
          <w:rFonts w:ascii="Gill Sans MT" w:hAnsi="Gill Sans MT"/>
          <w:sz w:val="24"/>
        </w:rPr>
        <w:t xml:space="preserve"> sample selection. In this study, boulder exhumation</w:t>
      </w:r>
      <w:r w:rsidR="004810D5">
        <w:rPr>
          <w:rFonts w:ascii="Gill Sans MT" w:hAnsi="Gill Sans MT"/>
          <w:sz w:val="24"/>
        </w:rPr>
        <w:t xml:space="preserve"> and </w:t>
      </w:r>
      <w:r w:rsidR="00E74412">
        <w:rPr>
          <w:rFonts w:ascii="Gill Sans MT" w:hAnsi="Gill Sans MT"/>
          <w:sz w:val="24"/>
        </w:rPr>
        <w:t>instability</w:t>
      </w:r>
      <w:r w:rsidR="00731862">
        <w:rPr>
          <w:rFonts w:ascii="Gill Sans MT" w:hAnsi="Gill Sans MT"/>
          <w:sz w:val="24"/>
        </w:rPr>
        <w:t xml:space="preserve"> was </w:t>
      </w:r>
      <w:r w:rsidR="00731862" w:rsidRPr="00132253">
        <w:rPr>
          <w:rFonts w:ascii="Gill Sans MT" w:hAnsi="Gill Sans MT"/>
          <w:sz w:val="24"/>
        </w:rPr>
        <w:t>widespread for matrix-rich and steep-sided moraines deposited at the Last Glacial Maximum</w:t>
      </w:r>
      <w:r w:rsidR="00731862">
        <w:rPr>
          <w:rFonts w:ascii="Gill Sans MT" w:hAnsi="Gill Sans MT"/>
          <w:sz w:val="24"/>
        </w:rPr>
        <w:t xml:space="preserve">, while boulder-rich, matrix-poor moraines stabilised rapidly after deposition. </w:t>
      </w:r>
      <w:r w:rsidR="00B51D8B">
        <w:rPr>
          <w:rFonts w:ascii="Gill Sans MT" w:hAnsi="Gill Sans MT"/>
          <w:sz w:val="24"/>
        </w:rPr>
        <w:t xml:space="preserve">While this pattern </w:t>
      </w:r>
      <w:r w:rsidR="00C830B9">
        <w:rPr>
          <w:rFonts w:ascii="Gill Sans MT" w:hAnsi="Gill Sans MT"/>
          <w:sz w:val="24"/>
        </w:rPr>
        <w:t xml:space="preserve">is unlikely to </w:t>
      </w:r>
      <w:r w:rsidR="00B51D8B">
        <w:rPr>
          <w:rFonts w:ascii="Gill Sans MT" w:hAnsi="Gill Sans MT"/>
          <w:sz w:val="24"/>
        </w:rPr>
        <w:t>hold true in all setting</w:t>
      </w:r>
      <w:r w:rsidR="00A52D4A">
        <w:rPr>
          <w:rFonts w:ascii="Gill Sans MT" w:hAnsi="Gill Sans MT"/>
          <w:sz w:val="24"/>
        </w:rPr>
        <w:t>s</w:t>
      </w:r>
      <w:r w:rsidR="00B51D8B">
        <w:rPr>
          <w:rFonts w:ascii="Gill Sans MT" w:hAnsi="Gill Sans MT"/>
          <w:sz w:val="24"/>
        </w:rPr>
        <w:t xml:space="preserve">, </w:t>
      </w:r>
      <w:r w:rsidR="000A73B0">
        <w:rPr>
          <w:rFonts w:ascii="Gill Sans MT" w:hAnsi="Gill Sans MT"/>
          <w:sz w:val="24"/>
        </w:rPr>
        <w:t xml:space="preserve">these data </w:t>
      </w:r>
      <w:r w:rsidR="00161818">
        <w:rPr>
          <w:rFonts w:ascii="Gill Sans MT" w:hAnsi="Gill Sans MT"/>
          <w:sz w:val="24"/>
        </w:rPr>
        <w:t>indicate</w:t>
      </w:r>
      <w:r w:rsidR="000A73B0">
        <w:rPr>
          <w:rFonts w:ascii="Gill Sans MT" w:hAnsi="Gill Sans MT"/>
          <w:sz w:val="24"/>
        </w:rPr>
        <w:t xml:space="preserve"> that </w:t>
      </w:r>
      <w:r w:rsidR="00B833E0">
        <w:rPr>
          <w:rFonts w:ascii="Gill Sans MT" w:hAnsi="Gill Sans MT"/>
          <w:sz w:val="24"/>
        </w:rPr>
        <w:t>differences between landforms are</w:t>
      </w:r>
      <w:r w:rsidR="000A73B0">
        <w:rPr>
          <w:rFonts w:ascii="Gill Sans MT" w:hAnsi="Gill Sans MT"/>
          <w:sz w:val="24"/>
        </w:rPr>
        <w:t xml:space="preserve"> often far more significant than differences at the intra-landform scale</w:t>
      </w:r>
      <w:r w:rsidR="00BB6AC4">
        <w:rPr>
          <w:rFonts w:ascii="Gill Sans MT" w:hAnsi="Gill Sans MT"/>
          <w:sz w:val="24"/>
        </w:rPr>
        <w:t xml:space="preserve">. </w:t>
      </w:r>
      <w:r w:rsidR="00BF1EAA">
        <w:rPr>
          <w:rFonts w:ascii="Gill Sans MT" w:hAnsi="Gill Sans MT"/>
          <w:sz w:val="24"/>
        </w:rPr>
        <w:t xml:space="preserve">As ad hoc assessment of landform stability is extremely challenging </w:t>
      </w:r>
      <w:r w:rsidR="00E94459">
        <w:rPr>
          <w:rFonts w:ascii="Gill Sans MT" w:hAnsi="Gill Sans MT"/>
          <w:sz w:val="24"/>
        </w:rPr>
        <w:t xml:space="preserve">based on </w:t>
      </w:r>
      <w:r w:rsidR="00BF1EAA">
        <w:rPr>
          <w:rFonts w:ascii="Gill Sans MT" w:hAnsi="Gill Sans MT"/>
          <w:sz w:val="24"/>
        </w:rPr>
        <w:t xml:space="preserve">geomorphic evidence alone, </w:t>
      </w:r>
      <w:r w:rsidR="0022506B" w:rsidRPr="00AE5177">
        <w:rPr>
          <w:rFonts w:ascii="Gill Sans MT" w:hAnsi="Gill Sans MT"/>
          <w:sz w:val="24"/>
        </w:rPr>
        <w:t>preliminary SH sampling</w:t>
      </w:r>
      <w:r w:rsidR="0022506B">
        <w:rPr>
          <w:rFonts w:ascii="Gill Sans MT" w:hAnsi="Gill Sans MT"/>
          <w:sz w:val="24"/>
        </w:rPr>
        <w:t>, as utilised here, may be a useful method to</w:t>
      </w:r>
      <w:r w:rsidR="00416104">
        <w:rPr>
          <w:rFonts w:ascii="Gill Sans MT" w:hAnsi="Gill Sans MT"/>
          <w:sz w:val="24"/>
        </w:rPr>
        <w:t xml:space="preserve"> </w:t>
      </w:r>
      <w:r w:rsidR="00D207A3">
        <w:rPr>
          <w:rFonts w:ascii="Gill Sans MT" w:hAnsi="Gill Sans MT"/>
          <w:sz w:val="24"/>
        </w:rPr>
        <w:t>assess the temporal distribution</w:t>
      </w:r>
      <w:r w:rsidR="00416104">
        <w:rPr>
          <w:rFonts w:ascii="Gill Sans MT" w:hAnsi="Gill Sans MT"/>
          <w:sz w:val="24"/>
        </w:rPr>
        <w:t xml:space="preserve"> </w:t>
      </w:r>
      <w:r w:rsidR="00D207A3">
        <w:rPr>
          <w:rFonts w:ascii="Gill Sans MT" w:hAnsi="Gill Sans MT"/>
          <w:sz w:val="24"/>
        </w:rPr>
        <w:t xml:space="preserve">of boulder exposure ages </w:t>
      </w:r>
      <w:r w:rsidR="00416104">
        <w:rPr>
          <w:rFonts w:ascii="Gill Sans MT" w:hAnsi="Gill Sans MT"/>
          <w:sz w:val="24"/>
        </w:rPr>
        <w:t xml:space="preserve">and to </w:t>
      </w:r>
      <w:r w:rsidR="0022506B" w:rsidRPr="00AE5177">
        <w:rPr>
          <w:rFonts w:ascii="Gill Sans MT" w:hAnsi="Gill Sans MT"/>
          <w:sz w:val="24"/>
        </w:rPr>
        <w:t>prioritise individual boulders for analysis.</w:t>
      </w:r>
    </w:p>
    <w:p w14:paraId="252383E8" w14:textId="2AFEFA26" w:rsidR="00AF5E76" w:rsidRDefault="00E12B33" w:rsidP="00AF5E76">
      <w:pPr>
        <w:rPr>
          <w:rFonts w:ascii="Gill Sans MT" w:hAnsi="Gill Sans MT"/>
          <w:b/>
          <w:sz w:val="28"/>
        </w:rPr>
      </w:pPr>
      <w:r>
        <w:rPr>
          <w:rFonts w:ascii="Gill Sans MT" w:hAnsi="Gill Sans MT"/>
          <w:b/>
          <w:sz w:val="28"/>
        </w:rPr>
        <w:t>1.</w:t>
      </w:r>
      <w:r w:rsidR="00573633">
        <w:rPr>
          <w:rFonts w:ascii="Gill Sans MT" w:hAnsi="Gill Sans MT"/>
          <w:b/>
          <w:sz w:val="28"/>
        </w:rPr>
        <w:t xml:space="preserve"> </w:t>
      </w:r>
      <w:r w:rsidR="00AF5E76" w:rsidRPr="00EB03F4">
        <w:rPr>
          <w:rFonts w:ascii="Gill Sans MT" w:hAnsi="Gill Sans MT"/>
          <w:b/>
          <w:sz w:val="28"/>
        </w:rPr>
        <w:t>Introduction</w:t>
      </w:r>
    </w:p>
    <w:p w14:paraId="279098C9" w14:textId="375577DC"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terrestrial</w:t>
      </w:r>
      <w:r w:rsidR="00E5160F">
        <w:rPr>
          <w:rFonts w:ascii="Gill Sans MT" w:hAnsi="Gill Sans MT"/>
          <w:sz w:val="24"/>
        </w:rPr>
        <w:t xml:space="preserve"> </w:t>
      </w:r>
      <w:r w:rsidR="006B5D6F">
        <w:rPr>
          <w:rFonts w:ascii="Gill Sans MT" w:hAnsi="Gill Sans MT"/>
          <w:sz w:val="24"/>
        </w:rPr>
        <w:t>cosmogenic nuclide (TCN) dating</w:t>
      </w:r>
      <w:r w:rsidR="008749F2">
        <w:rPr>
          <w:rFonts w:ascii="Gill Sans MT" w:hAnsi="Gill Sans MT"/>
          <w:sz w:val="24"/>
        </w:rPr>
        <w:t xml:space="preserve"> (Nishiizumi et al., 1989; Phillips et al., 1990)</w:t>
      </w:r>
      <w:r w:rsidR="001B57E6">
        <w:rPr>
          <w:rFonts w:ascii="Gill Sans MT" w:hAnsi="Gill Sans MT"/>
          <w:sz w:val="24"/>
        </w:rPr>
        <w:t xml:space="preserve"> </w:t>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Gibbons et al., 1984; Zreda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Zreda, 2000; </w:t>
      </w:r>
      <w:r w:rsidR="002F7FB2">
        <w:rPr>
          <w:rFonts w:ascii="Gill Sans MT" w:hAnsi="Gill Sans MT"/>
          <w:sz w:val="24"/>
          <w:szCs w:val="24"/>
        </w:rPr>
        <w:t xml:space="preserve">Briner et al., 2005; Zech et al., 2005; Hein et al., 2011; Heyman et al., 2011; Dortch et al., 2013; Murari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r w:rsidRPr="00B70749">
        <w:rPr>
          <w:rFonts w:ascii="Gill Sans MT" w:hAnsi="Gill Sans MT"/>
          <w:sz w:val="24"/>
          <w:szCs w:val="24"/>
        </w:rPr>
        <w:t>hard,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12740454"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w:t>
      </w:r>
      <w:r>
        <w:rPr>
          <w:rFonts w:ascii="Gill Sans MT" w:hAnsi="Gill Sans MT"/>
          <w:sz w:val="24"/>
          <w:szCs w:val="24"/>
        </w:rPr>
        <w:t xml:space="preserve">boulders </w:t>
      </w:r>
      <w:r w:rsidR="00700C25">
        <w:rPr>
          <w:rFonts w:ascii="Gill Sans MT" w:hAnsi="Gill Sans MT"/>
          <w:sz w:val="24"/>
          <w:szCs w:val="24"/>
        </w:rPr>
        <w:t xml:space="preserve">on moraine crests </w:t>
      </w:r>
      <w:r>
        <w:rPr>
          <w:rFonts w:ascii="Gill Sans MT" w:hAnsi="Gill Sans MT"/>
          <w:sz w:val="24"/>
          <w:szCs w:val="24"/>
        </w:rPr>
        <w:t xml:space="preserve">are prioritised, </w:t>
      </w:r>
      <w:r w:rsidRPr="000A0A4C">
        <w:rPr>
          <w:rFonts w:ascii="Gill Sans MT" w:hAnsi="Gill Sans MT"/>
          <w:sz w:val="24"/>
          <w:szCs w:val="24"/>
        </w:rPr>
        <w:t xml:space="preserve">while </w:t>
      </w:r>
      <w:r w:rsidR="00700C25">
        <w:rPr>
          <w:rFonts w:ascii="Gill Sans MT" w:hAnsi="Gill Sans MT"/>
          <w:sz w:val="24"/>
          <w:szCs w:val="24"/>
        </w:rPr>
        <w:t xml:space="preserve">those on </w:t>
      </w:r>
      <w:r w:rsidRPr="000A0A4C">
        <w:rPr>
          <w:rFonts w:ascii="Gill Sans MT" w:hAnsi="Gill Sans MT"/>
          <w:sz w:val="24"/>
          <w:szCs w:val="24"/>
        </w:rPr>
        <w:t>moraine slope</w:t>
      </w:r>
      <w:r w:rsidR="00700C25">
        <w:rPr>
          <w:rFonts w:ascii="Gill Sans MT" w:hAnsi="Gill Sans MT"/>
          <w:sz w:val="24"/>
          <w:szCs w:val="24"/>
        </w:rPr>
        <w:t>s</w:t>
      </w:r>
      <w:r w:rsidRPr="000A0A4C">
        <w:rPr>
          <w:rFonts w:ascii="Gill Sans MT" w:hAnsi="Gill Sans MT"/>
          <w:sz w:val="24"/>
          <w:szCs w:val="24"/>
        </w:rPr>
        <w:t xml:space="preserve">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38AE9916"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00EB44A8">
        <w:rPr>
          <w:rFonts w:ascii="Gill Sans MT" w:hAnsi="Gill Sans MT" w:hint="eastAsia"/>
          <w:sz w:val="24"/>
          <w:szCs w:val="24"/>
        </w:rPr>
        <w:t xml:space="preserve"> datasets (e.g</w:t>
      </w:r>
      <w:r w:rsidR="00EB44A8">
        <w:rPr>
          <w:rFonts w:ascii="Gill Sans MT" w:hAnsi="Gill Sans MT"/>
          <w:sz w:val="24"/>
          <w:szCs w:val="24"/>
        </w:rPr>
        <w:t>.</w:t>
      </w:r>
      <w:r w:rsidR="00034FC9">
        <w:rPr>
          <w:rFonts w:ascii="Gill Sans MT" w:hAnsi="Gill Sans MT"/>
          <w:sz w:val="24"/>
          <w:szCs w:val="24"/>
        </w:rPr>
        <w:t xml:space="preserve">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≤1</m:t>
        </m:r>
      </m:oMath>
      <w:r w:rsidR="0012679C">
        <w:rPr>
          <w:rFonts w:ascii="Gill Sans MT" w:hAnsi="Gill Sans MT" w:hint="eastAsia"/>
          <w:sz w:val="24"/>
          <w:szCs w:val="24"/>
        </w:rPr>
        <w:t>)</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≤2</m:t>
        </m:r>
      </m:oMath>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r w:rsidR="00512EDF" w:rsidRPr="006F1E0D">
        <w:rPr>
          <w:rFonts w:ascii="Gill Sans MT" w:hAnsi="Gill Sans MT"/>
          <w:sz w:val="24"/>
          <w:szCs w:val="24"/>
        </w:rPr>
        <w:t>Zreda et al., 1994; Putkonen and O’Neal, 2006</w:t>
      </w:r>
      <w:r w:rsidR="00C5086D">
        <w:rPr>
          <w:rFonts w:ascii="Gill Sans MT" w:hAnsi="Gill Sans MT"/>
          <w:sz w:val="24"/>
          <w:szCs w:val="24"/>
        </w:rPr>
        <w:t xml:space="preserve">; </w:t>
      </w:r>
      <w:r w:rsidR="00C5086D" w:rsidRPr="00B70749">
        <w:rPr>
          <w:rFonts w:ascii="Gill Sans MT" w:hAnsi="Gill Sans MT"/>
          <w:sz w:val="24"/>
          <w:szCs w:val="24"/>
        </w:rPr>
        <w:t>Ivy-Ochs et al., 2007</w:t>
      </w:r>
      <w:r w:rsidR="00512EDF">
        <w:rPr>
          <w:rFonts w:ascii="Gill Sans MT" w:hAnsi="Gill Sans MT"/>
          <w:sz w:val="24"/>
          <w:szCs w:val="24"/>
        </w:rPr>
        <w:t>)</w:t>
      </w:r>
      <w:r w:rsidRPr="006F1E0D">
        <w:rPr>
          <w:rFonts w:ascii="Gill Sans MT" w:hAnsi="Gill Sans MT"/>
          <w:sz w:val="24"/>
          <w:szCs w:val="24"/>
        </w:rPr>
        <w:t xml:space="preserve">.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quantitative methods which minimise</w:t>
      </w:r>
      <w:r w:rsidR="00525566">
        <w:rPr>
          <w:rFonts w:ascii="Gill Sans MT" w:hAnsi="Gill Sans MT"/>
          <w:sz w:val="24"/>
          <w:szCs w:val="24"/>
        </w:rPr>
        <w:t xml:space="preserve"> the effects </w:t>
      </w:r>
      <w:r w:rsidR="004E2E4F">
        <w:rPr>
          <w:rFonts w:ascii="Gill Sans MT" w:hAnsi="Gill Sans MT"/>
          <w:sz w:val="24"/>
          <w:szCs w:val="24"/>
        </w:rPr>
        <w:t xml:space="preserve">of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7CCEBC2E"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r w:rsidR="00A058B0" w:rsidRPr="00317AE6">
        <w:rPr>
          <w:rFonts w:ascii="Gill Sans MT" w:hAnsi="Gill Sans MT"/>
          <w:sz w:val="24"/>
        </w:rPr>
        <w:t xml:space="preserve">oversteepened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xml:space="preserve">, moraine crests are preferentially sampled for TCN dating </w:t>
      </w:r>
      <w:r w:rsidR="002E693B">
        <w:rPr>
          <w:rFonts w:ascii="Gill Sans MT" w:hAnsi="Gill Sans MT"/>
          <w:sz w:val="24"/>
        </w:rPr>
        <w:t>(Hallet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This dichotomy between model predictions and sampling procedures raises a fundamental and curr</w:t>
      </w:r>
      <w:r w:rsidR="00D92F9F">
        <w:rPr>
          <w:rFonts w:ascii="Gill Sans MT" w:hAnsi="Gill Sans MT"/>
          <w:sz w:val="24"/>
        </w:rPr>
        <w:t>ently unanswered question: should moraine crests or moraine slopes be prioritised in TCN sample selection?</w:t>
      </w:r>
    </w:p>
    <w:p w14:paraId="13BDA1DA" w14:textId="4CBB132F"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31976">
        <w:rPr>
          <w:rFonts w:ascii="Gill Sans MT" w:hAnsi="Gill Sans MT"/>
          <w:sz w:val="24"/>
        </w:rPr>
        <w:t>64</w:t>
      </w:r>
      <w:r w:rsidR="00DC7952">
        <w:rPr>
          <w:rFonts w:ascii="Gill Sans MT" w:hAnsi="Gill Sans MT"/>
          <w:sz w:val="24"/>
        </w:rPr>
        <w:t>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2B43001F" w:rsidR="00AF5E76" w:rsidRDefault="00573633" w:rsidP="00AF5E76">
      <w:pPr>
        <w:rPr>
          <w:rFonts w:ascii="Gill Sans MT" w:hAnsi="Gill Sans MT"/>
          <w:b/>
          <w:sz w:val="28"/>
        </w:rPr>
      </w:pPr>
      <w:r>
        <w:rPr>
          <w:rFonts w:ascii="Gill Sans MT" w:hAnsi="Gill Sans MT"/>
          <w:b/>
          <w:sz w:val="28"/>
        </w:rPr>
        <w:t>2</w:t>
      </w:r>
      <w:r w:rsidR="00E12B33">
        <w:rPr>
          <w:rFonts w:ascii="Gill Sans MT" w:hAnsi="Gill Sans MT"/>
          <w:b/>
          <w:sz w:val="28"/>
        </w:rPr>
        <w:t>.</w:t>
      </w:r>
      <w:r>
        <w:rPr>
          <w:rFonts w:ascii="Gill Sans MT" w:hAnsi="Gill Sans MT"/>
          <w:b/>
          <w:sz w:val="28"/>
        </w:rPr>
        <w:t xml:space="preserve"> </w:t>
      </w:r>
      <w:r w:rsidR="00AF5E76" w:rsidRPr="00EB03F4">
        <w:rPr>
          <w:rFonts w:ascii="Gill Sans MT" w:hAnsi="Gill Sans MT"/>
          <w:b/>
          <w:sz w:val="28"/>
        </w:rPr>
        <w:t>Methods</w:t>
      </w:r>
    </w:p>
    <w:p w14:paraId="0C358A34" w14:textId="35E3AA5D" w:rsidR="008957B2" w:rsidRPr="008957B2" w:rsidRDefault="00573633" w:rsidP="00AF5E76">
      <w:pPr>
        <w:rPr>
          <w:rFonts w:ascii="Gill Sans MT" w:hAnsi="Gill Sans MT"/>
          <w:b/>
          <w:sz w:val="24"/>
        </w:rPr>
      </w:pPr>
      <w:r>
        <w:rPr>
          <w:rFonts w:ascii="Gill Sans MT" w:hAnsi="Gill Sans MT"/>
          <w:b/>
          <w:sz w:val="24"/>
        </w:rPr>
        <w:t>2.1</w:t>
      </w:r>
      <w:r w:rsidR="00E12B33">
        <w:rPr>
          <w:rFonts w:ascii="Gill Sans MT" w:hAnsi="Gill Sans MT"/>
          <w:b/>
          <w:sz w:val="24"/>
        </w:rPr>
        <w:t>.</w:t>
      </w:r>
      <w:r>
        <w:rPr>
          <w:rFonts w:ascii="Gill Sans MT" w:hAnsi="Gill Sans MT"/>
          <w:b/>
          <w:sz w:val="24"/>
        </w:rPr>
        <w:t xml:space="preserve"> </w:t>
      </w:r>
      <w:r w:rsidR="008957B2" w:rsidRPr="008957B2">
        <w:rPr>
          <w:rFonts w:ascii="Gill Sans MT" w:hAnsi="Gill Sans MT"/>
          <w:b/>
          <w:sz w:val="24"/>
        </w:rPr>
        <w:t>Moraine selection</w:t>
      </w:r>
    </w:p>
    <w:p w14:paraId="03B5E7E1" w14:textId="1E5C6B4A" w:rsidR="00CB46E5" w:rsidRPr="001C5CAD" w:rsidRDefault="0040699D" w:rsidP="00CB46E5">
      <w:pPr>
        <w:rPr>
          <w:rFonts w:ascii="Gill Sans MT" w:hAnsi="Gill Sans MT"/>
          <w:sz w:val="24"/>
        </w:rPr>
      </w:pPr>
      <w:r>
        <w:rPr>
          <w:rFonts w:ascii="Gill Sans MT" w:hAnsi="Gill Sans MT"/>
          <w:sz w:val="24"/>
        </w:rPr>
        <w:t>Six</w:t>
      </w:r>
      <w:r w:rsidR="00916370" w:rsidRPr="001C5CAD">
        <w:rPr>
          <w:rFonts w:ascii="Gill Sans MT" w:hAnsi="Gill Sans MT"/>
          <w:sz w:val="24"/>
        </w:rPr>
        <w:t xml:space="preser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00916370"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272536">
        <w:rPr>
          <w:rFonts w:ascii="Gill Sans MT" w:hAnsi="Gill Sans MT"/>
          <w:sz w:val="24"/>
        </w:rPr>
        <w:t>M</w:t>
      </w:r>
      <w:r w:rsidR="009E152B">
        <w:rPr>
          <w:rFonts w:ascii="Gill Sans MT" w:hAnsi="Gill Sans MT"/>
          <w:sz w:val="24"/>
        </w:rPr>
        <w:t>oraines</w:t>
      </w:r>
      <w:r w:rsidR="00272536">
        <w:rPr>
          <w:rFonts w:ascii="Gill Sans MT" w:hAnsi="Gill Sans MT"/>
          <w:sz w:val="24"/>
        </w:rPr>
        <w:t xml:space="preserve"> were selected to</w:t>
      </w:r>
      <w:r w:rsidR="009E152B">
        <w:rPr>
          <w:rFonts w:ascii="Gill Sans MT" w:hAnsi="Gill Sans MT"/>
          <w:sz w:val="24"/>
        </w:rPr>
        <w:t xml:space="preserve"> encompass the primary deglaciation phases of the Pyrenees since the global Last Glacial Maximum </w:t>
      </w:r>
      <w:r w:rsidR="006C6C05">
        <w:rPr>
          <w:rFonts w:ascii="Gill Sans MT" w:hAnsi="Gill Sans MT"/>
          <w:sz w:val="24"/>
        </w:rPr>
        <w:t>(gLGM)</w:t>
      </w:r>
      <w:r w:rsidR="0078196E">
        <w:rPr>
          <w:rFonts w:ascii="Gill Sans MT" w:hAnsi="Gill Sans MT"/>
          <w:sz w:val="24"/>
        </w:rPr>
        <w:t xml:space="preserve"> and </w:t>
      </w:r>
      <w:r w:rsidR="00272536">
        <w:rPr>
          <w:rFonts w:ascii="Gill Sans MT" w:hAnsi="Gill Sans MT"/>
          <w:sz w:val="24"/>
        </w:rPr>
        <w:t xml:space="preserve">all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272536">
        <w:rPr>
          <w:rFonts w:ascii="Gill Sans MT" w:hAnsi="Gill Sans MT"/>
          <w:sz w:val="24"/>
        </w:rPr>
        <w:t xml:space="preserve">quartz-rich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w:t>
      </w:r>
      <w:r w:rsidR="00272536">
        <w:rPr>
          <w:rFonts w:ascii="Gill Sans MT" w:hAnsi="Gill Sans MT"/>
          <w:sz w:val="24"/>
        </w:rPr>
        <w:t xml:space="preserve"> which are suitable for </w:t>
      </w:r>
      <w:r w:rsidR="00272536" w:rsidRPr="00272536">
        <w:rPr>
          <w:rFonts w:ascii="Gill Sans MT" w:hAnsi="Gill Sans MT"/>
          <w:sz w:val="24"/>
          <w:vertAlign w:val="superscript"/>
        </w:rPr>
        <w:t>10</w:t>
      </w:r>
      <w:r w:rsidR="00272536">
        <w:rPr>
          <w:rFonts w:ascii="Gill Sans MT" w:hAnsi="Gill Sans MT"/>
          <w:sz w:val="24"/>
        </w:rPr>
        <w:t>Be dating</w:t>
      </w:r>
      <w:r w:rsidR="00813663">
        <w:rPr>
          <w:rFonts w:ascii="Gill Sans MT" w:hAnsi="Gill Sans MT"/>
          <w:sz w:val="24"/>
        </w:rPr>
        <w:t xml:space="preserv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1F5BB5">
        <w:rPr>
          <w:rFonts w:ascii="Gill Sans MT" w:hAnsi="Gill Sans MT"/>
          <w:sz w:val="24"/>
        </w:rPr>
        <w:t xml:space="preserve">all </w:t>
      </w:r>
      <w:r w:rsidR="00CB46E5" w:rsidRPr="001C5CAD">
        <w:rPr>
          <w:rFonts w:ascii="Gill Sans MT" w:hAnsi="Gill Sans MT"/>
          <w:sz w:val="24"/>
        </w:rPr>
        <w:t xml:space="preserve">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gLGM</w:t>
      </w:r>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40680B">
        <w:rPr>
          <w:rFonts w:ascii="Gill Sans MT" w:hAnsi="Gill Sans MT"/>
          <w:sz w:val="24"/>
        </w:rPr>
        <w:t>Hughes et al., 2007</w:t>
      </w:r>
      <w:r w:rsidR="009C2A87">
        <w:rPr>
          <w:rFonts w:ascii="Gill Sans MT" w:hAnsi="Gill Sans MT"/>
          <w:sz w:val="24"/>
        </w:rPr>
        <w:t xml:space="preserve">;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88352A" w:rsidRPr="001C5CAD">
        <w:rPr>
          <w:rFonts w:ascii="Gill Sans MT" w:hAnsi="Gill Sans MT"/>
          <w:sz w:val="24"/>
        </w:rPr>
        <w:t>Pallàs</w:t>
      </w:r>
      <w:r w:rsidR="00031DC1">
        <w:rPr>
          <w:rFonts w:ascii="Gill Sans MT" w:hAnsi="Gill Sans MT"/>
          <w:sz w:val="24"/>
        </w:rPr>
        <w:t xml:space="preserve"> et al., 2010; Morgan et al., 2011; Dortch et al., 2013; Dietsch et al., 2015; Balter et al., 2020</w:t>
      </w:r>
      <w:r w:rsidR="00635423">
        <w:rPr>
          <w:rFonts w:ascii="Gill Sans MT" w:hAnsi="Gill Sans MT"/>
          <w:sz w:val="24"/>
        </w:rPr>
        <w:t>)</w:t>
      </w:r>
      <w:r w:rsidR="009C2A87">
        <w:rPr>
          <w:rFonts w:ascii="Gill Sans MT" w:hAnsi="Gill Sans MT"/>
          <w:sz w:val="24"/>
        </w:rPr>
        <w:t xml:space="preserve">. </w:t>
      </w:r>
    </w:p>
    <w:p w14:paraId="5891DA57" w14:textId="0D2B70C4"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Cerdanya</w:t>
      </w:r>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C017B1">
        <w:rPr>
          <w:rFonts w:ascii="Gill Sans MT" w:hAnsi="Gill Sans MT"/>
          <w:sz w:val="24"/>
        </w:rPr>
        <w:t xml:space="preserve">two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(Soum d’Ech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2631AE04"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n the Val de Molières catchment of the Noguera Rigaborçana, sampled sites include the boulder-rich, matrix-poor Outer Pleta Naua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r w:rsidR="000630CC">
        <w:rPr>
          <w:rFonts w:ascii="Gill Sans MT" w:hAnsi="Gill Sans MT"/>
          <w:sz w:val="24"/>
        </w:rPr>
        <w:t xml:space="preserve">chronozone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44C08A32" w:rsidR="008957B2" w:rsidRPr="008957B2" w:rsidRDefault="0049092B" w:rsidP="009E5108">
      <w:pPr>
        <w:rPr>
          <w:rFonts w:ascii="Gill Sans MT" w:hAnsi="Gill Sans MT"/>
          <w:b/>
          <w:sz w:val="24"/>
        </w:rPr>
      </w:pPr>
      <w:r>
        <w:rPr>
          <w:rFonts w:ascii="Gill Sans MT" w:hAnsi="Gill Sans MT"/>
          <w:b/>
          <w:sz w:val="24"/>
        </w:rPr>
        <w:t>2.2.</w:t>
      </w:r>
      <w:r w:rsidR="00573633">
        <w:rPr>
          <w:rFonts w:ascii="Gill Sans MT" w:hAnsi="Gill Sans MT"/>
          <w:b/>
          <w:sz w:val="24"/>
        </w:rPr>
        <w:t xml:space="preserve"> </w:t>
      </w:r>
      <w:r w:rsidR="008957B2">
        <w:rPr>
          <w:rFonts w:ascii="Gill Sans MT" w:hAnsi="Gill Sans MT"/>
          <w:b/>
          <w:sz w:val="24"/>
        </w:rPr>
        <w:t>Sampling approach</w:t>
      </w:r>
    </w:p>
    <w:p w14:paraId="429ED7DD" w14:textId="374879F3"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882ABF">
        <w:rPr>
          <w:rFonts w:ascii="Gill Sans MT" w:hAnsi="Gill Sans MT"/>
          <w:sz w:val="24"/>
        </w:rPr>
        <w:t xml:space="preserve">oulder characteristics.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w:t>
      </w:r>
      <w:r w:rsidR="003A3EDF">
        <w:rPr>
          <w:rFonts w:ascii="Gill Sans MT" w:hAnsi="Gill Sans MT"/>
          <w:sz w:val="24"/>
        </w:rPr>
        <w:t xml:space="preserv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B85EEC">
        <w:rPr>
          <w:rFonts w:ascii="Gill Sans MT" w:hAnsi="Gill Sans MT"/>
          <w:sz w:val="24"/>
        </w:rPr>
        <w:t>46</w:t>
      </w:r>
      <w:r w:rsidR="00D350D1">
        <w:rPr>
          <w:rFonts w:ascii="Gill Sans MT" w:hAnsi="Gill Sans MT"/>
          <w:sz w:val="24"/>
        </w:rPr>
        <w:t xml:space="preserve"> m</w:t>
      </w:r>
      <w:r w:rsidR="00D350D1" w:rsidRPr="00D350D1">
        <w:rPr>
          <w:rFonts w:ascii="Gill Sans MT" w:hAnsi="Gill Sans MT"/>
          <w:sz w:val="24"/>
          <w:vertAlign w:val="superscript"/>
        </w:rPr>
        <w:t>2</w:t>
      </w:r>
      <w:r w:rsidR="000B44AB">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ydin and Basu,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using the Proceq test anvil (</w:t>
      </w:r>
      <w:r w:rsidR="0003381D" w:rsidRPr="003D1032">
        <w:rPr>
          <w:rFonts w:ascii="Gill Sans MT" w:hAnsi="Gill Sans MT"/>
          <w:sz w:val="24"/>
        </w:rPr>
        <w:t>A</w:t>
      </w:r>
      <w:r w:rsidR="0003381D">
        <w:rPr>
          <w:rFonts w:ascii="Gill Sans MT" w:hAnsi="Gill Sans MT"/>
          <w:sz w:val="24"/>
        </w:rPr>
        <w:t>ydin and Basu,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w:t>
      </w:r>
      <w:r w:rsidR="00882ABF">
        <w:rPr>
          <w:rFonts w:ascii="Gill Sans MT" w:hAnsi="Gill Sans MT"/>
          <w:sz w:val="24"/>
        </w:rPr>
        <w:t xml:space="preserve">and age </w:t>
      </w:r>
      <w:r w:rsidR="00253BC0">
        <w:rPr>
          <w:rFonts w:ascii="Gill Sans MT" w:hAnsi="Gill Sans MT"/>
          <w:sz w:val="24"/>
        </w:rPr>
        <w:t xml:space="preserve">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w:t>
      </w:r>
      <w:r w:rsidR="007D1BBB">
        <w:rPr>
          <w:rFonts w:ascii="Gill Sans MT" w:hAnsi="Gill Sans MT"/>
          <w:sz w:val="24"/>
          <w:highlight w:val="yellow"/>
        </w:rPr>
        <w:t>64</w:t>
      </w:r>
      <w:r w:rsidR="00677B94" w:rsidRPr="007A77E9">
        <w:rPr>
          <w:rFonts w:ascii="Gill Sans MT" w:hAnsi="Gill Sans MT"/>
          <w:sz w:val="24"/>
          <w:highlight w:val="yellow"/>
        </w:rPr>
        <w:t>5</w:t>
      </w:r>
      <w:r w:rsidR="00677B94">
        <w:rPr>
          <w:rFonts w:ascii="Gill Sans MT" w:hAnsi="Gill Sans MT"/>
          <w:sz w:val="24"/>
        </w:rPr>
        <w:t xml:space="preserve"> moraine boulders were sampled and </w:t>
      </w:r>
      <w:r w:rsidR="00677B94" w:rsidRPr="005E1853">
        <w:rPr>
          <w:rFonts w:ascii="Gill Sans MT" w:hAnsi="Gill Sans MT"/>
          <w:sz w:val="24"/>
          <w:highlight w:val="yellow"/>
        </w:rPr>
        <w:t>~19,050</w:t>
      </w:r>
      <w:r w:rsidR="00677B94" w:rsidRPr="00677B94">
        <w:rPr>
          <w:rFonts w:ascii="Gill Sans MT" w:hAnsi="Gill Sans MT"/>
          <w:sz w:val="24"/>
        </w:rPr>
        <w:t xml:space="preserve">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w:t>
      </w:r>
      <w:r w:rsidR="00677B94" w:rsidRPr="00677B94">
        <w:rPr>
          <w:rFonts w:ascii="Gill Sans MT" w:hAnsi="Gill Sans MT"/>
          <w:sz w:val="24"/>
        </w:rPr>
        <w:t xml:space="preserve">surface characteristics </w:t>
      </w:r>
      <w:r w:rsidR="00677B94">
        <w:rPr>
          <w:rFonts w:ascii="Gill Sans MT" w:hAnsi="Gill Sans MT"/>
          <w:sz w:val="24"/>
        </w:rPr>
        <w:t xml:space="preserve">and </w:t>
      </w:r>
      <w:r w:rsidR="00677B94" w:rsidRPr="00677B94">
        <w:rPr>
          <w:rFonts w:ascii="Gill Sans MT" w:hAnsi="Gill Sans MT"/>
          <w:sz w:val="24"/>
        </w:rPr>
        <w:t xml:space="preserve">depositional </w:t>
      </w:r>
      <w:r w:rsidR="0091598E">
        <w:rPr>
          <w:rFonts w:ascii="Gill Sans MT" w:hAnsi="Gill Sans MT"/>
          <w:sz w:val="24"/>
        </w:rPr>
        <w:t xml:space="preserve">context. </w:t>
      </w:r>
      <w:r w:rsidR="00842522">
        <w:rPr>
          <w:rFonts w:ascii="Gill Sans MT" w:hAnsi="Gill Sans MT"/>
          <w:sz w:val="24"/>
        </w:rPr>
        <w:t xml:space="preserve">All data are provided in the Supplementary Information (S1-S2). </w:t>
      </w:r>
    </w:p>
    <w:p w14:paraId="4155F9FD" w14:textId="4E918D92"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sidR="00FB436B">
        <w:rPr>
          <w:rFonts w:ascii="Gill Sans MT" w:hAnsi="Gill Sans MT"/>
          <w:sz w:val="24"/>
        </w:rPr>
        <w:t>.</w:t>
      </w:r>
      <w:r w:rsidR="00FF3079">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7813F2">
        <w:rPr>
          <w:rFonts w:ascii="Gill Sans MT" w:hAnsi="Gill Sans MT"/>
          <w:sz w:val="24"/>
        </w:rPr>
        <w:t xml:space="preserve"> Fig. 2</w:t>
      </w:r>
      <w:r w:rsidR="00981675">
        <w:rPr>
          <w:rFonts w:ascii="Gill Sans MT" w:hAnsi="Gill Sans MT"/>
          <w:sz w:val="24"/>
        </w:rPr>
        <w:t>)</w:t>
      </w:r>
      <w:r w:rsidR="006364A0">
        <w:rPr>
          <w:rFonts w:ascii="Gill Sans MT" w:hAnsi="Gill Sans MT"/>
          <w:sz w:val="24"/>
        </w:rPr>
        <w:t xml:space="preserve">.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 xml:space="preserve">As granitic </w:t>
      </w:r>
      <w:r w:rsidR="0084706F">
        <w:rPr>
          <w:rFonts w:ascii="Gill Sans MT" w:hAnsi="Gill Sans MT"/>
          <w:sz w:val="24"/>
        </w:rPr>
        <w:t>lithologies</w:t>
      </w:r>
      <w:r w:rsidR="00770775">
        <w:rPr>
          <w:rFonts w:ascii="Gill Sans MT" w:hAnsi="Gill Sans MT"/>
          <w:sz w:val="24"/>
        </w:rPr>
        <w:t xml:space="preserve"> have proved</w:t>
      </w:r>
      <w:r w:rsidR="00A87793">
        <w:rPr>
          <w:rFonts w:ascii="Gill Sans MT" w:hAnsi="Gill Sans MT"/>
          <w:sz w:val="24"/>
        </w:rPr>
        <w:t xml:space="preserve">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r w:rsidR="002F64CF">
        <w:rPr>
          <w:rFonts w:ascii="Gill Sans MT" w:hAnsi="Gill Sans MT"/>
          <w:sz w:val="24"/>
        </w:rPr>
        <w:t>Zasadni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684F2C">
        <w:rPr>
          <w:rFonts w:ascii="Gill Sans MT" w:hAnsi="Gill Sans MT"/>
          <w:sz w:val="24"/>
        </w:rPr>
        <w:t xml:space="preserve">for exposure age based on a </w:t>
      </w:r>
      <w:r w:rsidR="00684F2C" w:rsidRPr="00684F2C">
        <w:rPr>
          <w:rFonts w:ascii="Gill Sans MT" w:hAnsi="Gill Sans MT"/>
          <w:sz w:val="24"/>
          <w:vertAlign w:val="superscript"/>
        </w:rPr>
        <w:t>10</w:t>
      </w:r>
      <w:r w:rsidR="00684F2C">
        <w:rPr>
          <w:rFonts w:ascii="Gill Sans MT" w:hAnsi="Gill Sans MT"/>
          <w:sz w:val="24"/>
        </w:rPr>
        <w:t xml:space="preserve">Be-SH calibration dataset developed by Tomkins et al. (2018b). </w:t>
      </w:r>
      <w:r w:rsidR="00F6474C">
        <w:rPr>
          <w:rFonts w:ascii="Gill Sans MT" w:hAnsi="Gill Sans MT"/>
          <w:sz w:val="24"/>
        </w:rPr>
        <w:t>This dataset comprises</w:t>
      </w:r>
      <w:r w:rsidR="00A04FFB">
        <w:rPr>
          <w:rFonts w:ascii="Gill Sans MT" w:hAnsi="Gill Sans MT"/>
          <w:sz w:val="24"/>
        </w:rPr>
        <w:t xml:space="preserve"> 52</w:t>
      </w:r>
      <w:r w:rsidR="00D155C3">
        <w:rPr>
          <w:rFonts w:ascii="Gill Sans MT" w:hAnsi="Gill Sans MT"/>
          <w:sz w:val="24"/>
        </w:rPr>
        <w:t xml:space="preserve">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26435E">
        <w:rPr>
          <w:rFonts w:ascii="Gill Sans MT" w:hAnsi="Gill Sans MT"/>
          <w:sz w:val="24"/>
        </w:rPr>
        <w:t xml:space="preserve"> </w:t>
      </w:r>
      <w:r w:rsidR="00374372">
        <w:rPr>
          <w:rFonts w:ascii="Gill Sans MT" w:hAnsi="Gill Sans MT"/>
          <w:sz w:val="24"/>
        </w:rPr>
        <w:t xml:space="preserve">obtained </w:t>
      </w:r>
      <w:r w:rsidR="0026435E">
        <w:rPr>
          <w:rFonts w:ascii="Gill Sans MT" w:hAnsi="Gill Sans MT"/>
          <w:sz w:val="24"/>
        </w:rPr>
        <w:t xml:space="preserve">from granite and granodiorite </w:t>
      </w:r>
      <w:r w:rsidR="00BE2172">
        <w:rPr>
          <w:rFonts w:ascii="Gill Sans MT" w:hAnsi="Gill Sans MT"/>
          <w:sz w:val="24"/>
        </w:rPr>
        <w:t xml:space="preserve">glacial boulders </w:t>
      </w:r>
      <w:r w:rsidR="00601B00">
        <w:rPr>
          <w:rFonts w:ascii="Gill Sans MT" w:hAnsi="Gill Sans MT"/>
          <w:sz w:val="24"/>
        </w:rPr>
        <w:t xml:space="preserve">and glacially-sculpted bedrock </w:t>
      </w:r>
      <w:r w:rsidR="0026435E">
        <w:rPr>
          <w:rFonts w:ascii="Gill Sans MT" w:hAnsi="Gill Sans MT"/>
          <w:sz w:val="24"/>
        </w:rPr>
        <w:t>from across the</w:t>
      </w:r>
      <w:r w:rsidR="00601B00">
        <w:rPr>
          <w:rFonts w:ascii="Gill Sans MT" w:hAnsi="Gill Sans MT"/>
          <w:sz w:val="24"/>
        </w:rPr>
        <w:t xml:space="preserve"> central and eastern </w:t>
      </w:r>
      <w:r w:rsidR="0026435E">
        <w:rPr>
          <w:rFonts w:ascii="Gill Sans MT" w:hAnsi="Gill Sans MT"/>
          <w:sz w:val="24"/>
        </w:rPr>
        <w:t>Pyrenees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w:t>
      </w:r>
      <w:r w:rsidR="00A04FFB">
        <w:rPr>
          <w:rFonts w:ascii="Gill Sans MT" w:hAnsi="Gill Sans MT"/>
          <w:sz w:val="24"/>
        </w:rPr>
        <w:t xml:space="preserve">their </w:t>
      </w:r>
      <w:r w:rsidR="00F6474C">
        <w:rPr>
          <w:rFonts w:ascii="Gill Sans MT" w:hAnsi="Gill Sans MT"/>
          <w:sz w:val="24"/>
        </w:rPr>
        <w:t xml:space="preserve">corresponding </w:t>
      </w:r>
      <w:r w:rsidR="00D155C3">
        <w:rPr>
          <w:rFonts w:ascii="Gill Sans MT" w:hAnsi="Gill Sans MT"/>
          <w:sz w:val="24"/>
        </w:rPr>
        <w:t>SH</w:t>
      </w:r>
      <w:r w:rsidR="003749DD">
        <w:rPr>
          <w:rFonts w:ascii="Gill Sans MT" w:hAnsi="Gill Sans MT"/>
          <w:sz w:val="24"/>
        </w:rPr>
        <w:t xml:space="preserve"> </w:t>
      </w:r>
      <w:r w:rsidR="003749DD" w:rsidRPr="00E53154">
        <w:rPr>
          <w:rFonts w:ascii="Gill Sans MT" w:hAnsi="Gill Sans MT"/>
          <w:sz w:val="24"/>
        </w:rPr>
        <w:t>R</w:t>
      </w:r>
      <w:r w:rsidR="00A04FFB">
        <w:rPr>
          <w:rFonts w:ascii="Gill Sans MT" w:hAnsi="Gill Sans MT"/>
          <w:sz w:val="24"/>
        </w:rPr>
        <w:t xml:space="preserve"> values </w:t>
      </w:r>
      <w:r w:rsidR="003749DD">
        <w:rPr>
          <w:rFonts w:ascii="Gill Sans MT" w:hAnsi="Gill Sans MT"/>
          <w:sz w:val="24"/>
        </w:rPr>
        <w:t>(</w:t>
      </w:r>
      <w:r w:rsidR="00936BA8">
        <w:rPr>
          <w:rFonts w:ascii="Gill Sans MT" w:hAnsi="Gill Sans MT"/>
          <w:sz w:val="24"/>
        </w:rPr>
        <w:t>Fig. 5A</w:t>
      </w:r>
      <w:r w:rsidR="005A1023">
        <w:rPr>
          <w:rFonts w:ascii="Gill Sans MT" w:hAnsi="Gill Sans MT"/>
          <w:sz w:val="24"/>
        </w:rPr>
        <w:t xml:space="preserve">;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w:t>
      </w:r>
      <w:r w:rsidR="00FE4C17">
        <w:rPr>
          <w:rFonts w:ascii="Gill Sans MT" w:hAnsi="Gill Sans MT"/>
          <w:sz w:val="24"/>
        </w:rPr>
        <w:t>d</w:t>
      </w:r>
      <w:r w:rsidR="001A3588">
        <w:rPr>
          <w:rFonts w:ascii="Gill Sans MT" w:hAnsi="Gill Sans MT"/>
          <w:sz w:val="24"/>
        </w:rPr>
        <w:t>ated s</w:t>
      </w:r>
      <w:r w:rsidR="00CD2B57">
        <w:rPr>
          <w:rFonts w:ascii="Gill Sans MT" w:hAnsi="Gill Sans MT"/>
          <w:sz w:val="24"/>
        </w:rPr>
        <w:t>urfaces</w:t>
      </w:r>
      <w:r w:rsidR="00FE4C17">
        <w:rPr>
          <w:rFonts w:ascii="Gill Sans MT" w:hAnsi="Gill Sans MT"/>
          <w:sz w:val="24"/>
        </w:rPr>
        <w:t xml:space="preserve"> </w:t>
      </w:r>
      <w:r w:rsidR="00E406EE">
        <w:rPr>
          <w:rFonts w:ascii="Gill Sans MT" w:hAnsi="Gill Sans MT"/>
          <w:sz w:val="24"/>
        </w:rPr>
        <w:t xml:space="preserve">from the </w:t>
      </w:r>
      <w:r w:rsidR="00F846C3" w:rsidRPr="001C5CAD">
        <w:rPr>
          <w:rFonts w:ascii="Gill Sans MT" w:hAnsi="Gill Sans MT"/>
          <w:sz w:val="24"/>
        </w:rPr>
        <w:t>Val de Molières</w:t>
      </w:r>
      <w:r w:rsidR="00F846C3" w:rsidRPr="001E6F1D">
        <w:rPr>
          <w:rFonts w:ascii="Gill Sans MT" w:hAnsi="Gill Sans MT"/>
          <w:sz w:val="24"/>
        </w:rPr>
        <w:t xml:space="preserve"> </w:t>
      </w:r>
      <w:r w:rsidR="001E6F1D" w:rsidRPr="001E6F1D">
        <w:rPr>
          <w:rFonts w:ascii="Gill Sans MT" w:hAnsi="Gill Sans MT"/>
          <w:sz w:val="24"/>
        </w:rPr>
        <w:t>(</w:t>
      </w:r>
      <w:r w:rsidR="009F5AD0">
        <w:rPr>
          <w:rFonts w:ascii="Gill Sans MT" w:hAnsi="Gill Sans MT"/>
          <w:sz w:val="24"/>
        </w:rPr>
        <w:t xml:space="preserve">Fig. 2C; </w:t>
      </w:r>
      <w:r w:rsidR="001E6F1D" w:rsidRPr="001E6F1D">
        <w:rPr>
          <w:rFonts w:ascii="Gill Sans MT" w:hAnsi="Gill Sans MT"/>
          <w:sz w:val="24"/>
        </w:rPr>
        <w:t>MUL01 and MUL03; Pallàs et al., 2006)</w:t>
      </w:r>
      <w:r w:rsidR="00076739">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w:t>
      </w:r>
    </w:p>
    <w:p w14:paraId="6DF69B1B" w14:textId="76E3C23A" w:rsidR="005E1853" w:rsidRDefault="008A0831" w:rsidP="00501939">
      <w:pPr>
        <w:rPr>
          <w:rFonts w:ascii="Gill Sans MT" w:hAnsi="Gill Sans MT"/>
          <w:sz w:val="24"/>
        </w:rPr>
      </w:pPr>
      <w:r>
        <w:rPr>
          <w:rFonts w:ascii="Gill Sans MT" w:hAnsi="Gill Sans MT"/>
          <w:sz w:val="24"/>
        </w:rPr>
        <w:t>However,</w:t>
      </w:r>
      <w:r w:rsidR="009F4892">
        <w:rPr>
          <w:rFonts w:ascii="Gill Sans MT" w:hAnsi="Gill Sans MT"/>
          <w:sz w:val="24"/>
        </w:rPr>
        <w:t xml:space="preserve"> surface</w:t>
      </w:r>
      <w:r>
        <w:rPr>
          <w:rFonts w:ascii="Gill Sans MT" w:hAnsi="Gill Sans MT"/>
          <w:sz w:val="24"/>
        </w:rPr>
        <w:t xml:space="preserve"> </w:t>
      </w:r>
      <w:r w:rsidR="008D291E" w:rsidRPr="00974A9C">
        <w:rPr>
          <w:rFonts w:ascii="Gill Sans MT" w:hAnsi="Gill Sans MT"/>
          <w:sz w:val="24"/>
        </w:rPr>
        <w:t>weathering</w:t>
      </w:r>
      <w:r w:rsidR="009760F0">
        <w:rPr>
          <w:rFonts w:ascii="Gill Sans MT" w:hAnsi="Gill Sans MT"/>
          <w:sz w:val="24"/>
        </w:rPr>
        <w:t xml:space="preserve"> </w:t>
      </w:r>
      <w:r w:rsidRPr="00974A9C">
        <w:rPr>
          <w:rFonts w:ascii="Gill Sans MT" w:hAnsi="Gill Sans MT"/>
          <w:sz w:val="24"/>
        </w:rPr>
        <w:t xml:space="preserve">is not </w:t>
      </w:r>
      <w:r w:rsidR="008D291E" w:rsidRPr="00974A9C">
        <w:rPr>
          <w:rFonts w:ascii="Gill Sans MT" w:hAnsi="Gill Sans MT"/>
          <w:sz w:val="24"/>
        </w:rPr>
        <w:t xml:space="preserve">only a function of </w:t>
      </w:r>
      <w:r w:rsidR="009760F0">
        <w:rPr>
          <w:rFonts w:ascii="Gill Sans MT" w:hAnsi="Gill Sans MT"/>
          <w:sz w:val="24"/>
        </w:rPr>
        <w:t>exposure</w:t>
      </w:r>
      <w:r w:rsidR="00CB3721">
        <w:rPr>
          <w:rFonts w:ascii="Gill Sans MT" w:hAnsi="Gill Sans MT"/>
          <w:sz w:val="24"/>
        </w:rPr>
        <w:t xml:space="preserve"> age</w:t>
      </w:r>
      <w:r w:rsidR="006D6A5A">
        <w:rPr>
          <w:rFonts w:ascii="Gill Sans MT" w:hAnsi="Gill Sans MT"/>
          <w:sz w:val="24"/>
        </w:rPr>
        <w:t xml:space="preserve"> and lithology</w:t>
      </w:r>
      <w:r w:rsidR="003D50EF">
        <w:rPr>
          <w:rFonts w:ascii="Gill Sans MT" w:hAnsi="Gill Sans MT"/>
          <w:sz w:val="24"/>
        </w:rPr>
        <w:t xml:space="preserve">, </w:t>
      </w:r>
      <w:r w:rsidR="009532FD">
        <w:rPr>
          <w:rFonts w:ascii="Gill Sans MT" w:hAnsi="Gill Sans MT" w:cs="Arial"/>
          <w:sz w:val="24"/>
        </w:rPr>
        <w:t xml:space="preserve">as </w:t>
      </w:r>
      <w:r w:rsidR="00557956">
        <w:rPr>
          <w:rFonts w:ascii="Gill Sans MT" w:hAnsi="Gill Sans MT" w:cs="Arial"/>
          <w:sz w:val="24"/>
        </w:rPr>
        <w:t xml:space="preserve">the rate and </w:t>
      </w:r>
      <w:r w:rsidR="00EC5C11">
        <w:rPr>
          <w:rFonts w:ascii="Gill Sans MT" w:hAnsi="Gill Sans MT" w:cs="Arial"/>
          <w:sz w:val="24"/>
        </w:rPr>
        <w:t xml:space="preserve">style of weathering </w:t>
      </w:r>
      <w:r w:rsidR="009532FD">
        <w:rPr>
          <w:rFonts w:ascii="Gill Sans MT" w:hAnsi="Gill Sans MT" w:cs="Arial"/>
          <w:sz w:val="24"/>
        </w:rPr>
        <w:t xml:space="preserve">may be modified by climate </w:t>
      </w:r>
      <w:r w:rsidR="00EC5C11">
        <w:rPr>
          <w:rFonts w:ascii="Gill Sans MT" w:hAnsi="Gill Sans MT" w:cs="Arial"/>
          <w:sz w:val="24"/>
        </w:rPr>
        <w:t>(</w:t>
      </w:r>
      <w:r w:rsidR="009760F0" w:rsidRPr="008A0831">
        <w:rPr>
          <w:rFonts w:ascii="Gill Sans MT" w:hAnsi="Gill Sans MT"/>
          <w:i/>
          <w:sz w:val="24"/>
        </w:rPr>
        <w:t>see</w:t>
      </w:r>
      <w:r w:rsidR="009760F0">
        <w:rPr>
          <w:rFonts w:ascii="Gill Sans MT" w:hAnsi="Gill Sans MT"/>
          <w:sz w:val="24"/>
        </w:rPr>
        <w:t xml:space="preserve"> Small et al., 1997; Riebe et al., </w:t>
      </w:r>
      <w:r w:rsidR="00696934">
        <w:rPr>
          <w:rFonts w:ascii="Gill Sans MT" w:hAnsi="Gill Sans MT"/>
          <w:sz w:val="24"/>
        </w:rPr>
        <w:t xml:space="preserve">2001; </w:t>
      </w:r>
      <w:r w:rsidR="009760F0">
        <w:rPr>
          <w:rFonts w:ascii="Gill Sans MT" w:hAnsi="Gill Sans MT"/>
          <w:sz w:val="24"/>
        </w:rPr>
        <w:t xml:space="preserve">2004; Kuhlemann et al., 2008; </w:t>
      </w:r>
      <w:r w:rsidR="00865AEB">
        <w:rPr>
          <w:rFonts w:ascii="Gill Sans MT" w:hAnsi="Gill Sans MT"/>
          <w:sz w:val="24"/>
        </w:rPr>
        <w:t xml:space="preserve">2009; </w:t>
      </w:r>
      <w:r w:rsidR="009760F0">
        <w:rPr>
          <w:rFonts w:ascii="Gill Sans MT" w:hAnsi="Gill Sans MT"/>
          <w:sz w:val="24"/>
        </w:rPr>
        <w:t>Portenga and Bierma</w:t>
      </w:r>
      <w:r w:rsidR="003D50EF">
        <w:rPr>
          <w:rFonts w:ascii="Gill Sans MT" w:hAnsi="Gill Sans MT"/>
          <w:sz w:val="24"/>
        </w:rPr>
        <w:t>n, 2011; Marrero et al., 2018)</w:t>
      </w:r>
      <w:r w:rsidR="00EC5C11">
        <w:rPr>
          <w:rFonts w:ascii="Gill Sans MT" w:hAnsi="Gill Sans MT"/>
          <w:sz w:val="24"/>
        </w:rPr>
        <w:t xml:space="preserve">. </w:t>
      </w:r>
      <w:r w:rsidR="0034199E">
        <w:rPr>
          <w:rFonts w:ascii="Gill Sans MT" w:hAnsi="Gill Sans MT"/>
          <w:sz w:val="24"/>
        </w:rPr>
        <w:t xml:space="preserve">Crucially, however, </w:t>
      </w:r>
      <w:r w:rsidR="0034199E" w:rsidRPr="0034199E">
        <w:rPr>
          <w:rFonts w:ascii="Gill Sans MT" w:hAnsi="Gill Sans MT"/>
          <w:i/>
          <w:sz w:val="24"/>
        </w:rPr>
        <w:t>intra</w:t>
      </w:r>
      <w:r w:rsidR="0034199E" w:rsidRPr="0034199E">
        <w:rPr>
          <w:rFonts w:ascii="Gill Sans MT" w:hAnsi="Gill Sans MT"/>
          <w:sz w:val="24"/>
        </w:rPr>
        <w:t xml:space="preserve">-landform variability in </w:t>
      </w:r>
      <w:r w:rsidR="0034199E">
        <w:rPr>
          <w:rFonts w:ascii="Gill Sans MT" w:hAnsi="Gill Sans MT"/>
          <w:sz w:val="24"/>
        </w:rPr>
        <w:t>climate is absent</w:t>
      </w:r>
      <w:r w:rsidR="00360030">
        <w:rPr>
          <w:rFonts w:ascii="Gill Sans MT" w:hAnsi="Gill Sans MT"/>
          <w:sz w:val="24"/>
        </w:rPr>
        <w:t xml:space="preserve"> </w:t>
      </w:r>
      <w:r w:rsidR="007D280B">
        <w:rPr>
          <w:rFonts w:ascii="Gill Sans MT" w:hAnsi="Gill Sans MT"/>
          <w:sz w:val="24"/>
        </w:rPr>
        <w:t>as</w:t>
      </w:r>
      <w:r w:rsidR="00B96B78">
        <w:rPr>
          <w:rFonts w:ascii="Gill Sans MT" w:hAnsi="Gill Sans MT"/>
          <w:sz w:val="24"/>
        </w:rPr>
        <w:t xml:space="preserve"> all boulders on a</w:t>
      </w:r>
      <w:r w:rsidR="000023DA">
        <w:rPr>
          <w:rFonts w:ascii="Gill Sans MT" w:hAnsi="Gill Sans MT"/>
          <w:sz w:val="24"/>
        </w:rPr>
        <w:t>n</w:t>
      </w:r>
      <w:r w:rsidR="00B96B78">
        <w:rPr>
          <w:rFonts w:ascii="Gill Sans MT" w:hAnsi="Gill Sans MT"/>
          <w:sz w:val="24"/>
        </w:rPr>
        <w:t xml:space="preserve"> individual landform share a </w:t>
      </w:r>
      <w:r w:rsidR="00A31BEC">
        <w:rPr>
          <w:rFonts w:ascii="Gill Sans MT" w:hAnsi="Gill Sans MT"/>
          <w:sz w:val="24"/>
        </w:rPr>
        <w:t>common precipitation and temperature regime</w:t>
      </w:r>
      <w:r w:rsidR="007D280B">
        <w:rPr>
          <w:rFonts w:ascii="Gill Sans MT" w:hAnsi="Gill Sans MT"/>
          <w:sz w:val="24"/>
        </w:rPr>
        <w:t xml:space="preserve">. </w:t>
      </w:r>
      <w:r w:rsidR="00233E8F">
        <w:rPr>
          <w:rFonts w:ascii="Gill Sans MT" w:hAnsi="Gill Sans MT"/>
          <w:sz w:val="24"/>
        </w:rPr>
        <w:t xml:space="preserve">While climate variability at the </w:t>
      </w:r>
      <w:r w:rsidR="00233E8F" w:rsidRPr="00233E8F">
        <w:rPr>
          <w:rFonts w:ascii="Gill Sans MT" w:hAnsi="Gill Sans MT"/>
          <w:i/>
          <w:sz w:val="24"/>
        </w:rPr>
        <w:t>inter</w:t>
      </w:r>
      <w:r w:rsidR="00233E8F">
        <w:rPr>
          <w:rFonts w:ascii="Gill Sans MT" w:hAnsi="Gill Sans MT"/>
          <w:sz w:val="24"/>
        </w:rPr>
        <w:t xml:space="preserve">-landform scale is evident, for example between </w:t>
      </w:r>
      <w:r w:rsidR="00E209EC">
        <w:rPr>
          <w:rFonts w:ascii="Gill Sans MT" w:hAnsi="Gill Sans MT"/>
          <w:sz w:val="24"/>
        </w:rPr>
        <w:t>the Atlantic</w:t>
      </w:r>
      <w:r w:rsidR="00485E57">
        <w:rPr>
          <w:rFonts w:ascii="Gill Sans MT" w:hAnsi="Gill Sans MT"/>
          <w:sz w:val="24"/>
        </w:rPr>
        <w:t xml:space="preserve"> and Mediterranean-</w:t>
      </w:r>
      <w:r w:rsidR="00E209EC">
        <w:rPr>
          <w:rFonts w:ascii="Gill Sans MT" w:hAnsi="Gill Sans MT"/>
          <w:sz w:val="24"/>
        </w:rPr>
        <w:t>influenced climates of the northern and southern Pyrenees respectively,</w:t>
      </w:r>
      <w:r w:rsidR="001C0952">
        <w:rPr>
          <w:rFonts w:ascii="Gill Sans MT" w:hAnsi="Gill Sans MT"/>
          <w:sz w:val="24"/>
        </w:rPr>
        <w:t xml:space="preserve"> </w:t>
      </w:r>
      <w:r w:rsidR="00936BA8">
        <w:rPr>
          <w:rFonts w:ascii="Gill Sans MT" w:hAnsi="Gill Sans MT"/>
          <w:sz w:val="24"/>
        </w:rPr>
        <w:t>the strong correlation between</w:t>
      </w:r>
      <w:r w:rsidR="00444BF0">
        <w:rPr>
          <w:rFonts w:ascii="Gill Sans MT" w:hAnsi="Gill Sans MT"/>
          <w:sz w:val="24"/>
        </w:rPr>
        <w:t xml:space="preserve"> exposure</w:t>
      </w:r>
      <w:r w:rsidR="006C5252">
        <w:rPr>
          <w:rFonts w:ascii="Gill Sans MT" w:hAnsi="Gill Sans MT"/>
          <w:sz w:val="24"/>
        </w:rPr>
        <w:t xml:space="preserve"> ages </w:t>
      </w:r>
      <w:r w:rsidR="00936BA8">
        <w:rPr>
          <w:rFonts w:ascii="Gill Sans MT" w:hAnsi="Gill Sans MT"/>
          <w:sz w:val="24"/>
        </w:rPr>
        <w:t>and R value</w:t>
      </w:r>
      <w:r w:rsidR="006C5252">
        <w:rPr>
          <w:rFonts w:ascii="Gill Sans MT" w:hAnsi="Gill Sans MT"/>
          <w:sz w:val="24"/>
        </w:rPr>
        <w:t>s</w:t>
      </w:r>
      <w:r w:rsidR="00936BA8">
        <w:rPr>
          <w:rFonts w:ascii="Gill Sans MT" w:hAnsi="Gill Sans MT"/>
          <w:sz w:val="24"/>
        </w:rPr>
        <w:t xml:space="preserve"> for the calibration dataset (R</w:t>
      </w:r>
      <w:r w:rsidR="00936BA8" w:rsidRPr="00B21DEB">
        <w:rPr>
          <w:rFonts w:ascii="Gill Sans MT" w:hAnsi="Gill Sans MT"/>
          <w:sz w:val="24"/>
          <w:vertAlign w:val="superscript"/>
        </w:rPr>
        <w:t>2</w:t>
      </w:r>
      <w:r w:rsidR="00936BA8">
        <w:rPr>
          <w:rFonts w:ascii="Gill Sans MT" w:hAnsi="Gill Sans MT"/>
          <w:sz w:val="24"/>
        </w:rPr>
        <w:t xml:space="preserve"> = 0.96, </w:t>
      </w:r>
      <w:r w:rsidR="00936BA8" w:rsidRPr="00EC0291">
        <w:rPr>
          <w:rFonts w:ascii="Gill Sans MT" w:hAnsi="Gill Sans MT"/>
          <w:i/>
          <w:sz w:val="24"/>
        </w:rPr>
        <w:t>p</w:t>
      </w:r>
      <w:r w:rsidR="00E42D92">
        <w:rPr>
          <w:rFonts w:ascii="Gill Sans MT" w:hAnsi="Gill Sans MT"/>
          <w:sz w:val="24"/>
        </w:rPr>
        <w:t xml:space="preserve"> &lt; 0.01</w:t>
      </w:r>
      <w:r w:rsidR="00084B8B">
        <w:rPr>
          <w:rFonts w:ascii="Gill Sans MT" w:hAnsi="Gill Sans MT"/>
          <w:sz w:val="24"/>
        </w:rPr>
        <w:t>; Tomkins et al., 2018b</w:t>
      </w:r>
      <w:r w:rsidR="00E42D92">
        <w:rPr>
          <w:rFonts w:ascii="Gill Sans MT" w:hAnsi="Gill Sans MT"/>
          <w:sz w:val="24"/>
        </w:rPr>
        <w:t xml:space="preserve">), which comprises samples </w:t>
      </w:r>
      <w:r w:rsidR="00AE4859">
        <w:rPr>
          <w:rFonts w:ascii="Gill Sans MT" w:hAnsi="Gill Sans MT"/>
          <w:sz w:val="24"/>
        </w:rPr>
        <w:t xml:space="preserve">obtained </w:t>
      </w:r>
      <w:r w:rsidR="00E42D92">
        <w:rPr>
          <w:rFonts w:ascii="Gill Sans MT" w:hAnsi="Gill Sans MT"/>
          <w:sz w:val="24"/>
        </w:rPr>
        <w:t>from a r</w:t>
      </w:r>
      <w:r w:rsidR="00AE4859">
        <w:rPr>
          <w:rFonts w:ascii="Gill Sans MT" w:hAnsi="Gill Sans MT"/>
          <w:sz w:val="24"/>
        </w:rPr>
        <w:t>ange of elevations, catchments and topographic settings</w:t>
      </w:r>
      <w:r w:rsidR="00D31976">
        <w:rPr>
          <w:rFonts w:ascii="Gill Sans MT" w:hAnsi="Gill Sans MT"/>
          <w:sz w:val="24"/>
        </w:rPr>
        <w:t xml:space="preserve"> (</w:t>
      </w:r>
      <w:r w:rsidR="00D31976" w:rsidRPr="00D31976">
        <w:rPr>
          <w:rFonts w:ascii="Gill Sans MT" w:hAnsi="Gill Sans MT"/>
          <w:i/>
          <w:sz w:val="24"/>
        </w:rPr>
        <w:t>see</w:t>
      </w:r>
      <w:r w:rsidR="00D31976">
        <w:rPr>
          <w:rFonts w:ascii="Gill Sans MT" w:hAnsi="Gill Sans MT"/>
          <w:sz w:val="24"/>
        </w:rPr>
        <w:t xml:space="preserve"> Fig. 5A)</w:t>
      </w:r>
      <w:r w:rsidR="00E42D92">
        <w:rPr>
          <w:rFonts w:ascii="Gill Sans MT" w:hAnsi="Gill Sans MT"/>
          <w:sz w:val="24"/>
        </w:rPr>
        <w:t>, i</w:t>
      </w:r>
      <w:r w:rsidR="00444BF0">
        <w:rPr>
          <w:rFonts w:ascii="Gill Sans MT" w:hAnsi="Gill Sans MT"/>
          <w:sz w:val="24"/>
        </w:rPr>
        <w:t>ndicates</w:t>
      </w:r>
      <w:r w:rsidR="00936BA8">
        <w:rPr>
          <w:rFonts w:ascii="Gill Sans MT" w:hAnsi="Gill Sans MT"/>
          <w:sz w:val="24"/>
        </w:rPr>
        <w:t xml:space="preserve"> that </w:t>
      </w:r>
      <w:r w:rsidR="008E46B8">
        <w:rPr>
          <w:rFonts w:ascii="Gill Sans MT" w:hAnsi="Gill Sans MT"/>
          <w:sz w:val="24"/>
        </w:rPr>
        <w:t xml:space="preserve">regional </w:t>
      </w:r>
      <w:r w:rsidR="00E42D92">
        <w:rPr>
          <w:rFonts w:ascii="Gill Sans MT" w:hAnsi="Gill Sans MT"/>
          <w:sz w:val="24"/>
        </w:rPr>
        <w:t>climate</w:t>
      </w:r>
      <w:r w:rsidR="00936BA8">
        <w:rPr>
          <w:rFonts w:ascii="Gill Sans MT" w:hAnsi="Gill Sans MT"/>
          <w:sz w:val="24"/>
        </w:rPr>
        <w:t xml:space="preserve"> </w:t>
      </w:r>
      <w:r w:rsidR="004A1169">
        <w:rPr>
          <w:rFonts w:ascii="Gill Sans MT" w:hAnsi="Gill Sans MT"/>
          <w:sz w:val="24"/>
        </w:rPr>
        <w:t>variability mod</w:t>
      </w:r>
      <w:r w:rsidR="00151425">
        <w:rPr>
          <w:rFonts w:ascii="Gill Sans MT" w:hAnsi="Gill Sans MT"/>
          <w:sz w:val="24"/>
        </w:rPr>
        <w:t>ulates</w:t>
      </w:r>
      <w:r w:rsidR="0034199E">
        <w:rPr>
          <w:rFonts w:ascii="Gill Sans MT" w:hAnsi="Gill Sans MT"/>
          <w:sz w:val="24"/>
        </w:rPr>
        <w:t xml:space="preserve"> rather than obscure</w:t>
      </w:r>
      <w:r w:rsidR="004A1169">
        <w:rPr>
          <w:rFonts w:ascii="Gill Sans MT" w:hAnsi="Gill Sans MT"/>
          <w:sz w:val="24"/>
        </w:rPr>
        <w:t>s</w:t>
      </w:r>
      <w:r w:rsidR="0034199E">
        <w:rPr>
          <w:rFonts w:ascii="Gill Sans MT" w:hAnsi="Gill Sans MT"/>
          <w:sz w:val="24"/>
        </w:rPr>
        <w:t xml:space="preserve"> the signal of</w:t>
      </w:r>
      <w:r w:rsidR="00A55008">
        <w:rPr>
          <w:rFonts w:ascii="Gill Sans MT" w:hAnsi="Gill Sans MT"/>
          <w:sz w:val="24"/>
        </w:rPr>
        <w:t xml:space="preserve"> varying exposure</w:t>
      </w:r>
      <w:r w:rsidR="00405585">
        <w:rPr>
          <w:rFonts w:ascii="Gill Sans MT" w:hAnsi="Gill Sans MT"/>
          <w:sz w:val="24"/>
        </w:rPr>
        <w:t xml:space="preserve"> age. </w:t>
      </w:r>
    </w:p>
    <w:p w14:paraId="1EE66E12" w14:textId="36B2B854" w:rsidR="00C84C8C" w:rsidRPr="00C84C8C" w:rsidRDefault="0049092B" w:rsidP="00501939">
      <w:pPr>
        <w:rPr>
          <w:rFonts w:ascii="Gill Sans MT" w:hAnsi="Gill Sans MT"/>
          <w:b/>
          <w:sz w:val="24"/>
        </w:rPr>
      </w:pPr>
      <w:r>
        <w:rPr>
          <w:rFonts w:ascii="Gill Sans MT" w:hAnsi="Gill Sans MT"/>
          <w:b/>
          <w:sz w:val="24"/>
        </w:rPr>
        <w:t xml:space="preserve">2.3. </w:t>
      </w:r>
      <w:r w:rsidR="00C84C8C">
        <w:rPr>
          <w:rFonts w:ascii="Gill Sans MT" w:hAnsi="Gill Sans MT"/>
          <w:b/>
          <w:sz w:val="24"/>
        </w:rPr>
        <w:t xml:space="preserve">Calculating </w:t>
      </w:r>
      <w:r w:rsidR="00442510">
        <w:rPr>
          <w:rFonts w:ascii="Gill Sans MT" w:hAnsi="Gill Sans MT"/>
          <w:b/>
          <w:sz w:val="24"/>
        </w:rPr>
        <w:t xml:space="preserve">calibrated </w:t>
      </w:r>
      <w:r w:rsidR="00C84C8C">
        <w:rPr>
          <w:rFonts w:ascii="Gill Sans MT" w:hAnsi="Gill Sans MT"/>
          <w:b/>
          <w:sz w:val="24"/>
        </w:rPr>
        <w:t>boulder exposure ages</w:t>
      </w:r>
    </w:p>
    <w:p w14:paraId="4AB91834" w14:textId="0B22C14D" w:rsidR="002F1B7F" w:rsidRDefault="003B4CAC" w:rsidP="004E7E7D">
      <w:pPr>
        <w:rPr>
          <w:rFonts w:ascii="Gill Sans MT" w:hAnsi="Gill Sans MT"/>
          <w:sz w:val="24"/>
          <w:highlight w:val="yellow"/>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7"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883DE0">
        <w:rPr>
          <w:rFonts w:ascii="Gill Sans MT" w:hAnsi="Gill Sans MT"/>
          <w:sz w:val="24"/>
        </w:rPr>
        <w:t>No corrections were made for snow shielding</w:t>
      </w:r>
      <w:r w:rsidR="00D3397B">
        <w:rPr>
          <w:rFonts w:ascii="Gill Sans MT" w:hAnsi="Gill Sans MT"/>
          <w:sz w:val="24"/>
        </w:rPr>
        <w:t xml:space="preserve"> or glacio-isostatic adjustment.</w:t>
      </w:r>
      <w:r w:rsidR="00883DE0">
        <w:rPr>
          <w:rFonts w:ascii="Gill Sans MT" w:hAnsi="Gill Sans MT"/>
          <w:sz w:val="24"/>
        </w:rPr>
        <w:t xml:space="preserve">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8"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This</w:t>
      </w:r>
      <w:r w:rsidR="0038169E" w:rsidRPr="00F2282C">
        <w:rPr>
          <w:rFonts w:ascii="Gill Sans MT" w:hAnsi="Gill Sans MT"/>
          <w:sz w:val="24"/>
        </w:rPr>
        <w:t xml:space="preserve"> </w:t>
      </w:r>
      <w:r w:rsidR="00C72A68" w:rsidRPr="00523DAD">
        <w:rPr>
          <w:rFonts w:ascii="Gill Sans MT" w:hAnsi="Gill Sans MT"/>
          <w:sz w:val="24"/>
        </w:rPr>
        <w:t>unweighted</w:t>
      </w:r>
      <w:r w:rsidR="00C72A68" w:rsidRPr="00E81A6A">
        <w:rPr>
          <w:rFonts w:ascii="Gill Sans MT" w:hAnsi="Gill Sans MT"/>
          <w:i/>
          <w:sz w:val="24"/>
        </w:rPr>
        <w:t xml:space="preserve"> </w:t>
      </w:r>
      <w:r w:rsidR="0038169E">
        <w:rPr>
          <w:rFonts w:ascii="Gill Sans MT" w:hAnsi="Gill Sans MT"/>
          <w:sz w:val="24"/>
        </w:rPr>
        <w:t xml:space="preserve">approach </w:t>
      </w:r>
      <w:r w:rsidR="0038169E" w:rsidRPr="00874F90">
        <w:rPr>
          <w:rFonts w:ascii="Gill Sans MT" w:hAnsi="Gill Sans MT"/>
          <w:sz w:val="24"/>
        </w:rPr>
        <w:t xml:space="preserve">returns </w:t>
      </w:r>
      <w:r w:rsidR="00DA6614" w:rsidRPr="00874F90">
        <w:rPr>
          <w:rFonts w:ascii="Gill Sans MT" w:hAnsi="Gill Sans MT"/>
          <w:sz w:val="24"/>
        </w:rPr>
        <w:t>prediction estimates (1</w:t>
      </w:r>
      <w:r w:rsidR="00DA6614" w:rsidRPr="00874F90">
        <w:rPr>
          <w:rFonts w:ascii="Calibri" w:hAnsi="Calibri"/>
          <w:sz w:val="24"/>
        </w:rPr>
        <w:t>σ)</w:t>
      </w:r>
      <w:r w:rsidR="0038169E" w:rsidRPr="00874F90">
        <w:rPr>
          <w:rFonts w:ascii="Gill Sans MT" w:hAnsi="Gill Sans MT"/>
          <w:sz w:val="24"/>
        </w:rPr>
        <w:t xml:space="preserve"> of </w:t>
      </w:r>
      <w:r w:rsidR="008936E5" w:rsidRPr="00874F90">
        <w:rPr>
          <w:rFonts w:ascii="Gill Sans MT" w:hAnsi="Gill Sans MT"/>
          <w:sz w:val="24"/>
        </w:rPr>
        <w:t xml:space="preserve">± </w:t>
      </w:r>
      <w:r w:rsidR="0038169E" w:rsidRPr="00874F90">
        <w:rPr>
          <w:rFonts w:ascii="Gill Sans MT" w:hAnsi="Gill Sans MT"/>
          <w:sz w:val="24"/>
        </w:rPr>
        <w:t>1.6 - 1.8 ka</w:t>
      </w:r>
      <w:r w:rsidR="00D02BDA" w:rsidRPr="00874F90">
        <w:rPr>
          <w:rFonts w:ascii="Gill Sans MT" w:hAnsi="Gill Sans MT"/>
          <w:sz w:val="24"/>
        </w:rPr>
        <w:t xml:space="preserve"> (calculated using the ODR covariance matrix; Boggs and Rogers, 1990b)</w:t>
      </w:r>
      <w:r w:rsidR="0038169E" w:rsidRPr="00874F90">
        <w:rPr>
          <w:rFonts w:ascii="Gill Sans MT" w:hAnsi="Gill Sans MT"/>
          <w:sz w:val="24"/>
        </w:rPr>
        <w:t>, with a distribution that</w:t>
      </w:r>
      <w:r w:rsidR="00C72A68" w:rsidRPr="00874F90">
        <w:rPr>
          <w:rFonts w:ascii="Gill Sans MT" w:hAnsi="Gill Sans MT"/>
          <w:sz w:val="24"/>
        </w:rPr>
        <w:t xml:space="preserve"> corresponds to</w:t>
      </w:r>
      <w:r w:rsidR="00DA6614" w:rsidRPr="00874F90">
        <w:rPr>
          <w:rFonts w:ascii="Gill Sans MT" w:hAnsi="Gill Sans MT"/>
          <w:sz w:val="24"/>
        </w:rPr>
        <w:t xml:space="preserve"> the empirical rule (</w:t>
      </w:r>
      <w:r w:rsidR="00553BB5" w:rsidRPr="00874F90">
        <w:rPr>
          <w:rFonts w:ascii="Gill Sans MT" w:hAnsi="Gill Sans MT"/>
          <w:sz w:val="24"/>
        </w:rPr>
        <w:t>~</w:t>
      </w:r>
      <w:r w:rsidR="00DA6614" w:rsidRPr="00874F90">
        <w:rPr>
          <w:rFonts w:ascii="Gill Sans MT" w:hAnsi="Gill Sans MT"/>
          <w:sz w:val="24"/>
        </w:rPr>
        <w:t>70%</w:t>
      </w:r>
      <w:r w:rsidR="0038169E" w:rsidRPr="00874F90">
        <w:rPr>
          <w:rFonts w:ascii="Gill Sans MT" w:hAnsi="Gill Sans MT"/>
          <w:sz w:val="24"/>
        </w:rPr>
        <w:t xml:space="preserve"> of calibration </w:t>
      </w:r>
      <w:r w:rsidR="00F65289" w:rsidRPr="00874F90">
        <w:rPr>
          <w:rFonts w:ascii="Gill Sans MT" w:hAnsi="Gill Sans MT"/>
          <w:sz w:val="24"/>
        </w:rPr>
        <w:t>data</w:t>
      </w:r>
      <w:r w:rsidR="000B4B14" w:rsidRPr="00874F90">
        <w:rPr>
          <w:rFonts w:ascii="Gill Sans MT" w:hAnsi="Gill Sans MT"/>
          <w:sz w:val="24"/>
        </w:rPr>
        <w:t xml:space="preserve"> </w:t>
      </w:r>
      <w:r w:rsidR="00DA6614" w:rsidRPr="00874F90">
        <w:rPr>
          <w:rFonts w:ascii="Gill Sans MT" w:hAnsi="Gill Sans MT"/>
          <w:sz w:val="24"/>
        </w:rPr>
        <w:t>within 1</w:t>
      </w:r>
      <w:r w:rsidR="00DA6614" w:rsidRPr="00874F90">
        <w:rPr>
          <w:rFonts w:ascii="Calibri" w:hAnsi="Calibri"/>
          <w:sz w:val="24"/>
        </w:rPr>
        <w:t>σ</w:t>
      </w:r>
      <w:r w:rsidR="0038169E" w:rsidRPr="00874F90">
        <w:rPr>
          <w:rFonts w:ascii="Calibri" w:hAnsi="Calibri"/>
          <w:sz w:val="24"/>
        </w:rPr>
        <w:t xml:space="preserve"> </w:t>
      </w:r>
      <w:r w:rsidR="0038169E" w:rsidRPr="00874F90">
        <w:rPr>
          <w:rFonts w:ascii="Gill Sans MT" w:hAnsi="Gill Sans MT"/>
          <w:sz w:val="24"/>
        </w:rPr>
        <w:t>interval</w:t>
      </w:r>
      <w:r w:rsidR="00DA6614" w:rsidRPr="00874F90">
        <w:rPr>
          <w:rFonts w:ascii="Gill Sans MT" w:hAnsi="Gill Sans MT"/>
          <w:sz w:val="24"/>
        </w:rPr>
        <w:t xml:space="preserve">, </w:t>
      </w:r>
      <w:r w:rsidR="00553BB5" w:rsidRPr="00874F90">
        <w:rPr>
          <w:rFonts w:ascii="Gill Sans MT" w:hAnsi="Gill Sans MT"/>
          <w:sz w:val="24"/>
        </w:rPr>
        <w:t>~</w:t>
      </w:r>
      <w:r w:rsidR="00DA6614" w:rsidRPr="00874F90">
        <w:rPr>
          <w:rFonts w:ascii="Gill Sans MT" w:hAnsi="Gill Sans MT"/>
          <w:sz w:val="24"/>
        </w:rPr>
        <w:t>96% within 2</w:t>
      </w:r>
      <w:r w:rsidR="00DA6614" w:rsidRPr="00874F90">
        <w:rPr>
          <w:rFonts w:ascii="Calibri" w:hAnsi="Calibri"/>
          <w:sz w:val="24"/>
        </w:rPr>
        <w:t>σ</w:t>
      </w:r>
      <w:r w:rsidR="000B4B14" w:rsidRPr="00874F90">
        <w:rPr>
          <w:rFonts w:ascii="Calibri" w:hAnsi="Calibri"/>
          <w:sz w:val="24"/>
        </w:rPr>
        <w:t xml:space="preserve">, </w:t>
      </w:r>
      <w:r w:rsidR="00DA6614" w:rsidRPr="00874F90">
        <w:rPr>
          <w:rFonts w:ascii="Gill Sans MT" w:hAnsi="Gill Sans MT"/>
          <w:sz w:val="24"/>
        </w:rPr>
        <w:t>100% within 3</w:t>
      </w:r>
      <w:r w:rsidR="00DA6614" w:rsidRPr="00874F90">
        <w:rPr>
          <w:rFonts w:ascii="Calibri" w:hAnsi="Calibri"/>
          <w:sz w:val="24"/>
        </w:rPr>
        <w:t>σ</w:t>
      </w:r>
      <w:r w:rsidR="00DA6614" w:rsidRPr="00874F90">
        <w:rPr>
          <w:rFonts w:ascii="Gill Sans MT" w:hAnsi="Gill Sans MT"/>
          <w:sz w:val="24"/>
        </w:rPr>
        <w:t xml:space="preserve">). </w:t>
      </w:r>
    </w:p>
    <w:p w14:paraId="2A89A2CF" w14:textId="03594DA9" w:rsidR="004E7E7D" w:rsidRPr="00EB6EBA" w:rsidRDefault="00EB6EBA" w:rsidP="004E7E7D">
      <w:pPr>
        <w:rPr>
          <w:rFonts w:ascii="Gill Sans MT" w:hAnsi="Gill Sans MT"/>
          <w:sz w:val="24"/>
        </w:rPr>
      </w:pPr>
      <w:r w:rsidRPr="00874F90">
        <w:rPr>
          <w:rFonts w:ascii="Gill Sans MT" w:hAnsi="Gill Sans MT"/>
          <w:sz w:val="24"/>
        </w:rPr>
        <w:t xml:space="preserve">However, to </w:t>
      </w:r>
      <w:r w:rsidR="00565FEF" w:rsidRPr="00874F90">
        <w:rPr>
          <w:rFonts w:ascii="Gill Sans MT" w:hAnsi="Gill Sans MT"/>
          <w:sz w:val="24"/>
        </w:rPr>
        <w:t>produce wider (i.e. more tolerant) prediction intervals</w:t>
      </w:r>
      <w:r w:rsidR="001F193F">
        <w:rPr>
          <w:rFonts w:ascii="Gill Sans MT" w:hAnsi="Gill Sans MT"/>
          <w:sz w:val="24"/>
        </w:rPr>
        <w:t xml:space="preserve"> which explicitly incorporate measurement errors</w:t>
      </w:r>
      <w:r w:rsidR="000833A9" w:rsidRPr="00874F90">
        <w:rPr>
          <w:rFonts w:ascii="Gill Sans MT" w:hAnsi="Gill Sans MT"/>
          <w:sz w:val="24"/>
        </w:rPr>
        <w:t xml:space="preserve"> </w:t>
      </w:r>
      <w:r w:rsidR="001F193F">
        <w:rPr>
          <w:rFonts w:ascii="Gill Sans MT" w:hAnsi="Gill Sans MT"/>
          <w:sz w:val="24"/>
        </w:rPr>
        <w:t>(</w:t>
      </w:r>
      <w:r w:rsidR="001F193F" w:rsidRPr="0038169E">
        <w:rPr>
          <w:rFonts w:ascii="Gill Sans MT" w:hAnsi="Gill Sans MT"/>
          <w:i/>
          <w:sz w:val="24"/>
        </w:rPr>
        <w:t>see</w:t>
      </w:r>
      <w:r w:rsidR="001F193F" w:rsidRPr="00DA6614">
        <w:rPr>
          <w:rFonts w:ascii="Gill Sans MT" w:hAnsi="Gill Sans MT"/>
          <w:sz w:val="24"/>
        </w:rPr>
        <w:t xml:space="preserve"> Viles et al., 2011; Jull et al., 2015</w:t>
      </w:r>
      <w:r w:rsidR="001F193F">
        <w:rPr>
          <w:rFonts w:ascii="Gill Sans MT" w:hAnsi="Gill Sans MT"/>
          <w:sz w:val="24"/>
        </w:rPr>
        <w:t xml:space="preserve">), we utilise Monte Carlo simulated datasets </w:t>
      </w:r>
      <w:r w:rsidR="001F193F" w:rsidRPr="00874F90">
        <w:rPr>
          <w:rFonts w:ascii="Gill Sans MT" w:hAnsi="Gill Sans MT"/>
          <w:sz w:val="24"/>
        </w:rPr>
        <w:t>(</w:t>
      </w:r>
      <w:r w:rsidR="001F193F" w:rsidRPr="00874F90">
        <w:rPr>
          <w:rFonts w:ascii="Gill Sans MT" w:hAnsi="Gill Sans MT"/>
          <w:i/>
          <w:sz w:val="24"/>
        </w:rPr>
        <w:t>n</w:t>
      </w:r>
      <w:r w:rsidR="001F193F" w:rsidRPr="00874F90">
        <w:rPr>
          <w:rFonts w:ascii="Gill Sans MT" w:hAnsi="Gill Sans MT"/>
          <w:sz w:val="24"/>
        </w:rPr>
        <w:t xml:space="preserve"> iterations = 10</w:t>
      </w:r>
      <w:r w:rsidR="001F193F" w:rsidRPr="00874F90">
        <w:rPr>
          <w:rFonts w:ascii="Gill Sans MT" w:hAnsi="Gill Sans MT"/>
          <w:sz w:val="24"/>
          <w:vertAlign w:val="superscript"/>
        </w:rPr>
        <w:t>4</w:t>
      </w:r>
      <w:r w:rsidR="001F193F">
        <w:rPr>
          <w:rFonts w:ascii="Gill Sans MT" w:hAnsi="Gill Sans MT"/>
          <w:sz w:val="24"/>
        </w:rPr>
        <w:t>)</w:t>
      </w:r>
      <w:r w:rsidR="00B910D0">
        <w:rPr>
          <w:rFonts w:ascii="Gill Sans MT" w:hAnsi="Gill Sans MT"/>
          <w:sz w:val="24"/>
        </w:rPr>
        <w:t xml:space="preserve"> in which input </w:t>
      </w:r>
      <w:r w:rsidR="006D30AA">
        <w:rPr>
          <w:rFonts w:ascii="Gill Sans MT" w:hAnsi="Gill Sans MT"/>
          <w:sz w:val="24"/>
        </w:rPr>
        <w:t>variables are randomised</w:t>
      </w:r>
      <w:r w:rsidR="00B910D0">
        <w:rPr>
          <w:rFonts w:ascii="Gill Sans MT" w:hAnsi="Gill Sans MT"/>
          <w:sz w:val="24"/>
        </w:rPr>
        <w:t xml:space="preserve"> based on their </w:t>
      </w:r>
      <w:r w:rsidR="00613A59">
        <w:rPr>
          <w:rFonts w:ascii="Gill Sans MT" w:hAnsi="Gill Sans MT"/>
          <w:sz w:val="24"/>
        </w:rPr>
        <w:t xml:space="preserve">associated </w:t>
      </w:r>
      <w:r w:rsidR="00B910D0">
        <w:rPr>
          <w:rFonts w:ascii="Gill Sans MT" w:hAnsi="Gill Sans MT"/>
          <w:sz w:val="24"/>
        </w:rPr>
        <w:t>uncertainties (</w:t>
      </w:r>
      <w:r w:rsidR="00B910D0" w:rsidRPr="00874F90">
        <w:rPr>
          <w:rFonts w:ascii="Gill Sans MT" w:hAnsi="Gill Sans MT"/>
          <w:sz w:val="24"/>
        </w:rPr>
        <w:t xml:space="preserve">TCN </w:t>
      </w:r>
      <w:r w:rsidR="00B910D0" w:rsidRPr="00874F90">
        <w:rPr>
          <w:rFonts w:ascii="Calibri" w:hAnsi="Calibri"/>
          <w:sz w:val="24"/>
        </w:rPr>
        <w:t>±</w:t>
      </w:r>
      <w:r w:rsidR="00B910D0" w:rsidRPr="00874F90">
        <w:rPr>
          <w:rFonts w:ascii="Gill Sans MT" w:hAnsi="Gill Sans MT"/>
          <w:sz w:val="24"/>
        </w:rPr>
        <w:t xml:space="preserve"> external age uncertainty; SH </w:t>
      </w:r>
      <w:r w:rsidR="00B910D0" w:rsidRPr="00874F90">
        <w:rPr>
          <w:rFonts w:ascii="Calibri" w:hAnsi="Calibri"/>
          <w:sz w:val="24"/>
        </w:rPr>
        <w:t>±</w:t>
      </w:r>
      <w:r w:rsidR="00B910D0" w:rsidRPr="00874F90">
        <w:rPr>
          <w:rFonts w:ascii="Gill Sans MT" w:hAnsi="Gill Sans MT"/>
          <w:sz w:val="24"/>
        </w:rPr>
        <w:t xml:space="preserve"> Standard Error of the Mean</w:t>
      </w:r>
      <w:r w:rsidR="00B910D0">
        <w:rPr>
          <w:rFonts w:ascii="Gill Sans MT" w:hAnsi="Gill Sans MT"/>
          <w:sz w:val="24"/>
        </w:rPr>
        <w:t xml:space="preserve">). </w:t>
      </w:r>
      <w:r w:rsidR="006B4EEF" w:rsidRPr="00874F90">
        <w:rPr>
          <w:rFonts w:ascii="Gill Sans MT" w:hAnsi="Gill Sans MT"/>
          <w:sz w:val="24"/>
        </w:rPr>
        <w:t xml:space="preserve">This approach is preferable to a weighted ODR </w:t>
      </w:r>
      <w:r w:rsidR="00523DAD" w:rsidRPr="00874F90">
        <w:rPr>
          <w:rFonts w:ascii="Gill Sans MT" w:hAnsi="Gill Sans MT"/>
          <w:sz w:val="24"/>
        </w:rPr>
        <w:t>which</w:t>
      </w:r>
      <w:r w:rsidR="00562586" w:rsidRPr="00874F90">
        <w:rPr>
          <w:rFonts w:ascii="Gill Sans MT" w:hAnsi="Gill Sans MT"/>
          <w:sz w:val="24"/>
        </w:rPr>
        <w:t xml:space="preserve"> requires</w:t>
      </w:r>
      <w:r w:rsidR="006B4EEF" w:rsidRPr="00874F90">
        <w:rPr>
          <w:rFonts w:ascii="Gill Sans MT" w:hAnsi="Gill Sans MT"/>
          <w:sz w:val="24"/>
        </w:rPr>
        <w:t xml:space="preserve"> unnecessary </w:t>
      </w:r>
      <w:r w:rsidR="00523DAD" w:rsidRPr="00874F90">
        <w:rPr>
          <w:rFonts w:ascii="Gill Sans MT" w:hAnsi="Gill Sans MT"/>
          <w:sz w:val="24"/>
        </w:rPr>
        <w:t>assumptions</w:t>
      </w:r>
      <w:r w:rsidR="00523DAD">
        <w:rPr>
          <w:rFonts w:ascii="Gill Sans MT" w:hAnsi="Gill Sans MT"/>
          <w:sz w:val="24"/>
        </w:rPr>
        <w:t xml:space="preserve"> </w:t>
      </w:r>
      <w:r w:rsidR="00536C18">
        <w:rPr>
          <w:rFonts w:ascii="Gill Sans MT" w:hAnsi="Gill Sans MT"/>
          <w:sz w:val="24"/>
        </w:rPr>
        <w:t>regarding</w:t>
      </w:r>
      <w:r w:rsidR="00562586">
        <w:rPr>
          <w:rFonts w:ascii="Gill Sans MT" w:hAnsi="Gill Sans MT"/>
          <w:sz w:val="24"/>
        </w:rPr>
        <w:t xml:space="preserve"> </w:t>
      </w:r>
      <w:r w:rsidR="00536C18">
        <w:rPr>
          <w:rFonts w:ascii="Gill Sans MT" w:hAnsi="Gill Sans MT"/>
          <w:sz w:val="24"/>
        </w:rPr>
        <w:t>weighting constants</w:t>
      </w:r>
      <w:r w:rsidR="00562586">
        <w:rPr>
          <w:rFonts w:ascii="Gill Sans MT" w:hAnsi="Gill Sans MT"/>
          <w:sz w:val="24"/>
        </w:rPr>
        <w:t xml:space="preserve"> </w:t>
      </w:r>
      <w:r w:rsidR="00213326">
        <w:rPr>
          <w:rFonts w:ascii="Gill Sans MT" w:hAnsi="Gill Sans MT"/>
          <w:sz w:val="24"/>
        </w:rPr>
        <w:t xml:space="preserve">and </w:t>
      </w:r>
      <w:r w:rsidR="00842522">
        <w:rPr>
          <w:rFonts w:ascii="Gill Sans MT" w:hAnsi="Gill Sans MT"/>
          <w:sz w:val="24"/>
        </w:rPr>
        <w:t>is</w:t>
      </w:r>
      <w:r w:rsidR="00A9653B">
        <w:rPr>
          <w:rFonts w:ascii="Gill Sans MT" w:hAnsi="Gill Sans MT"/>
          <w:sz w:val="24"/>
        </w:rPr>
        <w:t xml:space="preserve"> </w:t>
      </w:r>
      <w:r w:rsidR="00213326">
        <w:rPr>
          <w:rFonts w:ascii="Gill Sans MT" w:hAnsi="Gill Sans MT"/>
          <w:sz w:val="24"/>
        </w:rPr>
        <w:t xml:space="preserve">biased by </w:t>
      </w:r>
      <w:r w:rsidR="006B4EEF">
        <w:rPr>
          <w:rFonts w:ascii="Gill Sans MT" w:hAnsi="Gill Sans MT"/>
          <w:sz w:val="24"/>
        </w:rPr>
        <w:t>TCN age-uncertainty collinearity (</w:t>
      </w:r>
      <w:r w:rsidR="00213326" w:rsidRPr="001E05E9">
        <w:rPr>
          <w:rFonts w:ascii="Gill Sans MT" w:hAnsi="Gill Sans MT"/>
          <w:i/>
          <w:sz w:val="24"/>
        </w:rPr>
        <w:t>as</w:t>
      </w:r>
      <w:r w:rsidR="00213326">
        <w:rPr>
          <w:rFonts w:ascii="Gill Sans MT" w:hAnsi="Gill Sans MT"/>
          <w:sz w:val="24"/>
        </w:rPr>
        <w:t xml:space="preserve"> age </w:t>
      </w:r>
      <w:r w:rsidR="00213326" w:rsidRPr="001E05E9">
        <w:rPr>
          <w:rFonts w:ascii="Cambria Math" w:hAnsi="Cambria Math" w:cs="Cambria Math"/>
          <w:sz w:val="24"/>
        </w:rPr>
        <w:t>↗</w:t>
      </w:r>
      <w:r w:rsidR="00213326">
        <w:rPr>
          <w:rFonts w:ascii="Gill Sans MT" w:hAnsi="Gill Sans MT"/>
          <w:sz w:val="24"/>
        </w:rPr>
        <w:t xml:space="preserve">, uncertainty </w:t>
      </w:r>
      <w:r w:rsidR="00213326" w:rsidRPr="001E05E9">
        <w:rPr>
          <w:rFonts w:ascii="Cambria Math" w:hAnsi="Cambria Math" w:cs="Cambria Math"/>
          <w:sz w:val="24"/>
        </w:rPr>
        <w:t>↗</w:t>
      </w:r>
      <w:r w:rsidR="00213326">
        <w:rPr>
          <w:rFonts w:ascii="Gill Sans MT" w:hAnsi="Gill Sans MT"/>
          <w:sz w:val="24"/>
        </w:rPr>
        <w:t xml:space="preserve">; </w:t>
      </w:r>
      <w:r w:rsidR="006B4EEF">
        <w:rPr>
          <w:rFonts w:ascii="Gill Sans MT" w:hAnsi="Gill Sans MT"/>
          <w:sz w:val="24"/>
        </w:rPr>
        <w:t>Ivy-Ochs et al., 2007; Dortch et al., 2020).</w:t>
      </w:r>
      <w:r w:rsidR="000750AB">
        <w:rPr>
          <w:rFonts w:ascii="Gill Sans MT" w:hAnsi="Gill Sans MT"/>
          <w:sz w:val="24"/>
        </w:rPr>
        <w:t xml:space="preserve"> </w:t>
      </w:r>
      <w:r w:rsidR="006C547C">
        <w:rPr>
          <w:rFonts w:ascii="Gill Sans MT" w:hAnsi="Gill Sans MT"/>
          <w:sz w:val="24"/>
        </w:rPr>
        <w:t>Our</w:t>
      </w:r>
      <w:r w:rsidR="00565DAB">
        <w:rPr>
          <w:rFonts w:ascii="Gill Sans MT" w:hAnsi="Gill Sans MT"/>
          <w:sz w:val="24"/>
        </w:rPr>
        <w:t xml:space="preserve"> analytical procedure, which returns wider prediction estimates </w:t>
      </w:r>
      <w:r w:rsidR="00565DAB" w:rsidRPr="00003A7B">
        <w:rPr>
          <w:rFonts w:ascii="Gill Sans MT" w:hAnsi="Gill Sans MT"/>
          <w:sz w:val="24"/>
        </w:rPr>
        <w:t>(1</w:t>
      </w:r>
      <w:r w:rsidR="00565DAB" w:rsidRPr="00003A7B">
        <w:rPr>
          <w:rFonts w:ascii="Calibri" w:hAnsi="Calibri"/>
          <w:sz w:val="24"/>
        </w:rPr>
        <w:t xml:space="preserve">σ) </w:t>
      </w:r>
      <w:r w:rsidR="00CF47F7">
        <w:rPr>
          <w:rFonts w:ascii="Gill Sans MT" w:hAnsi="Gill Sans MT"/>
          <w:sz w:val="24"/>
        </w:rPr>
        <w:t>of ± 2.0 - 2.3</w:t>
      </w:r>
      <w:r w:rsidR="00565DAB" w:rsidRPr="00003A7B">
        <w:rPr>
          <w:rFonts w:ascii="Gill Sans MT" w:hAnsi="Gill Sans MT"/>
          <w:sz w:val="24"/>
        </w:rPr>
        <w:t xml:space="preserve"> ka</w:t>
      </w:r>
      <w:r w:rsidR="00565DAB">
        <w:rPr>
          <w:rFonts w:ascii="Gill Sans MT" w:hAnsi="Gill Sans MT"/>
          <w:sz w:val="24"/>
        </w:rPr>
        <w:t xml:space="preserve">, is </w:t>
      </w:r>
      <w:r w:rsidR="00D065E0">
        <w:rPr>
          <w:rFonts w:ascii="Gill Sans MT" w:hAnsi="Gill Sans MT"/>
          <w:sz w:val="24"/>
        </w:rPr>
        <w:t xml:space="preserve">described fully in </w:t>
      </w:r>
      <w:r w:rsidR="00842522">
        <w:rPr>
          <w:rFonts w:ascii="Gill Sans MT" w:hAnsi="Gill Sans MT"/>
          <w:sz w:val="24"/>
        </w:rPr>
        <w:t xml:space="preserve">the </w:t>
      </w:r>
      <w:r w:rsidR="00D065E0">
        <w:rPr>
          <w:rFonts w:ascii="Gill Sans MT" w:hAnsi="Gill Sans MT"/>
          <w:sz w:val="24"/>
        </w:rPr>
        <w:t>Supplementary Information</w:t>
      </w:r>
      <w:r w:rsidR="00842522">
        <w:rPr>
          <w:rFonts w:ascii="Gill Sans MT" w:hAnsi="Gill Sans MT"/>
          <w:sz w:val="24"/>
        </w:rPr>
        <w:t xml:space="preserve"> (S4)</w:t>
      </w:r>
      <w:r w:rsidR="00745136">
        <w:rPr>
          <w:rFonts w:ascii="Gill Sans MT" w:hAnsi="Gill Sans MT"/>
          <w:sz w:val="24"/>
        </w:rPr>
        <w:t xml:space="preserve"> and </w:t>
      </w:r>
      <w:r w:rsidR="004E5241">
        <w:rPr>
          <w:rFonts w:ascii="Gill Sans MT" w:hAnsi="Gill Sans MT"/>
          <w:sz w:val="24"/>
        </w:rPr>
        <w:t>has been implemented on SHED-Earth (</w:t>
      </w:r>
      <w:hyperlink r:id="rId9"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 </w:t>
      </w:r>
    </w:p>
    <w:p w14:paraId="3557B493" w14:textId="6DF43BEA"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F74C3F">
        <w:rPr>
          <w:rFonts w:ascii="Gill Sans MT" w:hAnsi="Gill Sans MT"/>
          <w:sz w:val="24"/>
        </w:rPr>
        <w:t xml:space="preserve">calibrated </w:t>
      </w:r>
      <w:r w:rsidR="007A4EE5" w:rsidRPr="00F74C3F">
        <w:rPr>
          <w:rFonts w:ascii="Gill Sans MT" w:hAnsi="Gill Sans MT"/>
          <w:sz w:val="24"/>
        </w:rPr>
        <w:t>exposure ages</w:t>
      </w:r>
      <w:r w:rsidR="007A4EE5">
        <w:rPr>
          <w:rFonts w:ascii="Gill Sans MT" w:hAnsi="Gill Sans MT"/>
          <w:sz w:val="24"/>
        </w:rPr>
        <w:t xml:space="preserve"> </w:t>
      </w:r>
      <w:r>
        <w:rPr>
          <w:rFonts w:ascii="Gill Sans MT" w:hAnsi="Gill Sans MT"/>
          <w:sz w:val="24"/>
        </w:rPr>
        <w:t>through interpolation</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371A3B43" w:rsidR="00A21B85" w:rsidRDefault="0049092B" w:rsidP="009E5108">
      <w:pPr>
        <w:rPr>
          <w:rFonts w:ascii="Gill Sans MT" w:hAnsi="Gill Sans MT"/>
          <w:b/>
          <w:sz w:val="24"/>
        </w:rPr>
      </w:pPr>
      <w:r>
        <w:rPr>
          <w:rFonts w:ascii="Gill Sans MT" w:hAnsi="Gill Sans MT"/>
          <w:b/>
          <w:sz w:val="24"/>
        </w:rPr>
        <w:t xml:space="preserve">2.4. </w:t>
      </w:r>
      <w:r w:rsidR="00A21B85">
        <w:rPr>
          <w:rFonts w:ascii="Gill Sans MT" w:hAnsi="Gill Sans MT"/>
          <w:b/>
          <w:sz w:val="24"/>
        </w:rPr>
        <w:t>Calculating landform ages</w:t>
      </w:r>
    </w:p>
    <w:p w14:paraId="4BD8B250" w14:textId="39B0D19B"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C10162">
        <w:rPr>
          <w:rFonts w:ascii="Gill Sans MT" w:hAnsi="Gill Sans MT"/>
          <w:sz w:val="24"/>
        </w:rPr>
        <w:t xml:space="preserve"> the distribution of</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49733F">
        <w:rPr>
          <w:rFonts w:ascii="Gill Sans MT" w:hAnsi="Gill Sans MT"/>
          <w:sz w:val="24"/>
        </w:rPr>
        <w:t xml:space="preserve">The results of this analysis are presented in Fig. </w:t>
      </w:r>
      <w:r w:rsidR="000B0520">
        <w:rPr>
          <w:rFonts w:ascii="Gill Sans MT" w:hAnsi="Gill Sans MT"/>
          <w:sz w:val="24"/>
        </w:rPr>
        <w:t>6</w:t>
      </w:r>
      <w:r w:rsidR="00141981">
        <w:rPr>
          <w:rFonts w:ascii="Gill Sans MT" w:hAnsi="Gill Sans MT"/>
          <w:sz w:val="24"/>
        </w:rPr>
        <w:t xml:space="preserve"> and Table </w:t>
      </w:r>
      <w:r w:rsidR="000B0520">
        <w:rPr>
          <w:rFonts w:ascii="Gill Sans MT" w:hAnsi="Gill Sans MT"/>
          <w:sz w:val="24"/>
        </w:rPr>
        <w:t>3</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w:t>
      </w:r>
      <w:r w:rsidR="000B0520">
        <w:rPr>
          <w:rFonts w:ascii="Gill Sans MT" w:hAnsi="Gill Sans MT"/>
          <w:sz w:val="24"/>
        </w:rPr>
        <w:t>2</w:t>
      </w:r>
      <w:r w:rsidR="00842522">
        <w:rPr>
          <w:rFonts w:ascii="Gill Sans MT" w:hAnsi="Gill Sans MT"/>
          <w:sz w:val="24"/>
        </w:rPr>
        <w:t>; Supplementary Information S4</w:t>
      </w:r>
      <w:r w:rsidR="00141981">
        <w:rPr>
          <w:rFonts w:ascii="Gill Sans MT" w:hAnsi="Gill Sans MT"/>
          <w:sz w:val="24"/>
        </w:rPr>
        <w:t xml:space="preserve">). </w:t>
      </w:r>
    </w:p>
    <w:p w14:paraId="0DF7C017" w14:textId="7E60497D" w:rsidR="006C333E" w:rsidRPr="00AC3DDF" w:rsidRDefault="00842FC2" w:rsidP="009E5108">
      <w:pPr>
        <w:rPr>
          <w:rFonts w:ascii="Gill Sans MT" w:hAnsi="Gill Sans MT"/>
          <w:sz w:val="24"/>
        </w:rPr>
      </w:pPr>
      <w:r>
        <w:rPr>
          <w:rFonts w:ascii="Gill Sans MT" w:hAnsi="Gill Sans MT"/>
          <w:sz w:val="24"/>
        </w:rPr>
        <w:t xml:space="preserve">Based </w:t>
      </w:r>
      <w:r w:rsidR="00345EDC">
        <w:rPr>
          <w:rFonts w:ascii="Gill Sans MT" w:hAnsi="Gill Sans MT"/>
          <w:sz w:val="24"/>
        </w:rPr>
        <w:t>on landform age analysis</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(95%)</w:t>
      </w:r>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Basu, 2005; Viles et al., 2011), in addition to the systematic (</w:t>
      </w:r>
      <w:r w:rsidR="004652F3" w:rsidRPr="00CC0526">
        <w:rPr>
          <w:rFonts w:ascii="Gill Sans MT" w:hAnsi="Gill Sans MT" w:cs="Arial"/>
          <w:sz w:val="24"/>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E75A9F">
        <w:rPr>
          <w:rFonts w:ascii="Gill Sans MT" w:hAnsi="Gill Sans MT" w:cs="Arial"/>
          <w:sz w:val="24"/>
        </w:rPr>
        <w:t>L</w:t>
      </w:r>
      <w:r w:rsidR="000D286D">
        <w:rPr>
          <w:rFonts w:ascii="Gill Sans MT" w:hAnsi="Gill Sans MT" w:cs="Arial"/>
          <w:sz w:val="24"/>
        </w:rPr>
        <w:t xml:space="preserve">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w:t>
      </w:r>
      <w:r w:rsidR="006C333E">
        <w:rPr>
          <w:rFonts w:ascii="Gill Sans MT" w:hAnsi="Gill Sans MT" w:cs="Arial"/>
          <w:sz w:val="24"/>
        </w:rPr>
        <w:t>used</w:t>
      </w:r>
      <w:r w:rsidR="0034375F">
        <w:rPr>
          <w:rFonts w:ascii="Gill Sans MT" w:hAnsi="Gill Sans MT" w:cs="Arial"/>
          <w:sz w:val="24"/>
        </w:rPr>
        <w:t xml:space="preserve"> </w:t>
      </w:r>
      <w:r w:rsidR="00E75A9F">
        <w:rPr>
          <w:rFonts w:ascii="Gill Sans MT" w:hAnsi="Gill Sans MT" w:cs="Arial"/>
          <w:sz w:val="24"/>
        </w:rPr>
        <w:t xml:space="preserve">here </w:t>
      </w:r>
      <w:r w:rsidR="006C333E">
        <w:rPr>
          <w:rFonts w:ascii="Gill Sans MT" w:hAnsi="Gill Sans MT" w:cs="Arial"/>
          <w:sz w:val="24"/>
        </w:rPr>
        <w:t xml:space="preserve">to distinguish boulders which correspond to </w:t>
      </w:r>
      <w:r w:rsidR="00252B94">
        <w:rPr>
          <w:rFonts w:ascii="Gill Sans MT" w:hAnsi="Gill Sans MT" w:cs="Arial"/>
          <w:sz w:val="24"/>
        </w:rPr>
        <w:t xml:space="preserve">the timing of </w:t>
      </w:r>
      <w:r w:rsidR="006C333E">
        <w:rPr>
          <w:rFonts w:ascii="Gill Sans MT" w:hAnsi="Gill Sans MT" w:cs="Arial"/>
          <w:sz w:val="24"/>
        </w:rPr>
        <w:t xml:space="preserve">moraine deposition or initial stabilisation (“good”) from those which are likely compromised by pre- or post-depositional exposure (“bad”). </w:t>
      </w:r>
    </w:p>
    <w:p w14:paraId="61964312" w14:textId="19FB73AC" w:rsidR="00A21B85" w:rsidRPr="00A21B85" w:rsidRDefault="0049092B" w:rsidP="009E5108">
      <w:pPr>
        <w:rPr>
          <w:rFonts w:ascii="Gill Sans MT" w:hAnsi="Gill Sans MT"/>
          <w:b/>
          <w:sz w:val="24"/>
        </w:rPr>
      </w:pPr>
      <w:r>
        <w:rPr>
          <w:rFonts w:ascii="Gill Sans MT" w:hAnsi="Gill Sans MT"/>
          <w:b/>
          <w:sz w:val="24"/>
        </w:rPr>
        <w:t xml:space="preserve">2.5. </w:t>
      </w:r>
      <w:r w:rsidR="00A21B85">
        <w:rPr>
          <w:rFonts w:ascii="Gill Sans MT" w:hAnsi="Gill Sans MT"/>
          <w:b/>
          <w:sz w:val="24"/>
        </w:rPr>
        <w:t>Spatial analysis</w:t>
      </w:r>
    </w:p>
    <w:p w14:paraId="5399C352" w14:textId="2F4F8E5F"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r w:rsidR="004D2447">
        <w:rPr>
          <w:rFonts w:ascii="Gill Sans MT" w:hAnsi="Gill Sans MT"/>
          <w:sz w:val="24"/>
        </w:rPr>
        <w:t>contiguity</w:t>
      </w:r>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911CD2">
        <w:rPr>
          <w:rFonts w:ascii="Gill Sans MT" w:hAnsi="Gill Sans MT"/>
          <w:sz w:val="24"/>
        </w:rPr>
        <w:t>edge</w:t>
      </w:r>
      <w:r w:rsidR="001C7B91" w:rsidRPr="001C7B91">
        <w:rPr>
          <w:rFonts w:ascii="Gill Sans MT" w:hAnsi="Gill Sans MT"/>
          <w:sz w:val="24"/>
        </w:rPr>
        <w:t xml:space="preserve"> or a </w:t>
      </w:r>
      <w:r w:rsidR="001C7B91" w:rsidRPr="00911CD2">
        <w:rPr>
          <w:rFonts w:ascii="Gill Sans MT" w:hAnsi="Gill Sans MT"/>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r w:rsidR="00062AD3">
        <w:rPr>
          <w:rFonts w:ascii="Gill Sans MT" w:hAnsi="Gill Sans MT"/>
          <w:sz w:val="24"/>
        </w:rPr>
        <w:t>Current sampling approaches are based on the</w:t>
      </w:r>
      <w:r w:rsidR="003C0457">
        <w:rPr>
          <w:rFonts w:ascii="Gill Sans MT" w:hAnsi="Gill Sans MT"/>
          <w:sz w:val="24"/>
        </w:rPr>
        <w:t xml:space="preserve"> </w:t>
      </w:r>
      <w:r w:rsidR="00062AD3">
        <w:rPr>
          <w:rFonts w:ascii="Gill Sans MT" w:hAnsi="Gill Sans MT"/>
          <w:sz w:val="24"/>
        </w:rPr>
        <w:t xml:space="preserve">qualitatively-sound but </w:t>
      </w:r>
      <w:r w:rsidR="002918CA">
        <w:rPr>
          <w:rFonts w:ascii="Gill Sans MT" w:hAnsi="Gill Sans MT"/>
          <w:sz w:val="24"/>
        </w:rPr>
        <w:t xml:space="preserve">often </w:t>
      </w:r>
      <w:r w:rsidR="00062AD3">
        <w:rPr>
          <w:rFonts w:ascii="Gill Sans MT" w:hAnsi="Gill Sans MT"/>
          <w:sz w:val="24"/>
        </w:rPr>
        <w:t xml:space="preserve">quantitatively-untested </w:t>
      </w:r>
      <w:r w:rsidR="003C0457">
        <w:rPr>
          <w:rFonts w:ascii="Gill Sans MT" w:hAnsi="Gill Sans MT"/>
          <w:sz w:val="24"/>
        </w:rPr>
        <w:t>assumption</w:t>
      </w:r>
      <w:r w:rsidR="00062AD3">
        <w:rPr>
          <w:rFonts w:ascii="Gill Sans MT" w:hAnsi="Gill Sans MT"/>
          <w:sz w:val="24"/>
        </w:rPr>
        <w:t>s</w:t>
      </w:r>
      <w:r w:rsidR="002F0710">
        <w:rPr>
          <w:rFonts w:ascii="Gill Sans MT" w:hAnsi="Gill Sans MT"/>
          <w:sz w:val="24"/>
        </w:rPr>
        <w:t xml:space="preserve"> that </w:t>
      </w:r>
      <w:r w:rsidR="00883840">
        <w:rPr>
          <w:rFonts w:ascii="Gill Sans MT" w:hAnsi="Gill Sans MT"/>
          <w:sz w:val="24"/>
        </w:rPr>
        <w:t xml:space="preserve">(i) </w:t>
      </w:r>
      <w:r w:rsidR="00B06BE4">
        <w:rPr>
          <w:rFonts w:ascii="Gill Sans MT" w:hAnsi="Gill Sans MT"/>
          <w:sz w:val="24"/>
        </w:rPr>
        <w:t>the distribution of “good” boulders is non-random</w:t>
      </w:r>
      <w:r w:rsidR="002918CA">
        <w:rPr>
          <w:rFonts w:ascii="Gill Sans MT" w:hAnsi="Gill Sans MT"/>
          <w:sz w:val="24"/>
        </w:rPr>
        <w:t xml:space="preserve"> </w:t>
      </w:r>
      <w:r w:rsidR="00B06BE4">
        <w:rPr>
          <w:rFonts w:ascii="Gill Sans MT" w:hAnsi="Gill Sans MT"/>
          <w:sz w:val="24"/>
        </w:rPr>
        <w:t xml:space="preserve">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w:t>
      </w:r>
      <w:r w:rsidR="00062AD3">
        <w:rPr>
          <w:rFonts w:ascii="Gill Sans MT" w:hAnsi="Gill Sans MT"/>
          <w:sz w:val="24"/>
        </w:rPr>
        <w:t>more likely on moraine crests. These assumptions</w:t>
      </w:r>
      <w:r w:rsidR="003C0457">
        <w:rPr>
          <w:rFonts w:ascii="Gill Sans MT" w:hAnsi="Gill Sans MT"/>
          <w:sz w:val="24"/>
        </w:rPr>
        <w:t xml:space="preserve"> </w:t>
      </w:r>
      <w:r w:rsidR="002F0710">
        <w:rPr>
          <w:rFonts w:ascii="Gill Sans MT" w:hAnsi="Gill Sans MT"/>
          <w:sz w:val="24"/>
        </w:rPr>
        <w:t xml:space="preserve">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1723824B" w:rsidR="00F5402D" w:rsidRDefault="00573633" w:rsidP="00F5402D">
      <w:pPr>
        <w:rPr>
          <w:rFonts w:ascii="Gill Sans MT" w:hAnsi="Gill Sans MT"/>
          <w:b/>
          <w:sz w:val="24"/>
        </w:rPr>
      </w:pPr>
      <w:r>
        <w:rPr>
          <w:rFonts w:ascii="Gill Sans MT" w:hAnsi="Gill Sans MT"/>
          <w:b/>
          <w:sz w:val="24"/>
        </w:rPr>
        <w:t xml:space="preserve">2.6 - </w:t>
      </w:r>
      <w:r w:rsidR="00EE5F98">
        <w:rPr>
          <w:rFonts w:ascii="Gill Sans MT" w:hAnsi="Gill Sans MT"/>
          <w:b/>
          <w:sz w:val="24"/>
        </w:rPr>
        <w:t>Sensitivity Analysis</w:t>
      </w:r>
    </w:p>
    <w:p w14:paraId="410165E3" w14:textId="614E58A8" w:rsidR="00EE5F98"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w:t>
      </w:r>
      <w:r w:rsidR="000D22CC">
        <w:rPr>
          <w:rFonts w:ascii="Gill Sans MT" w:hAnsi="Gill Sans MT" w:cs="Arial"/>
          <w:sz w:val="24"/>
        </w:rPr>
        <w:t xml:space="preserve"> important</w:t>
      </w:r>
      <w:r w:rsidRPr="00602223">
        <w:rPr>
          <w:rFonts w:ascii="Gill Sans MT" w:hAnsi="Gill Sans MT" w:cs="Arial"/>
          <w:sz w:val="24"/>
        </w:rPr>
        <w:t xml:space="preserv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w:t>
      </w:r>
      <w:r w:rsidR="0035300B">
        <w:rPr>
          <w:rFonts w:ascii="Gill Sans MT" w:hAnsi="Gill Sans MT" w:cs="Arial"/>
          <w:sz w:val="24"/>
        </w:rPr>
        <w:t>th</w:t>
      </w:r>
      <w:r w:rsidR="004E3376">
        <w:rPr>
          <w:rFonts w:ascii="Gill Sans MT" w:hAnsi="Gill Sans MT" w:cs="Arial"/>
          <w:sz w:val="24"/>
        </w:rPr>
        <w:t>is</w:t>
      </w:r>
      <w:r w:rsidR="0035300B">
        <w:rPr>
          <w:rFonts w:ascii="Gill Sans MT" w:hAnsi="Gill Sans MT" w:cs="Arial"/>
          <w:sz w:val="24"/>
        </w:rPr>
        <w:t xml:space="preserve"> logistic classification is ultimately dependent on the calculated landform age, which </w:t>
      </w:r>
      <w:r w:rsidR="004E3376">
        <w:rPr>
          <w:rFonts w:ascii="Gill Sans MT" w:hAnsi="Gill Sans MT" w:cs="Arial"/>
          <w:sz w:val="24"/>
        </w:rPr>
        <w:t xml:space="preserve">will </w:t>
      </w:r>
      <w:r w:rsidR="0035300B">
        <w:rPr>
          <w:rFonts w:ascii="Gill Sans MT" w:hAnsi="Gill Sans MT" w:cs="Arial"/>
          <w:sz w:val="24"/>
        </w:rPr>
        <w:t>vary depending on the choice of numeric bandwidth estimator</w:t>
      </w:r>
      <w:r w:rsidR="007F04D3">
        <w:rPr>
          <w:rFonts w:ascii="Gill Sans MT" w:hAnsi="Gill Sans MT" w:cs="Arial"/>
          <w:sz w:val="24"/>
        </w:rPr>
        <w:t xml:space="preserve"> and the size and clustering of the input dataset (Dortch et al., 2020).</w:t>
      </w:r>
    </w:p>
    <w:p w14:paraId="09CD487D" w14:textId="43ABAFFA" w:rsidR="007B6855" w:rsidRDefault="001237C9" w:rsidP="00F5402D">
      <w:pPr>
        <w:rPr>
          <w:rFonts w:ascii="Gill Sans MT" w:hAnsi="Gill Sans MT" w:cs="Arial"/>
          <w:sz w:val="24"/>
        </w:rPr>
      </w:pPr>
      <w:r>
        <w:rPr>
          <w:rFonts w:ascii="Gill Sans MT" w:hAnsi="Gill Sans MT" w:cs="Arial"/>
          <w:sz w:val="24"/>
        </w:rPr>
        <w:t xml:space="preserve">To </w:t>
      </w:r>
      <w:r w:rsidR="007B6855">
        <w:rPr>
          <w:rFonts w:ascii="Gill Sans MT" w:hAnsi="Gill Sans MT" w:cs="Arial"/>
          <w:sz w:val="24"/>
        </w:rPr>
        <w:t xml:space="preserve">evaluate </w:t>
      </w:r>
      <w:r w:rsidR="0049092B">
        <w:rPr>
          <w:rFonts w:ascii="Gill Sans MT" w:hAnsi="Gill Sans MT" w:cs="Arial"/>
          <w:sz w:val="24"/>
        </w:rPr>
        <w:t>the reproducibility of our results</w:t>
      </w:r>
      <w:r w:rsidR="007B6855">
        <w:rPr>
          <w:rFonts w:ascii="Gill Sans MT" w:hAnsi="Gill Sans MT" w:cs="Arial"/>
          <w:sz w:val="24"/>
        </w:rPr>
        <w:t>, the following approach was taken:</w:t>
      </w:r>
    </w:p>
    <w:p w14:paraId="48BC6970" w14:textId="1EED2083" w:rsidR="00A8373E" w:rsidRPr="00CA6BCE" w:rsidRDefault="007B6855" w:rsidP="00CA6BCE">
      <w:pPr>
        <w:pStyle w:val="ListParagraph"/>
        <w:numPr>
          <w:ilvl w:val="0"/>
          <w:numId w:val="18"/>
        </w:numPr>
        <w:rPr>
          <w:rFonts w:ascii="Gill Sans MT" w:hAnsi="Gill Sans MT" w:cs="Arial"/>
          <w:sz w:val="24"/>
        </w:rPr>
      </w:pPr>
      <w:r>
        <w:rPr>
          <w:rFonts w:ascii="Gill Sans MT" w:hAnsi="Gill Sans MT" w:cs="Arial"/>
          <w:sz w:val="24"/>
        </w:rPr>
        <w:t xml:space="preserve">For each landform, </w:t>
      </w:r>
      <w:r w:rsidR="004E3376">
        <w:rPr>
          <w:rFonts w:ascii="Gill Sans MT" w:hAnsi="Gill Sans MT" w:cs="Arial"/>
          <w:sz w:val="24"/>
        </w:rPr>
        <w:t>r</w:t>
      </w:r>
      <w:r w:rsidR="00A22643">
        <w:rPr>
          <w:rFonts w:ascii="Gill Sans MT" w:hAnsi="Gill Sans MT" w:cs="Arial"/>
          <w:sz w:val="24"/>
        </w:rPr>
        <w:t xml:space="preserve">andom samples were drawn without </w:t>
      </w:r>
      <w:r w:rsidR="004F7E01">
        <w:rPr>
          <w:rFonts w:ascii="Gill Sans MT" w:hAnsi="Gill Sans MT" w:cs="Arial"/>
          <w:sz w:val="24"/>
        </w:rPr>
        <w:t>replication</w:t>
      </w:r>
      <w:r w:rsidR="00377975">
        <w:rPr>
          <w:rFonts w:ascii="Gill Sans MT" w:hAnsi="Gill Sans MT" w:cs="Arial"/>
          <w:sz w:val="24"/>
        </w:rPr>
        <w:t xml:space="preserve"> </w:t>
      </w:r>
      <w:r w:rsidR="00EB3325">
        <w:rPr>
          <w:rFonts w:ascii="Gill Sans MT" w:hAnsi="Gill Sans MT" w:cs="Arial"/>
          <w:sz w:val="24"/>
        </w:rPr>
        <w:t xml:space="preserve">across a range of </w:t>
      </w:r>
      <w:r w:rsidR="00230F4D">
        <w:rPr>
          <w:rFonts w:ascii="Gill Sans MT" w:hAnsi="Gill Sans MT" w:cs="Arial"/>
          <w:sz w:val="24"/>
        </w:rPr>
        <w:t>sampl</w:t>
      </w:r>
      <w:r w:rsidR="00CA6BCE">
        <w:rPr>
          <w:rFonts w:ascii="Gill Sans MT" w:hAnsi="Gill Sans MT" w:cs="Arial"/>
          <w:sz w:val="24"/>
        </w:rPr>
        <w:t>e sizes. The minimum sample size was set at</w:t>
      </w:r>
      <w:r w:rsidR="00CE389B">
        <w:rPr>
          <w:rFonts w:ascii="Gill Sans MT" w:hAnsi="Gill Sans MT" w:cs="Arial"/>
          <w:sz w:val="24"/>
        </w:rPr>
        <w:t xml:space="preserve"> </w:t>
      </w:r>
      <w:r w:rsidR="00CE389B" w:rsidRPr="00CE389B">
        <w:rPr>
          <w:rFonts w:ascii="Gill Sans MT" w:hAnsi="Gill Sans MT" w:cs="Arial"/>
          <w:i/>
          <w:sz w:val="24"/>
        </w:rPr>
        <w:t>n</w:t>
      </w:r>
      <w:r w:rsidR="00CE389B" w:rsidRPr="00CE389B">
        <w:rPr>
          <w:rFonts w:ascii="Gill Sans MT" w:hAnsi="Gill Sans MT" w:cs="Arial"/>
          <w:sz w:val="24"/>
        </w:rPr>
        <w:t xml:space="preserve"> = 5 to reflect typical TCN sampling approaches, where collecting 5 - 6 samples is co</w:t>
      </w:r>
      <w:r w:rsidR="00B82CD3">
        <w:rPr>
          <w:rFonts w:ascii="Gill Sans MT" w:hAnsi="Gill Sans MT" w:cs="Arial"/>
          <w:sz w:val="24"/>
        </w:rPr>
        <w:t xml:space="preserve">mmon (e.g. Pallàs et al., 2010). </w:t>
      </w:r>
      <w:r w:rsidR="00CA6BCE">
        <w:rPr>
          <w:rFonts w:ascii="Gill Sans MT" w:hAnsi="Gill Sans MT" w:cs="Arial"/>
          <w:sz w:val="24"/>
        </w:rPr>
        <w:t>For each sample size,</w:t>
      </w:r>
      <w:r w:rsidR="00D77067" w:rsidRPr="00CA6BCE">
        <w:rPr>
          <w:rFonts w:ascii="Gill Sans MT" w:hAnsi="Gill Sans MT" w:cs="Arial"/>
          <w:sz w:val="24"/>
        </w:rPr>
        <w:t xml:space="preserve"> </w:t>
      </w:r>
      <w:r w:rsidR="00CA6BCE">
        <w:rPr>
          <w:rFonts w:ascii="Gill Sans MT" w:hAnsi="Gill Sans MT" w:cs="Arial"/>
          <w:sz w:val="24"/>
        </w:rPr>
        <w:t>1000 datasets were</w:t>
      </w:r>
      <w:r w:rsidR="00627F20" w:rsidRPr="00CA6BCE">
        <w:rPr>
          <w:rFonts w:ascii="Gill Sans MT" w:hAnsi="Gill Sans MT" w:cs="Arial"/>
          <w:sz w:val="24"/>
        </w:rPr>
        <w:t xml:space="preserve"> generated</w:t>
      </w:r>
      <w:r w:rsidR="00CA6BCE">
        <w:rPr>
          <w:rFonts w:ascii="Gill Sans MT" w:hAnsi="Gill Sans MT" w:cs="Arial"/>
          <w:sz w:val="24"/>
        </w:rPr>
        <w:t>.</w:t>
      </w:r>
    </w:p>
    <w:p w14:paraId="1F6F81B2" w14:textId="77777777" w:rsidR="00A8373E" w:rsidRPr="00A8373E" w:rsidRDefault="00A8373E" w:rsidP="00A8373E">
      <w:pPr>
        <w:pStyle w:val="ListParagraph"/>
        <w:rPr>
          <w:rFonts w:ascii="Gill Sans MT" w:hAnsi="Gill Sans MT" w:cs="Arial"/>
          <w:sz w:val="24"/>
        </w:rPr>
      </w:pPr>
    </w:p>
    <w:p w14:paraId="7DC1052B" w14:textId="284B4D77" w:rsidR="001F7070" w:rsidRDefault="00A8373E" w:rsidP="007B6855">
      <w:pPr>
        <w:pStyle w:val="ListParagraph"/>
        <w:numPr>
          <w:ilvl w:val="0"/>
          <w:numId w:val="18"/>
        </w:numPr>
        <w:rPr>
          <w:rFonts w:ascii="Gill Sans MT" w:hAnsi="Gill Sans MT" w:cs="Arial"/>
          <w:sz w:val="24"/>
        </w:rPr>
      </w:pPr>
      <w:r w:rsidRPr="00A8373E">
        <w:rPr>
          <w:rFonts w:ascii="Gill Sans MT" w:hAnsi="Gill Sans MT" w:cs="Arial"/>
          <w:sz w:val="24"/>
        </w:rPr>
        <w:t xml:space="preserve">For each dataset, we utilised </w:t>
      </w:r>
      <w:r w:rsidR="000133DD">
        <w:rPr>
          <w:rFonts w:ascii="Gill Sans MT" w:hAnsi="Gill Sans MT" w:cs="Arial"/>
          <w:sz w:val="24"/>
        </w:rPr>
        <w:t xml:space="preserve">an automated version of P-CAAT </w:t>
      </w:r>
      <w:r w:rsidRPr="00A8373E">
        <w:rPr>
          <w:rFonts w:ascii="Gill Sans MT" w:hAnsi="Gill Sans MT" w:cs="Arial"/>
          <w:sz w:val="24"/>
        </w:rPr>
        <w:t xml:space="preserve">to calculate a </w:t>
      </w:r>
      <w:r w:rsidR="00B2457D">
        <w:rPr>
          <w:rFonts w:ascii="Gill Sans MT" w:hAnsi="Gill Sans MT" w:cs="Arial"/>
          <w:sz w:val="24"/>
        </w:rPr>
        <w:t>simulated</w:t>
      </w:r>
      <w:r w:rsidRPr="00A8373E">
        <w:rPr>
          <w:rFonts w:ascii="Gill Sans MT" w:hAnsi="Gill Sans MT" w:cs="Arial"/>
          <w:sz w:val="24"/>
        </w:rPr>
        <w:t xml:space="preserve"> landform age</w:t>
      </w:r>
      <w:r w:rsidR="00F921C0">
        <w:rPr>
          <w:rFonts w:ascii="Gill Sans MT" w:hAnsi="Gill Sans MT" w:cs="Arial"/>
          <w:sz w:val="24"/>
        </w:rPr>
        <w:t>,</w:t>
      </w:r>
      <w:r w:rsidR="000133DD">
        <w:rPr>
          <w:rFonts w:ascii="Gill Sans MT" w:hAnsi="Gill Sans MT" w:cs="Arial"/>
          <w:sz w:val="24"/>
        </w:rPr>
        <w:t xml:space="preserve"> allowing </w:t>
      </w:r>
      <w:r w:rsidR="00F921C0">
        <w:rPr>
          <w:rFonts w:ascii="Gill Sans MT" w:hAnsi="Gill Sans MT" w:cs="Arial"/>
          <w:sz w:val="24"/>
        </w:rPr>
        <w:t xml:space="preserve">the </w:t>
      </w:r>
      <w:r w:rsidR="000133DD">
        <w:rPr>
          <w:rFonts w:ascii="Gill Sans MT" w:hAnsi="Gill Sans MT" w:cs="Arial"/>
          <w:sz w:val="24"/>
        </w:rPr>
        <w:t xml:space="preserve">numeric bandwidth estimator to </w:t>
      </w:r>
      <w:r w:rsidR="00F921C0">
        <w:rPr>
          <w:rFonts w:ascii="Gill Sans MT" w:hAnsi="Gill Sans MT" w:cs="Arial"/>
          <w:sz w:val="24"/>
        </w:rPr>
        <w:t>switch</w:t>
      </w:r>
      <w:r w:rsidR="000133DD">
        <w:rPr>
          <w:rFonts w:ascii="Gill Sans MT" w:hAnsi="Gill Sans MT" w:cs="Arial"/>
          <w:sz w:val="24"/>
        </w:rPr>
        <w:t xml:space="preserve"> between datasets to match the size and clustering of the input data</w:t>
      </w:r>
      <w:r w:rsidR="00F22457">
        <w:rPr>
          <w:rFonts w:ascii="Gill Sans MT" w:hAnsi="Gill Sans MT" w:cs="Arial"/>
          <w:sz w:val="24"/>
        </w:rPr>
        <w:t xml:space="preserve"> </w:t>
      </w:r>
      <w:r w:rsidR="000133DD">
        <w:rPr>
          <w:rFonts w:ascii="Gill Sans MT" w:hAnsi="Gill Sans MT" w:cs="Arial"/>
          <w:sz w:val="24"/>
        </w:rPr>
        <w:t>(</w:t>
      </w:r>
      <w:r w:rsidR="000133DD" w:rsidRPr="00A8373E">
        <w:rPr>
          <w:rFonts w:ascii="Gill Sans MT" w:hAnsi="Gill Sans MT" w:cs="Arial"/>
          <w:sz w:val="24"/>
        </w:rPr>
        <w:t>Dortch et al., 2020)</w:t>
      </w:r>
      <w:r w:rsidR="000133DD">
        <w:rPr>
          <w:rFonts w:ascii="Gill Sans MT" w:hAnsi="Gill Sans MT" w:cs="Arial"/>
          <w:sz w:val="24"/>
        </w:rPr>
        <w:t xml:space="preserve">. </w:t>
      </w:r>
    </w:p>
    <w:p w14:paraId="2752601F" w14:textId="77777777" w:rsidR="001F7070" w:rsidRDefault="001F7070" w:rsidP="000133DD">
      <w:pPr>
        <w:pStyle w:val="ListParagraph"/>
        <w:rPr>
          <w:rFonts w:ascii="Gill Sans MT" w:hAnsi="Gill Sans MT" w:cs="Arial"/>
          <w:sz w:val="24"/>
        </w:rPr>
      </w:pPr>
    </w:p>
    <w:p w14:paraId="51987D1C" w14:textId="6E2B05A5" w:rsidR="009B3114" w:rsidRPr="00CF2E03" w:rsidRDefault="00560DE1" w:rsidP="00CF2E03">
      <w:pPr>
        <w:pStyle w:val="ListParagraph"/>
        <w:numPr>
          <w:ilvl w:val="0"/>
          <w:numId w:val="18"/>
        </w:numPr>
        <w:rPr>
          <w:rFonts w:ascii="Gill Sans MT" w:hAnsi="Gill Sans MT" w:cs="Arial"/>
          <w:sz w:val="24"/>
        </w:rPr>
      </w:pPr>
      <w:r w:rsidRPr="00892085">
        <w:rPr>
          <w:rFonts w:ascii="Gill Sans MT" w:hAnsi="Gill Sans MT" w:cs="Arial"/>
          <w:sz w:val="24"/>
        </w:rPr>
        <w:t>F</w:t>
      </w:r>
      <w:r w:rsidR="000133DD" w:rsidRPr="00892085">
        <w:rPr>
          <w:rFonts w:ascii="Gill Sans MT" w:hAnsi="Gill Sans MT" w:cs="Arial"/>
          <w:sz w:val="24"/>
        </w:rPr>
        <w:t>or each landform</w:t>
      </w:r>
      <w:r w:rsidRPr="00892085">
        <w:rPr>
          <w:rFonts w:ascii="Gill Sans MT" w:hAnsi="Gill Sans MT" w:cs="Arial"/>
          <w:sz w:val="24"/>
        </w:rPr>
        <w:t xml:space="preserve"> and at each </w:t>
      </w:r>
      <w:r w:rsidR="00CA6BCE">
        <w:rPr>
          <w:rFonts w:ascii="Gill Sans MT" w:hAnsi="Gill Sans MT" w:cs="Arial"/>
          <w:sz w:val="24"/>
        </w:rPr>
        <w:t>sample size</w:t>
      </w:r>
      <w:r w:rsidRPr="00892085">
        <w:rPr>
          <w:rFonts w:ascii="Gill Sans MT" w:hAnsi="Gill Sans MT" w:cs="Arial"/>
          <w:sz w:val="24"/>
        </w:rPr>
        <w:t>,</w:t>
      </w:r>
      <w:r w:rsidR="000133DD" w:rsidRPr="00892085">
        <w:rPr>
          <w:rFonts w:ascii="Gill Sans MT" w:hAnsi="Gill Sans MT" w:cs="Arial"/>
          <w:sz w:val="24"/>
        </w:rPr>
        <w:t xml:space="preserve"> </w:t>
      </w:r>
      <w:r w:rsidRPr="00892085">
        <w:rPr>
          <w:rFonts w:ascii="Gill Sans MT" w:hAnsi="Gill Sans MT" w:cs="Arial"/>
          <w:sz w:val="24"/>
        </w:rPr>
        <w:t xml:space="preserve">we </w:t>
      </w:r>
      <w:r w:rsidR="005B108B" w:rsidRPr="00892085">
        <w:rPr>
          <w:rFonts w:ascii="Gill Sans MT" w:hAnsi="Gill Sans MT" w:cs="Arial"/>
          <w:sz w:val="24"/>
        </w:rPr>
        <w:t xml:space="preserve">recorded the number of </w:t>
      </w:r>
      <w:r w:rsidR="00B2457D" w:rsidRPr="00892085">
        <w:rPr>
          <w:rFonts w:ascii="Gill Sans MT" w:hAnsi="Gill Sans MT" w:cs="Arial"/>
          <w:sz w:val="24"/>
        </w:rPr>
        <w:t>simulated</w:t>
      </w:r>
      <w:r w:rsidR="003E6C8A" w:rsidRPr="00892085">
        <w:rPr>
          <w:rFonts w:ascii="Gill Sans MT" w:hAnsi="Gill Sans MT" w:cs="Arial"/>
          <w:sz w:val="24"/>
        </w:rPr>
        <w:t xml:space="preserve"> landform ages </w:t>
      </w:r>
      <w:r w:rsidR="005B108B" w:rsidRPr="00892085">
        <w:rPr>
          <w:rFonts w:ascii="Gill Sans MT" w:hAnsi="Gill Sans MT" w:cs="Arial"/>
          <w:sz w:val="24"/>
        </w:rPr>
        <w:t>w</w:t>
      </w:r>
      <w:r w:rsidR="00250B9F">
        <w:rPr>
          <w:rFonts w:ascii="Gill Sans MT" w:hAnsi="Gill Sans MT" w:cs="Arial"/>
          <w:sz w:val="24"/>
        </w:rPr>
        <w:t>hich</w:t>
      </w:r>
      <w:r w:rsidR="005B108B" w:rsidRPr="00892085">
        <w:rPr>
          <w:rFonts w:ascii="Gill Sans MT" w:hAnsi="Gill Sans MT" w:cs="Arial"/>
          <w:sz w:val="24"/>
        </w:rPr>
        <w:t xml:space="preserve"> fell within the</w:t>
      </w:r>
      <w:r w:rsidR="003E6C8A" w:rsidRPr="00892085">
        <w:rPr>
          <w:rFonts w:ascii="Gill Sans MT" w:hAnsi="Gill Sans MT" w:cs="Arial"/>
          <w:sz w:val="24"/>
        </w:rPr>
        <w:t xml:space="preserve"> </w:t>
      </w:r>
      <w:r w:rsidRPr="00892085">
        <w:rPr>
          <w:rFonts w:ascii="Gill Sans MT" w:hAnsi="Gill Sans MT" w:cs="Arial"/>
          <w:sz w:val="24"/>
        </w:rPr>
        <w:t>1</w:t>
      </w:r>
      <w:r w:rsidRPr="00892085">
        <w:rPr>
          <w:rFonts w:ascii="Calibri" w:hAnsi="Calibri" w:cs="Arial"/>
          <w:sz w:val="24"/>
        </w:rPr>
        <w:t>σ</w:t>
      </w:r>
      <w:r w:rsidRPr="00892085">
        <w:rPr>
          <w:rFonts w:ascii="Gill Sans MT" w:hAnsi="Gill Sans MT" w:cs="Arial"/>
          <w:sz w:val="24"/>
        </w:rPr>
        <w:t xml:space="preserve"> and 2</w:t>
      </w:r>
      <w:r w:rsidRPr="00892085">
        <w:rPr>
          <w:rFonts w:ascii="Calibri" w:hAnsi="Calibri" w:cs="Arial"/>
          <w:sz w:val="24"/>
        </w:rPr>
        <w:t>σ</w:t>
      </w:r>
      <w:r w:rsidRPr="00892085">
        <w:rPr>
          <w:rFonts w:ascii="Gill Sans MT" w:hAnsi="Gill Sans MT" w:cs="Arial"/>
          <w:sz w:val="24"/>
        </w:rPr>
        <w:t xml:space="preserve"> </w:t>
      </w:r>
      <w:r w:rsidR="003E6C8A" w:rsidRPr="00892085">
        <w:rPr>
          <w:rFonts w:ascii="Gill Sans MT" w:hAnsi="Gill Sans MT" w:cs="Arial"/>
          <w:sz w:val="24"/>
        </w:rPr>
        <w:t xml:space="preserve">uncertainty </w:t>
      </w:r>
      <w:r w:rsidR="00CC623E" w:rsidRPr="00892085">
        <w:rPr>
          <w:rFonts w:ascii="Gill Sans MT" w:hAnsi="Gill Sans MT" w:cs="Arial"/>
          <w:sz w:val="24"/>
        </w:rPr>
        <w:t>bounds</w:t>
      </w:r>
      <w:r w:rsidR="005B108B" w:rsidRPr="00892085">
        <w:rPr>
          <w:rFonts w:ascii="Gill Sans MT" w:hAnsi="Gill Sans MT" w:cs="Arial"/>
          <w:sz w:val="24"/>
        </w:rPr>
        <w:t xml:space="preserve"> of the</w:t>
      </w:r>
      <w:r w:rsidRPr="00892085">
        <w:rPr>
          <w:rFonts w:ascii="Gill Sans MT" w:hAnsi="Gill Sans MT" w:cs="Arial"/>
          <w:sz w:val="24"/>
        </w:rPr>
        <w:t xml:space="preserve"> </w:t>
      </w:r>
      <w:r w:rsidR="00B2457D" w:rsidRPr="00892085">
        <w:rPr>
          <w:rFonts w:ascii="Gill Sans MT" w:hAnsi="Gill Sans MT" w:cs="Arial"/>
          <w:sz w:val="24"/>
        </w:rPr>
        <w:t>landform age</w:t>
      </w:r>
      <w:r w:rsidR="00250B9F">
        <w:rPr>
          <w:rFonts w:ascii="Gill Sans MT" w:hAnsi="Gill Sans MT" w:cs="Arial"/>
          <w:sz w:val="24"/>
        </w:rPr>
        <w:t xml:space="preserve"> calculated using the full dataset</w:t>
      </w:r>
      <w:r w:rsidR="005B108B" w:rsidRPr="00892085">
        <w:rPr>
          <w:rFonts w:ascii="Gill Sans MT" w:hAnsi="Gill Sans MT" w:cs="Arial"/>
          <w:sz w:val="24"/>
        </w:rPr>
        <w:t xml:space="preserve">, as defined </w:t>
      </w:r>
      <w:r w:rsidR="00573633" w:rsidRPr="00892085">
        <w:rPr>
          <w:rFonts w:ascii="Gill Sans MT" w:hAnsi="Gill Sans MT" w:cs="Arial"/>
          <w:sz w:val="24"/>
        </w:rPr>
        <w:t>in Section 2.4 and presented in Table 3</w:t>
      </w:r>
      <w:r w:rsidR="00892085">
        <w:rPr>
          <w:rFonts w:ascii="Gill Sans MT" w:hAnsi="Gill Sans MT" w:cs="Arial"/>
          <w:sz w:val="24"/>
        </w:rPr>
        <w:t xml:space="preserve">. </w:t>
      </w:r>
      <w:r w:rsidR="00CA6BCE">
        <w:rPr>
          <w:rFonts w:ascii="Gill Sans MT" w:hAnsi="Gill Sans MT" w:cs="Arial"/>
          <w:sz w:val="24"/>
        </w:rPr>
        <w:t>This</w:t>
      </w:r>
      <w:r w:rsidR="00A74878" w:rsidRPr="00CF2E03">
        <w:rPr>
          <w:rFonts w:ascii="Gill Sans MT" w:hAnsi="Gill Sans MT" w:cs="Arial"/>
          <w:sz w:val="24"/>
        </w:rPr>
        <w:t xml:space="preserve"> </w:t>
      </w:r>
      <w:r w:rsidR="00A93F70" w:rsidRPr="00CF2E03">
        <w:rPr>
          <w:rFonts w:ascii="Gill Sans MT" w:hAnsi="Gill Sans MT" w:cs="Arial"/>
          <w:sz w:val="24"/>
        </w:rPr>
        <w:t>process was refined to identify the specific number of samples</w:t>
      </w:r>
      <w:r w:rsidR="00A74878" w:rsidRPr="00CF2E03">
        <w:rPr>
          <w:rFonts w:ascii="Gill Sans MT" w:hAnsi="Gill Sans MT" w:cs="Arial"/>
          <w:sz w:val="24"/>
        </w:rPr>
        <w:t xml:space="preserve"> required to exceed the 1</w:t>
      </w:r>
      <w:r w:rsidR="00A74878" w:rsidRPr="00CF2E03">
        <w:rPr>
          <w:rFonts w:ascii="Calibri" w:hAnsi="Calibri" w:cs="Arial"/>
          <w:sz w:val="24"/>
        </w:rPr>
        <w:t>σ</w:t>
      </w:r>
      <w:r w:rsidR="00A74878" w:rsidRPr="00CF2E03">
        <w:rPr>
          <w:rFonts w:ascii="Gill Sans MT" w:hAnsi="Gill Sans MT" w:cs="Arial"/>
          <w:sz w:val="24"/>
        </w:rPr>
        <w:t xml:space="preserve"> and 2</w:t>
      </w:r>
      <w:r w:rsidR="00A74878" w:rsidRPr="00CF2E03">
        <w:rPr>
          <w:rFonts w:ascii="Calibri" w:hAnsi="Calibri" w:cs="Arial"/>
          <w:sz w:val="24"/>
        </w:rPr>
        <w:t xml:space="preserve">σ </w:t>
      </w:r>
      <w:r w:rsidR="00A74878" w:rsidRPr="00CF2E03">
        <w:rPr>
          <w:rFonts w:ascii="Gill Sans MT" w:hAnsi="Gill Sans MT" w:cs="Arial"/>
          <w:sz w:val="24"/>
        </w:rPr>
        <w:t>t</w:t>
      </w:r>
      <w:r w:rsidR="00CF2E03">
        <w:rPr>
          <w:rFonts w:ascii="Gill Sans MT" w:hAnsi="Gill Sans MT" w:cs="Arial"/>
          <w:sz w:val="24"/>
        </w:rPr>
        <w:t xml:space="preserve">hresholds, the results of which are presented in Table X. </w:t>
      </w:r>
    </w:p>
    <w:p w14:paraId="7969A5FA" w14:textId="77777777" w:rsidR="00892085" w:rsidRPr="00892085" w:rsidRDefault="00892085" w:rsidP="00892085">
      <w:pPr>
        <w:pStyle w:val="ListParagraph"/>
        <w:rPr>
          <w:rFonts w:ascii="Gill Sans MT" w:hAnsi="Gill Sans MT" w:cs="Arial"/>
          <w:sz w:val="24"/>
        </w:rPr>
      </w:pPr>
    </w:p>
    <w:p w14:paraId="417D7D19" w14:textId="771B3E27" w:rsidR="00DE07D6" w:rsidRPr="00DE07D6" w:rsidRDefault="00DE07D6" w:rsidP="00DE07D6">
      <w:pPr>
        <w:pStyle w:val="ListParagraph"/>
        <w:ind w:left="0"/>
        <w:rPr>
          <w:rFonts w:ascii="Gill Sans MT" w:hAnsi="Gill Sans MT" w:cs="Arial"/>
          <w:sz w:val="24"/>
        </w:rPr>
      </w:pPr>
      <w:r>
        <w:rPr>
          <w:rFonts w:ascii="Gill Sans MT" w:hAnsi="Gill Sans MT" w:cs="Arial"/>
          <w:sz w:val="24"/>
        </w:rPr>
        <w:t>These data provide</w:t>
      </w:r>
      <w:r w:rsidR="004B56B4">
        <w:rPr>
          <w:rFonts w:ascii="Gill Sans MT" w:hAnsi="Gill Sans MT" w:cs="Arial"/>
          <w:sz w:val="24"/>
        </w:rPr>
        <w:t xml:space="preserve"> important information on the </w:t>
      </w:r>
      <w:r w:rsidR="000A352C">
        <w:rPr>
          <w:rFonts w:ascii="Gill Sans MT" w:hAnsi="Gill Sans MT" w:cs="Arial"/>
          <w:sz w:val="24"/>
        </w:rPr>
        <w:t>sensitivity of the underl</w:t>
      </w:r>
      <w:r w:rsidR="009136D3">
        <w:rPr>
          <w:rFonts w:ascii="Gill Sans MT" w:hAnsi="Gill Sans MT" w:cs="Arial"/>
          <w:sz w:val="24"/>
        </w:rPr>
        <w:t>y</w:t>
      </w:r>
      <w:r w:rsidR="000A352C">
        <w:rPr>
          <w:rFonts w:ascii="Gill Sans MT" w:hAnsi="Gill Sans MT" w:cs="Arial"/>
          <w:sz w:val="24"/>
        </w:rPr>
        <w:t>ing</w:t>
      </w:r>
      <w:r w:rsidR="00FA070C">
        <w:rPr>
          <w:rFonts w:ascii="Gill Sans MT" w:hAnsi="Gill Sans MT" w:cs="Arial"/>
          <w:sz w:val="24"/>
        </w:rPr>
        <w:t xml:space="preserve"> statistical</w:t>
      </w:r>
      <w:r w:rsidR="000A352C">
        <w:rPr>
          <w:rFonts w:ascii="Gill Sans MT" w:hAnsi="Gill Sans MT" w:cs="Arial"/>
          <w:sz w:val="24"/>
        </w:rPr>
        <w:t xml:space="preserve"> approach </w:t>
      </w:r>
      <w:r w:rsidR="00FA070C">
        <w:rPr>
          <w:rFonts w:ascii="Gill Sans MT" w:hAnsi="Gill Sans MT" w:cs="Arial"/>
          <w:sz w:val="24"/>
        </w:rPr>
        <w:t xml:space="preserve">and the </w:t>
      </w:r>
      <w:r w:rsidR="004802D6">
        <w:rPr>
          <w:rFonts w:ascii="Gill Sans MT" w:hAnsi="Gill Sans MT" w:cs="Arial"/>
          <w:sz w:val="24"/>
        </w:rPr>
        <w:t>sample size</w:t>
      </w:r>
      <w:r w:rsidR="00FA070C">
        <w:rPr>
          <w:rFonts w:ascii="Gill Sans MT" w:hAnsi="Gill Sans MT" w:cs="Arial"/>
          <w:sz w:val="24"/>
        </w:rPr>
        <w:t xml:space="preserve"> required to reproduce the results obtained here. </w:t>
      </w:r>
    </w:p>
    <w:p w14:paraId="1D5A94D3" w14:textId="01DA6FF4" w:rsidR="00D7681A" w:rsidRDefault="00F914A4">
      <w:pPr>
        <w:rPr>
          <w:rFonts w:ascii="Gill Sans MT" w:hAnsi="Gill Sans MT"/>
          <w:b/>
          <w:sz w:val="28"/>
        </w:rPr>
      </w:pPr>
      <w:r>
        <w:rPr>
          <w:rFonts w:ascii="Gill Sans MT" w:hAnsi="Gill Sans MT"/>
          <w:b/>
          <w:sz w:val="28"/>
        </w:rPr>
        <w:t>3</w:t>
      </w:r>
      <w:r w:rsidR="00BF5012">
        <w:rPr>
          <w:rFonts w:ascii="Gill Sans MT" w:hAnsi="Gill Sans MT"/>
          <w:b/>
          <w:sz w:val="28"/>
        </w:rPr>
        <w:t>.</w:t>
      </w:r>
      <w:r>
        <w:rPr>
          <w:rFonts w:ascii="Gill Sans MT" w:hAnsi="Gill Sans MT"/>
          <w:b/>
          <w:sz w:val="28"/>
        </w:rPr>
        <w:t xml:space="preserve"> </w:t>
      </w:r>
      <w:r w:rsidR="00D051B7" w:rsidRPr="00EB03F4">
        <w:rPr>
          <w:rFonts w:ascii="Gill Sans MT" w:hAnsi="Gill Sans MT"/>
          <w:b/>
          <w:sz w:val="28"/>
        </w:rPr>
        <w:t>Results</w:t>
      </w:r>
    </w:p>
    <w:p w14:paraId="0C0345C1" w14:textId="17CF3320" w:rsidR="00210632" w:rsidRDefault="00BF5012">
      <w:pPr>
        <w:rPr>
          <w:rFonts w:ascii="Gill Sans MT" w:hAnsi="Gill Sans MT"/>
          <w:b/>
          <w:sz w:val="24"/>
        </w:rPr>
      </w:pPr>
      <w:r>
        <w:rPr>
          <w:rFonts w:ascii="Gill Sans MT" w:hAnsi="Gill Sans MT"/>
          <w:b/>
          <w:sz w:val="24"/>
        </w:rPr>
        <w:t xml:space="preserve">3.1. </w:t>
      </w:r>
      <w:r w:rsidR="00F14E8B">
        <w:rPr>
          <w:rFonts w:ascii="Gill Sans MT" w:hAnsi="Gill Sans MT"/>
          <w:b/>
          <w:sz w:val="24"/>
        </w:rPr>
        <w:t>Calibrated</w:t>
      </w:r>
      <w:r w:rsidR="006E702D" w:rsidRPr="006E702D">
        <w:rPr>
          <w:rFonts w:ascii="Gill Sans MT" w:hAnsi="Gill Sans MT"/>
          <w:b/>
          <w:sz w:val="24"/>
        </w:rPr>
        <w:t xml:space="preserve"> boulder exposure ages</w:t>
      </w:r>
    </w:p>
    <w:p w14:paraId="4ED0B203" w14:textId="3B2A18A5"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sidR="00321C92">
        <w:rPr>
          <w:rFonts w:ascii="Gill Sans MT" w:hAnsi="Gill Sans MT"/>
          <w:sz w:val="24"/>
        </w:rPr>
        <w:t xml:space="preserve"> Fig. 5</w:t>
      </w:r>
      <w:r>
        <w:rPr>
          <w:rFonts w:ascii="Gill Sans MT" w:hAnsi="Gill Sans MT"/>
          <w:sz w:val="24"/>
        </w:rPr>
        <w:t xml:space="preserve">;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w:t>
      </w:r>
      <w:r w:rsidR="00321C92">
        <w:rPr>
          <w:rFonts w:ascii="Gill Sans MT" w:hAnsi="Gill Sans MT"/>
          <w:sz w:val="24"/>
        </w:rPr>
        <w:t>Supplementary Tables 1-2</w:t>
      </w:r>
      <w:r w:rsidR="00727711">
        <w:rPr>
          <w:rFonts w:ascii="Gill Sans MT" w:hAnsi="Gill Sans MT"/>
          <w:sz w:val="24"/>
        </w:rPr>
        <w:t>)</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172A79">
        <w:rPr>
          <w:rFonts w:ascii="Gill Sans MT" w:hAnsi="Gill Sans MT"/>
          <w:sz w:val="24"/>
        </w:rPr>
        <w:t xml:space="preserve"> Fig. 5</w:t>
      </w:r>
      <w:r w:rsidR="00557A6D">
        <w:rPr>
          <w:rFonts w:ascii="Gill Sans MT" w:hAnsi="Gill Sans MT"/>
          <w:sz w:val="24"/>
        </w:rPr>
        <w:t>)</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18B617E4" w14:textId="0486A34E" w:rsidR="00523E89"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(16.8 ± 3.3 ka) from the Soum d’Ech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B74534">
        <w:rPr>
          <w:rFonts w:ascii="Gill Sans MT" w:hAnsi="Gill Sans MT"/>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B74534">
        <w:rPr>
          <w:rFonts w:ascii="Gill Sans MT" w:hAnsi="Gill Sans MT"/>
          <w:sz w:val="24"/>
        </w:rPr>
        <w:t>R</w:t>
      </w:r>
      <w:r w:rsidR="001E078C">
        <w:rPr>
          <w:rFonts w:ascii="Gill Sans MT" w:hAnsi="Gill Sans MT"/>
          <w:sz w:val="24"/>
        </w:rPr>
        <w:t xml:space="preserve">). </w:t>
      </w:r>
      <w:r w:rsidR="004053FD">
        <w:rPr>
          <w:rFonts w:ascii="Gill Sans MT" w:hAnsi="Gill Sans MT"/>
          <w:sz w:val="24"/>
        </w:rPr>
        <w:t xml:space="preserve">This difference </w:t>
      </w:r>
      <w:r w:rsidR="00B82CD3">
        <w:rPr>
          <w:rFonts w:ascii="Gill Sans MT" w:hAnsi="Gill Sans MT"/>
          <w:sz w:val="24"/>
        </w:rPr>
        <w:t xml:space="preserve">could be explained by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BF5012">
        <w:rPr>
          <w:rFonts w:ascii="Gill Sans MT" w:hAnsi="Gill Sans MT"/>
          <w:sz w:val="24"/>
        </w:rPr>
        <w:t xml:space="preserve">, </w:t>
      </w:r>
      <w:r w:rsidR="00551496">
        <w:rPr>
          <w:rFonts w:ascii="Gill Sans MT" w:hAnsi="Gill Sans MT"/>
          <w:sz w:val="24"/>
        </w:rPr>
        <w:t xml:space="preserve">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CF6FD4">
        <w:rPr>
          <w:rFonts w:ascii="Gill Sans MT" w:hAnsi="Gill Sans MT"/>
          <w:sz w:val="24"/>
        </w:rPr>
        <w:t xml:space="preserve">) or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106F18">
        <w:rPr>
          <w:rFonts w:ascii="Gill Sans MT" w:hAnsi="Gill Sans MT"/>
          <w:sz w:val="24"/>
        </w:rPr>
        <w:t xml:space="preserve"> Fig. 5</w:t>
      </w:r>
      <w:r w:rsidR="007A7964">
        <w:rPr>
          <w:rFonts w:ascii="Gill Sans MT" w:hAnsi="Gill Sans MT"/>
          <w:sz w:val="24"/>
        </w:rPr>
        <w:t>)</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Darmody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 xml:space="preserve">(Birkeland,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(Ehlmann et al. 2008). </w:t>
      </w:r>
      <w:r w:rsidR="0041617D">
        <w:rPr>
          <w:rFonts w:ascii="Gill Sans MT" w:hAnsi="Gill Sans MT"/>
          <w:sz w:val="24"/>
        </w:rPr>
        <w:t xml:space="preserve">In turn, </w:t>
      </w:r>
      <w:r w:rsidR="00956586">
        <w:rPr>
          <w:rFonts w:ascii="Gill Sans MT" w:hAnsi="Gill Sans MT"/>
          <w:sz w:val="24"/>
        </w:rPr>
        <w:t xml:space="preserve">as </w:t>
      </w:r>
      <w:r w:rsidR="002222BD">
        <w:rPr>
          <w:rFonts w:ascii="Gill Sans MT" w:hAnsi="Gill Sans MT"/>
          <w:sz w:val="24"/>
        </w:rPr>
        <w:t>calibrated boulder exposure ages</w:t>
      </w:r>
      <w:r w:rsidR="00016718">
        <w:rPr>
          <w:rFonts w:ascii="Gill Sans MT" w:hAnsi="Gill Sans MT"/>
          <w:sz w:val="24"/>
        </w:rPr>
        <w:t xml:space="preserve"> from the Soum d’Ech moraines</w:t>
      </w:r>
      <w:r w:rsidR="002222BD">
        <w:rPr>
          <w:rFonts w:ascii="Gill Sans MT" w:hAnsi="Gill Sans MT"/>
          <w:sz w:val="24"/>
        </w:rPr>
        <w:t xml:space="preserve"> </w:t>
      </w:r>
      <w:r w:rsidR="00F056CA">
        <w:rPr>
          <w:rFonts w:ascii="Gill Sans MT" w:hAnsi="Gill Sans MT"/>
          <w:sz w:val="24"/>
        </w:rPr>
        <w:t>may</w:t>
      </w:r>
      <w:r w:rsidR="00523E89">
        <w:rPr>
          <w:rFonts w:ascii="Gill Sans MT" w:hAnsi="Gill Sans MT"/>
          <w:sz w:val="24"/>
        </w:rPr>
        <w:t xml:space="preserve"> well incorporate the effects of </w:t>
      </w:r>
      <w:r w:rsidR="00016718">
        <w:rPr>
          <w:rFonts w:ascii="Gill Sans MT" w:hAnsi="Gill Sans MT"/>
          <w:sz w:val="24"/>
        </w:rPr>
        <w:t xml:space="preserve">both </w:t>
      </w:r>
      <w:r w:rsidR="002222BD">
        <w:rPr>
          <w:rFonts w:ascii="Gill Sans MT" w:hAnsi="Gill Sans MT"/>
          <w:sz w:val="24"/>
        </w:rPr>
        <w:t xml:space="preserve">sub-aerial </w:t>
      </w:r>
      <w:r w:rsidR="00016718">
        <w:rPr>
          <w:rFonts w:ascii="Gill Sans MT" w:hAnsi="Gill Sans MT"/>
          <w:sz w:val="24"/>
        </w:rPr>
        <w:t xml:space="preserve">and </w:t>
      </w:r>
      <w:r w:rsidR="00E92F2E">
        <w:rPr>
          <w:rFonts w:ascii="Gill Sans MT" w:hAnsi="Gill Sans MT"/>
          <w:sz w:val="24"/>
        </w:rPr>
        <w:t>sub-surface weathering</w:t>
      </w:r>
      <w:r w:rsidR="00F71BAC">
        <w:rPr>
          <w:rFonts w:ascii="Gill Sans MT" w:hAnsi="Gill Sans MT"/>
          <w:sz w:val="24"/>
        </w:rPr>
        <w:t xml:space="preserve">, </w:t>
      </w:r>
      <w:r w:rsidR="008324D2">
        <w:rPr>
          <w:rFonts w:ascii="Gill Sans MT" w:hAnsi="Gill Sans MT"/>
          <w:sz w:val="24"/>
        </w:rPr>
        <w:t xml:space="preserve">these data can be </w:t>
      </w:r>
      <w:r w:rsidR="0041617D">
        <w:rPr>
          <w:rFonts w:ascii="Gill Sans MT" w:hAnsi="Gill Sans MT"/>
          <w:sz w:val="24"/>
        </w:rPr>
        <w:t>considered</w:t>
      </w:r>
      <w:r w:rsidR="008324D2">
        <w:rPr>
          <w:rFonts w:ascii="Gill Sans MT" w:hAnsi="Gill Sans MT"/>
          <w:sz w:val="24"/>
        </w:rPr>
        <w:t xml:space="preserve"> m</w:t>
      </w:r>
      <w:r w:rsidR="000B2255">
        <w:rPr>
          <w:rFonts w:ascii="Gill Sans MT" w:hAnsi="Gill Sans MT"/>
          <w:sz w:val="24"/>
        </w:rPr>
        <w:t>aximum</w:t>
      </w:r>
      <w:r w:rsidR="008324D2">
        <w:rPr>
          <w:rFonts w:ascii="Gill Sans MT" w:hAnsi="Gill Sans MT"/>
          <w:sz w:val="24"/>
        </w:rPr>
        <w:t xml:space="preserve">-limiting ages </w:t>
      </w:r>
      <w:r w:rsidR="00612705">
        <w:rPr>
          <w:rFonts w:ascii="Gill Sans MT" w:hAnsi="Gill Sans MT"/>
          <w:sz w:val="24"/>
        </w:rPr>
        <w:t>for surface exposure.</w:t>
      </w:r>
      <w:r w:rsidR="003C28AA">
        <w:rPr>
          <w:rFonts w:ascii="Gill Sans MT" w:hAnsi="Gill Sans MT"/>
          <w:sz w:val="24"/>
        </w:rPr>
        <w:t xml:space="preserve"> </w:t>
      </w:r>
      <w:r w:rsidR="008324D2">
        <w:rPr>
          <w:rFonts w:ascii="Gill Sans MT" w:hAnsi="Gill Sans MT"/>
          <w:sz w:val="24"/>
        </w:rPr>
        <w:t xml:space="preserve"> </w:t>
      </w:r>
      <w:r w:rsidR="00500624">
        <w:rPr>
          <w:rFonts w:ascii="Gill Sans MT" w:hAnsi="Gill Sans MT"/>
          <w:sz w:val="24"/>
        </w:rPr>
        <w:t xml:space="preserve">  </w:t>
      </w:r>
      <w:r w:rsidR="00F71BAC">
        <w:rPr>
          <w:rFonts w:ascii="Gill Sans MT" w:hAnsi="Gill Sans MT"/>
          <w:sz w:val="24"/>
        </w:rPr>
        <w:t xml:space="preserve"> </w:t>
      </w:r>
    </w:p>
    <w:p w14:paraId="110331F8" w14:textId="3373F4EF" w:rsidR="00E8744B" w:rsidRPr="00C62EF6" w:rsidRDefault="00823888" w:rsidP="00C62EF6">
      <w:pPr>
        <w:rPr>
          <w:rFonts w:ascii="Gill Sans MT" w:hAnsi="Gill Sans MT"/>
          <w:b/>
          <w:sz w:val="24"/>
        </w:rPr>
      </w:pPr>
      <w:r>
        <w:rPr>
          <w:rFonts w:ascii="Gill Sans MT" w:hAnsi="Gill Sans MT"/>
          <w:b/>
          <w:sz w:val="24"/>
        </w:rPr>
        <w:t>3.2</w:t>
      </w:r>
      <w:r w:rsidR="00E8744B">
        <w:rPr>
          <w:rFonts w:ascii="Gill Sans MT" w:hAnsi="Gill Sans MT"/>
          <w:b/>
          <w:sz w:val="24"/>
        </w:rPr>
        <w:t xml:space="preserve">. </w:t>
      </w:r>
      <w:r w:rsidR="00C62EF6">
        <w:rPr>
          <w:rFonts w:ascii="Gill Sans MT" w:hAnsi="Gill Sans MT"/>
          <w:b/>
          <w:sz w:val="24"/>
        </w:rPr>
        <w:t>Landform ages</w:t>
      </w:r>
    </w:p>
    <w:p w14:paraId="55ED8CCA" w14:textId="4C43DD03" w:rsidR="0058389A" w:rsidRDefault="000302C1" w:rsidP="0058389A">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1541D">
        <w:rPr>
          <w:rFonts w:ascii="Gill Sans MT" w:hAnsi="Gill Sans MT"/>
          <w:sz w:val="24"/>
        </w:rPr>
        <w:t xml:space="preserve"> </w:t>
      </w:r>
      <w:r w:rsidR="009054CB">
        <w:rPr>
          <w:rFonts w:ascii="Gill Sans MT" w:hAnsi="Gill Sans MT"/>
          <w:sz w:val="24"/>
        </w:rPr>
        <w:t xml:space="preserve">and relevant model parameters </w:t>
      </w:r>
      <w:r w:rsidR="00EE3893">
        <w:rPr>
          <w:rFonts w:ascii="Gill Sans MT" w:hAnsi="Gill Sans MT"/>
          <w:sz w:val="24"/>
        </w:rPr>
        <w:t>are reported in Table 3</w:t>
      </w:r>
      <w:r w:rsidR="009B0865">
        <w:rPr>
          <w:rFonts w:ascii="Gill Sans MT" w:hAnsi="Gill Sans MT"/>
          <w:sz w:val="24"/>
        </w:rPr>
        <w:t xml:space="preserve"> (Dortch et al. 2020)</w:t>
      </w:r>
      <w:r w:rsidR="009054CB">
        <w:rPr>
          <w:rFonts w:ascii="Gill Sans MT" w:hAnsi="Gill Sans MT"/>
          <w:sz w:val="24"/>
        </w:rPr>
        <w:t xml:space="preserve">. </w:t>
      </w:r>
      <w:r w:rsidR="00B1541D">
        <w:rPr>
          <w:rFonts w:ascii="Gill Sans MT" w:hAnsi="Gill Sans MT"/>
          <w:sz w:val="24"/>
        </w:rPr>
        <w:t>Based on this approach,</w:t>
      </w:r>
      <w:r w:rsidR="00D63684">
        <w:rPr>
          <w:rFonts w:ascii="Gill Sans MT" w:hAnsi="Gill Sans MT"/>
          <w:sz w:val="24"/>
        </w:rPr>
        <w:t xml:space="preserve">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EE3893">
        <w:rPr>
          <w:rFonts w:ascii="Gill Sans MT" w:hAnsi="Gill Sans MT"/>
          <w:sz w:val="24"/>
        </w:rPr>
        <w:t>23.3 ± 1.1</w:t>
      </w:r>
      <w:r w:rsidR="00DA6529">
        <w:rPr>
          <w:rFonts w:ascii="Gill Sans MT" w:hAnsi="Gill Sans MT"/>
          <w:sz w:val="24"/>
        </w:rPr>
        <w:t xml:space="preserve"> k</w:t>
      </w:r>
      <w:r w:rsidR="00EE3893">
        <w:rPr>
          <w:rFonts w:ascii="Gill Sans MT" w:hAnsi="Gill Sans MT"/>
          <w:sz w:val="24"/>
        </w:rPr>
        <w:t>a (left</w:t>
      </w:r>
      <w:r w:rsidR="005A3622">
        <w:rPr>
          <w:rFonts w:ascii="Gill Sans MT" w:hAnsi="Gill Sans MT"/>
          <w:sz w:val="24"/>
        </w:rPr>
        <w:t xml:space="preserve">) and 22.3 ± </w:t>
      </w:r>
      <w:r w:rsidR="00EE3893">
        <w:rPr>
          <w:rFonts w:ascii="Gill Sans MT" w:hAnsi="Gill Sans MT"/>
          <w:sz w:val="24"/>
        </w:rPr>
        <w:t>0.9</w:t>
      </w:r>
      <w:r w:rsidR="001D3081">
        <w:rPr>
          <w:rFonts w:ascii="Gill Sans MT" w:hAnsi="Gill Sans MT"/>
          <w:sz w:val="24"/>
        </w:rPr>
        <w:t xml:space="preserve"> ka (right).</w:t>
      </w:r>
      <w:r w:rsidR="00DA6529">
        <w:rPr>
          <w:rFonts w:ascii="Gill Sans MT" w:hAnsi="Gill Sans MT"/>
          <w:sz w:val="24"/>
        </w:rPr>
        <w:t xml:space="preserve">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stratigraphic positions of these deposits</w:t>
      </w:r>
      <w:r w:rsidR="002440F9">
        <w:rPr>
          <w:rFonts w:ascii="Gill Sans MT" w:hAnsi="Gill Sans MT"/>
          <w:sz w:val="24"/>
        </w:rPr>
        <w:t xml:space="preserve"> (Fig. 3A)</w:t>
      </w:r>
      <w:r w:rsidR="00DA6529">
        <w:rPr>
          <w:rFonts w:ascii="Gill Sans MT" w:hAnsi="Gill Sans MT"/>
          <w:sz w:val="24"/>
        </w:rPr>
        <w:t xml:space="preserve">,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1179AC">
        <w:rPr>
          <w:rFonts w:ascii="Gill Sans MT" w:hAnsi="Gill Sans MT"/>
          <w:sz w:val="24"/>
        </w:rPr>
        <w:t xml:space="preserve">; </w:t>
      </w:r>
      <w:r w:rsidR="00E73866">
        <w:rPr>
          <w:rFonts w:ascii="Gill Sans MT" w:hAnsi="Gill Sans MT"/>
          <w:sz w:val="24"/>
        </w:rPr>
        <w:t>22.4</w:t>
      </w:r>
      <w:r w:rsidR="001179AC">
        <w:rPr>
          <w:rFonts w:ascii="Gill Sans MT" w:hAnsi="Gill Sans MT"/>
          <w:sz w:val="24"/>
        </w:rPr>
        <w:t xml:space="preserve"> ± 1.8</w:t>
      </w:r>
      <w:r w:rsidR="00771D8D">
        <w:rPr>
          <w:rFonts w:ascii="Gill Sans MT" w:hAnsi="Gill Sans MT"/>
          <w:sz w:val="24"/>
        </w:rPr>
        <w:t xml:space="preserve">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w:t>
      </w:r>
      <w:r w:rsidR="007F1FC9">
        <w:rPr>
          <w:rFonts w:ascii="Gill Sans MT" w:hAnsi="Gill Sans MT"/>
          <w:sz w:val="24"/>
        </w:rPr>
        <w:t>s within measurement uncertainties</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r w:rsidR="00F66EF3">
        <w:rPr>
          <w:rFonts w:ascii="Gill Sans MT" w:hAnsi="Gill Sans MT"/>
          <w:sz w:val="24"/>
        </w:rPr>
        <w:t>Moreover, w</w:t>
      </w:r>
      <w:r w:rsidR="00BE056B">
        <w:rPr>
          <w:rFonts w:ascii="Gill Sans MT" w:hAnsi="Gill Sans MT"/>
          <w:sz w:val="24"/>
        </w:rPr>
        <w:t xml:space="preserve">hen the </w:t>
      </w:r>
      <w:r w:rsidR="00BE056B" w:rsidRPr="00871D32">
        <w:rPr>
          <w:rFonts w:ascii="Gill Sans MT" w:hAnsi="Gill Sans MT"/>
          <w:sz w:val="24"/>
          <w:vertAlign w:val="superscript"/>
        </w:rPr>
        <w:t>10</w:t>
      </w:r>
      <w:r w:rsidR="00BE056B">
        <w:rPr>
          <w:rFonts w:ascii="Gill Sans MT" w:hAnsi="Gill Sans MT"/>
          <w:sz w:val="24"/>
        </w:rPr>
        <w:t xml:space="preserve">Be and </w:t>
      </w:r>
      <w:r w:rsidR="00BE056B" w:rsidRPr="00871D32">
        <w:rPr>
          <w:rFonts w:ascii="Gill Sans MT" w:hAnsi="Gill Sans MT"/>
          <w:sz w:val="24"/>
          <w:vertAlign w:val="superscript"/>
        </w:rPr>
        <w:t>36</w:t>
      </w:r>
      <w:r w:rsidR="00BE056B">
        <w:rPr>
          <w:rFonts w:ascii="Gill Sans MT" w:hAnsi="Gill Sans MT"/>
          <w:sz w:val="24"/>
        </w:rPr>
        <w:t>Cl ages</w:t>
      </w:r>
      <w:r w:rsidR="00BE056B">
        <w:rPr>
          <w:rFonts w:ascii="Gill Sans MT" w:hAnsi="Gill Sans MT"/>
          <w:sz w:val="24"/>
        </w:rPr>
        <w:t xml:space="preserve"> are analysed exclusively using P-CAAT, the resulting landform age is </w:t>
      </w:r>
      <w:r w:rsidR="00BE056B">
        <w:rPr>
          <w:rFonts w:ascii="Gill Sans MT" w:hAnsi="Gill Sans MT"/>
          <w:sz w:val="24"/>
        </w:rPr>
        <w:t>21.5 ± 2.2 ka</w:t>
      </w:r>
      <w:r w:rsidR="00BE056B">
        <w:rPr>
          <w:rFonts w:ascii="Gill Sans MT" w:hAnsi="Gill Sans MT"/>
          <w:sz w:val="24"/>
        </w:rPr>
        <w:t xml:space="preserve"> (</w:t>
      </w:r>
      <w:r w:rsidR="00BE056B" w:rsidRPr="00871D32">
        <w:rPr>
          <w:rFonts w:ascii="Gill Sans MT" w:hAnsi="Gill Sans MT"/>
          <w:i/>
          <w:sz w:val="24"/>
        </w:rPr>
        <w:t>n</w:t>
      </w:r>
      <w:r w:rsidR="00BE056B">
        <w:rPr>
          <w:rFonts w:ascii="Gill Sans MT" w:hAnsi="Gill Sans MT"/>
          <w:sz w:val="24"/>
        </w:rPr>
        <w:t xml:space="preserve"> = 12; Mean</w:t>
      </w:r>
      <w:r w:rsidR="00BE056B" w:rsidRPr="00871D32">
        <w:rPr>
          <w:rFonts w:ascii="Gill Sans MT" w:hAnsi="Gill Sans MT"/>
          <w:sz w:val="24"/>
        </w:rPr>
        <w:t xml:space="preserve"> bandwidth estimator; Numeric bandwidth = 0.</w:t>
      </w:r>
      <w:r w:rsidR="00BE056B">
        <w:rPr>
          <w:rFonts w:ascii="Gill Sans MT" w:hAnsi="Gill Sans MT"/>
          <w:sz w:val="24"/>
        </w:rPr>
        <w:t>8108</w:t>
      </w:r>
      <w:r w:rsidR="00BE056B" w:rsidRPr="00871D32">
        <w:rPr>
          <w:rFonts w:ascii="Gill Sans MT" w:hAnsi="Gill Sans MT"/>
          <w:sz w:val="24"/>
        </w:rPr>
        <w:t>, R</w:t>
      </w:r>
      <w:r w:rsidR="00BE056B" w:rsidRPr="00871D32">
        <w:rPr>
          <w:rFonts w:ascii="Gill Sans MT" w:hAnsi="Gill Sans MT"/>
          <w:sz w:val="24"/>
          <w:vertAlign w:val="superscript"/>
        </w:rPr>
        <w:t>2</w:t>
      </w:r>
      <w:r w:rsidR="00BE056B">
        <w:rPr>
          <w:rFonts w:ascii="Gill Sans MT" w:hAnsi="Gill Sans MT"/>
          <w:sz w:val="24"/>
        </w:rPr>
        <w:t xml:space="preserve"> = 0.9997</w:t>
      </w:r>
      <w:r w:rsidR="00BE056B" w:rsidRPr="00871D32">
        <w:rPr>
          <w:rFonts w:ascii="Gill Sans MT" w:hAnsi="Gill Sans MT"/>
          <w:sz w:val="24"/>
        </w:rPr>
        <w:t xml:space="preserve">, </w:t>
      </w:r>
      <w:r w:rsidR="00BE056B" w:rsidRPr="00871D32">
        <w:rPr>
          <w:rFonts w:ascii="Gill Sans MT" w:hAnsi="Gill Sans MT"/>
          <w:i/>
          <w:sz w:val="24"/>
        </w:rPr>
        <w:t>p</w:t>
      </w:r>
      <w:r w:rsidR="00BE056B" w:rsidRPr="00871D32">
        <w:rPr>
          <w:rFonts w:ascii="Gill Sans MT" w:hAnsi="Gill Sans MT"/>
          <w:sz w:val="24"/>
        </w:rPr>
        <w:t xml:space="preserve"> &lt; 0.01</w:t>
      </w:r>
      <w:r w:rsidR="00BE056B">
        <w:rPr>
          <w:rFonts w:ascii="Gill Sans MT" w:hAnsi="Gill Sans MT"/>
          <w:sz w:val="24"/>
        </w:rPr>
        <w:t xml:space="preserve">). </w:t>
      </w:r>
      <w:r w:rsidR="0058389A">
        <w:rPr>
          <w:rFonts w:ascii="Gill Sans MT" w:hAnsi="Gill Sans MT"/>
          <w:sz w:val="24"/>
        </w:rPr>
        <w:t xml:space="preserve">This estimate is derived from the </w:t>
      </w:r>
      <w:r w:rsidR="0058389A">
        <w:rPr>
          <w:rFonts w:ascii="Gill Sans MT" w:hAnsi="Gill Sans MT"/>
          <w:sz w:val="24"/>
        </w:rPr>
        <w:t xml:space="preserve">oldest component Gaussian distribution that contains </w:t>
      </w:r>
      <w:r w:rsidR="0058389A" w:rsidRPr="00871D32">
        <w:rPr>
          <w:rFonts w:ascii="Gill Sans MT" w:hAnsi="Gill Sans MT"/>
          <w:sz w:val="24"/>
        </w:rPr>
        <w:t>≥</w:t>
      </w:r>
      <w:r w:rsidR="0058389A">
        <w:rPr>
          <w:rFonts w:ascii="Gill Sans MT" w:hAnsi="Gill Sans MT"/>
          <w:sz w:val="24"/>
        </w:rPr>
        <w:t xml:space="preserve"> 3 ages (</w:t>
      </w:r>
      <w:r w:rsidR="00340138" w:rsidRPr="00340138">
        <w:rPr>
          <w:rFonts w:ascii="Gill Sans MT" w:hAnsi="Gill Sans MT"/>
          <w:i/>
          <w:sz w:val="24"/>
        </w:rPr>
        <w:t>n</w:t>
      </w:r>
      <w:r w:rsidR="00340138">
        <w:rPr>
          <w:rFonts w:ascii="Gill Sans MT" w:hAnsi="Gill Sans MT"/>
          <w:sz w:val="24"/>
        </w:rPr>
        <w:t xml:space="preserve"> = 5; </w:t>
      </w:r>
      <w:r w:rsidR="0058389A" w:rsidRPr="00871D32">
        <w:rPr>
          <w:rFonts w:ascii="Gill Sans MT" w:hAnsi="Gill Sans MT"/>
          <w:i/>
          <w:sz w:val="24"/>
        </w:rPr>
        <w:t>see</w:t>
      </w:r>
      <w:r w:rsidR="00340138">
        <w:rPr>
          <w:rFonts w:ascii="Gill Sans MT" w:hAnsi="Gill Sans MT"/>
          <w:sz w:val="24"/>
        </w:rPr>
        <w:t xml:space="preserve"> Fig. 3 in Dortch et al. 2013)</w:t>
      </w:r>
      <w:r w:rsidR="00CB2B36">
        <w:rPr>
          <w:rFonts w:ascii="Gill Sans MT" w:hAnsi="Gill Sans MT"/>
          <w:sz w:val="24"/>
        </w:rPr>
        <w:t xml:space="preserve">. </w:t>
      </w:r>
    </w:p>
    <w:p w14:paraId="2CEDE7A4" w14:textId="73D0E827" w:rsidR="00DB4A9D"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w:t>
      </w:r>
      <w:r w:rsidR="009C3614">
        <w:rPr>
          <w:rFonts w:ascii="Gill Sans MT" w:hAnsi="Gill Sans MT"/>
          <w:sz w:val="24"/>
        </w:rPr>
        <w:t xml:space="preserve">the </w:t>
      </w:r>
      <w:r w:rsidR="00322238">
        <w:rPr>
          <w:rFonts w:ascii="Gill Sans MT" w:hAnsi="Gill Sans MT"/>
          <w:sz w:val="24"/>
        </w:rPr>
        <w:t>proximal</w:t>
      </w:r>
      <w:r w:rsidR="009C3614">
        <w:rPr>
          <w:rFonts w:ascii="Gill Sans MT" w:hAnsi="Gill Sans MT"/>
          <w:sz w:val="24"/>
        </w:rPr>
        <w:t xml:space="preserve"> Soum d’Ech</w:t>
      </w:r>
      <w:r w:rsidR="00322238">
        <w:rPr>
          <w:rFonts w:ascii="Gill Sans MT" w:hAnsi="Gill Sans MT"/>
          <w:sz w:val="24"/>
        </w:rPr>
        <w:t xml:space="preserve"> lateral moraine ridges </w:t>
      </w:r>
      <w:r w:rsidR="00C44D72">
        <w:rPr>
          <w:rFonts w:ascii="Gill Sans MT" w:hAnsi="Gill Sans MT"/>
          <w:sz w:val="24"/>
        </w:rPr>
        <w:t xml:space="preserve">return landform ages of </w:t>
      </w:r>
      <w:r w:rsidR="00E8744B">
        <w:rPr>
          <w:rFonts w:ascii="Gill Sans MT" w:hAnsi="Gill Sans MT"/>
          <w:sz w:val="24"/>
        </w:rPr>
        <w:t xml:space="preserve">26.2 ± 2.5 </w:t>
      </w:r>
      <w:r w:rsidR="00C44D72" w:rsidRPr="00297242">
        <w:rPr>
          <w:rFonts w:ascii="Gill Sans MT" w:hAnsi="Gill Sans MT"/>
          <w:sz w:val="24"/>
        </w:rPr>
        <w:t>ka</w:t>
      </w:r>
      <w:r w:rsidR="00C44D72">
        <w:rPr>
          <w:rFonts w:ascii="Gill Sans MT" w:hAnsi="Gill Sans MT"/>
          <w:sz w:val="24"/>
        </w:rPr>
        <w:t xml:space="preserve"> (outer, </w:t>
      </w:r>
      <w:r w:rsidR="00C44D72" w:rsidRPr="001D3031">
        <w:rPr>
          <w:rFonts w:ascii="Gill Sans MT" w:hAnsi="Gill Sans MT"/>
          <w:i/>
          <w:sz w:val="24"/>
        </w:rPr>
        <w:t>n</w:t>
      </w:r>
      <w:r w:rsidR="009269F7">
        <w:rPr>
          <w:rFonts w:ascii="Gill Sans MT" w:hAnsi="Gill Sans MT"/>
          <w:sz w:val="24"/>
        </w:rPr>
        <w:t xml:space="preserve"> = 61</w:t>
      </w:r>
      <w:r w:rsidR="006A655E">
        <w:rPr>
          <w:rFonts w:ascii="Gill Sans MT" w:hAnsi="Gill Sans MT"/>
          <w:sz w:val="24"/>
        </w:rPr>
        <w:t xml:space="preserve">) and </w:t>
      </w:r>
      <w:r w:rsidR="00E8744B">
        <w:rPr>
          <w:rFonts w:ascii="Gill Sans MT" w:hAnsi="Gill Sans MT"/>
          <w:sz w:val="24"/>
        </w:rPr>
        <w:t>26.1 ± 1.7</w:t>
      </w:r>
      <w:r w:rsidR="00F552F1">
        <w:rPr>
          <w:rFonts w:ascii="Gill Sans MT" w:hAnsi="Gill Sans MT"/>
          <w:sz w:val="24"/>
        </w:rPr>
        <w:t xml:space="preserve"> ka</w:t>
      </w:r>
      <w:r w:rsidR="00C44D72">
        <w:rPr>
          <w:rFonts w:ascii="Gill Sans MT" w:hAnsi="Gill Sans MT"/>
          <w:sz w:val="24"/>
        </w:rPr>
        <w:t xml:space="preserve"> (inner, </w:t>
      </w:r>
      <w:r w:rsidR="00C44D72" w:rsidRPr="001D3031">
        <w:rPr>
          <w:rFonts w:ascii="Gill Sans MT" w:hAnsi="Gill Sans MT"/>
          <w:i/>
          <w:sz w:val="24"/>
        </w:rPr>
        <w:t>n</w:t>
      </w:r>
      <w:r w:rsidR="009269F7">
        <w:rPr>
          <w:rFonts w:ascii="Gill Sans MT" w:hAnsi="Gill Sans MT"/>
          <w:sz w:val="24"/>
        </w:rPr>
        <w:t xml:space="preserve"> = 39</w:t>
      </w:r>
      <w:r w:rsidR="00C44D72">
        <w:rPr>
          <w:rFonts w:ascii="Gill Sans MT" w:hAnsi="Gill Sans MT"/>
          <w:sz w:val="24"/>
        </w:rPr>
        <w:t xml:space="preserve">). </w:t>
      </w:r>
      <w:r w:rsidR="00C44D72" w:rsidRPr="00C44D72">
        <w:rPr>
          <w:rFonts w:ascii="Gill Sans MT" w:hAnsi="Gill Sans MT"/>
          <w:sz w:val="24"/>
        </w:rPr>
        <w:t>While these moraines are stratigraphically distinct</w:t>
      </w:r>
      <w:r w:rsidR="00CD7020">
        <w:rPr>
          <w:rFonts w:ascii="Gill Sans MT" w:hAnsi="Gill Sans MT"/>
          <w:sz w:val="24"/>
        </w:rPr>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masked by moraine sta</w:t>
      </w:r>
      <w:r w:rsidR="00F552F1">
        <w:rPr>
          <w:rFonts w:ascii="Gill Sans MT" w:hAnsi="Gill Sans MT"/>
          <w:sz w:val="24"/>
        </w:rPr>
        <w:t>bilisation, degradation or sub-surface boulder weathering.</w:t>
      </w:r>
      <w:r w:rsidR="00CE3AF7">
        <w:rPr>
          <w:rFonts w:ascii="Gill Sans MT" w:hAnsi="Gill Sans MT"/>
          <w:sz w:val="24"/>
        </w:rPr>
        <w:t xml:space="preserve"> </w:t>
      </w:r>
      <w:r w:rsidR="00D95940">
        <w:rPr>
          <w:rFonts w:ascii="Gill Sans MT" w:hAnsi="Gill Sans MT"/>
          <w:sz w:val="24"/>
        </w:rPr>
        <w:t xml:space="preserve">As the </w:t>
      </w:r>
      <w:r w:rsidR="00F552F1">
        <w:rPr>
          <w:rFonts w:ascii="Gill Sans MT" w:hAnsi="Gill Sans MT"/>
          <w:sz w:val="24"/>
        </w:rPr>
        <w:t>temporal distribution of calibrated boulder ages is</w:t>
      </w:r>
      <w:r w:rsidR="00D95940">
        <w:rPr>
          <w:rFonts w:ascii="Gill Sans MT" w:hAnsi="Gill Sans MT"/>
          <w:sz w:val="24"/>
        </w:rPr>
        <w:t xml:space="preserve"> near identical (Table 3</w:t>
      </w:r>
      <w:r w:rsidR="00F552F1">
        <w:rPr>
          <w:rFonts w:ascii="Gill Sans MT" w:hAnsi="Gill Sans MT"/>
          <w:sz w:val="24"/>
        </w:rPr>
        <w:t>; Fig. 6</w:t>
      </w:r>
      <w:r w:rsidR="00D95940">
        <w:rPr>
          <w:rFonts w:ascii="Gill Sans MT" w:hAnsi="Gill Sans MT"/>
          <w:sz w:val="24"/>
        </w:rPr>
        <w:t>)</w:t>
      </w:r>
      <w:r w:rsidR="00FD65B1">
        <w:rPr>
          <w:rFonts w:ascii="Gill Sans MT" w:hAnsi="Gill Sans MT"/>
          <w:sz w:val="24"/>
        </w:rPr>
        <w:t>, we assign</w:t>
      </w:r>
      <w:r w:rsidR="00C67CD7" w:rsidRPr="00C67CD7">
        <w:rPr>
          <w:rFonts w:ascii="Gill Sans MT" w:hAnsi="Gill Sans MT"/>
          <w:sz w:val="24"/>
        </w:rPr>
        <w:t xml:space="preserve"> these deposits a landform</w:t>
      </w:r>
      <w:r w:rsidR="00C67CD7">
        <w:rPr>
          <w:rFonts w:ascii="Gill Sans MT" w:hAnsi="Gill Sans MT"/>
          <w:sz w:val="24"/>
        </w:rPr>
        <w:t xml:space="preserve"> age of </w:t>
      </w:r>
      <w:r w:rsidR="0069319F">
        <w:rPr>
          <w:rFonts w:ascii="Gill Sans MT" w:hAnsi="Gill Sans MT"/>
          <w:sz w:val="24"/>
        </w:rPr>
        <w:t>27.3 ± 1.8</w:t>
      </w:r>
      <w:r w:rsidR="0069319F" w:rsidRPr="0069319F">
        <w:rPr>
          <w:rFonts w:ascii="Gill Sans MT" w:hAnsi="Gill Sans MT"/>
          <w:sz w:val="24"/>
        </w:rPr>
        <w:t xml:space="preserve"> </w:t>
      </w:r>
      <w:r w:rsidR="00C67CD7">
        <w:rPr>
          <w:rFonts w:ascii="Gill Sans MT" w:hAnsi="Gill Sans MT"/>
          <w:sz w:val="24"/>
        </w:rPr>
        <w:t>ka</w:t>
      </w:r>
      <w:r w:rsidR="00FD65B1">
        <w:rPr>
          <w:rFonts w:ascii="Gill Sans MT" w:hAnsi="Gill Sans MT"/>
          <w:sz w:val="24"/>
        </w:rPr>
        <w:t xml:space="preserve"> based on P-CAAT (STD / IQR bandwidth estimator; Numeric bandwidth = 0.9877, R</w:t>
      </w:r>
      <w:r w:rsidR="00FD65B1" w:rsidRPr="00FD65B1">
        <w:rPr>
          <w:rFonts w:ascii="Gill Sans MT" w:hAnsi="Gill Sans MT"/>
          <w:sz w:val="24"/>
          <w:vertAlign w:val="superscript"/>
        </w:rPr>
        <w:t>2</w:t>
      </w:r>
      <w:r w:rsidR="00FD65B1">
        <w:rPr>
          <w:rFonts w:ascii="Gill Sans MT" w:hAnsi="Gill Sans MT"/>
          <w:sz w:val="24"/>
        </w:rPr>
        <w:t xml:space="preserve"> = </w:t>
      </w:r>
      <w:r w:rsidR="00FD65B1" w:rsidRPr="00FD65B1">
        <w:rPr>
          <w:rFonts w:ascii="Gill Sans MT" w:hAnsi="Gill Sans MT"/>
          <w:sz w:val="24"/>
        </w:rPr>
        <w:t>0.9989</w:t>
      </w:r>
      <w:r w:rsidR="00FD65B1">
        <w:rPr>
          <w:rFonts w:ascii="Gill Sans MT" w:hAnsi="Gill Sans MT"/>
          <w:sz w:val="24"/>
        </w:rPr>
        <w:t xml:space="preserve">, </w:t>
      </w:r>
      <w:r w:rsidR="00FD65B1" w:rsidRPr="00FD65B1">
        <w:rPr>
          <w:rFonts w:ascii="Gill Sans MT" w:hAnsi="Gill Sans MT"/>
          <w:i/>
          <w:sz w:val="24"/>
        </w:rPr>
        <w:t>p</w:t>
      </w:r>
      <w:r w:rsidR="00FD65B1">
        <w:rPr>
          <w:rFonts w:ascii="Gill Sans MT" w:hAnsi="Gill Sans MT"/>
          <w:sz w:val="24"/>
        </w:rPr>
        <w:t xml:space="preserve"> &lt; 0.01)</w:t>
      </w:r>
      <w:r w:rsidR="0069319F">
        <w:rPr>
          <w:rFonts w:ascii="Gill Sans MT" w:hAnsi="Gill Sans MT"/>
          <w:sz w:val="24"/>
        </w:rPr>
        <w:t xml:space="preserve">, </w:t>
      </w:r>
      <w:r w:rsidR="00D95940">
        <w:rPr>
          <w:rFonts w:ascii="Gill Sans MT" w:hAnsi="Gill Sans MT"/>
          <w:sz w:val="24"/>
        </w:rPr>
        <w:t xml:space="preserve">and </w:t>
      </w:r>
      <w:r w:rsidR="00F552F1">
        <w:rPr>
          <w:rFonts w:ascii="Gill Sans MT" w:hAnsi="Gill Sans MT"/>
          <w:sz w:val="24"/>
        </w:rPr>
        <w:t>with subsequent analyse</w:t>
      </w:r>
      <w:r w:rsidR="00D95940">
        <w:rPr>
          <w:rFonts w:ascii="Gill Sans MT" w:hAnsi="Gill Sans MT"/>
          <w:sz w:val="24"/>
        </w:rPr>
        <w:t xml:space="preserve">s </w:t>
      </w:r>
      <w:r w:rsidR="00F552F1">
        <w:rPr>
          <w:rFonts w:ascii="Gill Sans MT" w:hAnsi="Gill Sans MT"/>
          <w:sz w:val="24"/>
        </w:rPr>
        <w:t>performed</w:t>
      </w:r>
      <w:r w:rsidR="00D95940">
        <w:rPr>
          <w:rFonts w:ascii="Gill Sans MT" w:hAnsi="Gill Sans MT"/>
          <w:sz w:val="24"/>
        </w:rPr>
        <w:t xml:space="preserve"> </w:t>
      </w:r>
      <w:r w:rsidR="00F552F1">
        <w:rPr>
          <w:rFonts w:ascii="Gill Sans MT" w:hAnsi="Gill Sans MT"/>
          <w:sz w:val="24"/>
        </w:rPr>
        <w:t xml:space="preserve">on </w:t>
      </w:r>
      <w:r w:rsidR="00D95940">
        <w:rPr>
          <w:rFonts w:ascii="Gill Sans MT" w:hAnsi="Gill Sans MT"/>
          <w:sz w:val="24"/>
        </w:rPr>
        <w:t xml:space="preserve">the combined dataset for computational ease. </w:t>
      </w:r>
      <w:r w:rsidR="00AE62BA">
        <w:rPr>
          <w:rFonts w:ascii="Gill Sans MT" w:hAnsi="Gill Sans MT"/>
          <w:sz w:val="24"/>
        </w:rPr>
        <w:t xml:space="preserve">While it is possible </w:t>
      </w:r>
      <w:r w:rsidR="00301987">
        <w:rPr>
          <w:rFonts w:ascii="Gill Sans MT" w:hAnsi="Gill Sans MT"/>
          <w:sz w:val="24"/>
        </w:rPr>
        <w:t xml:space="preserve">to </w:t>
      </w:r>
      <w:r w:rsidR="009E34E2">
        <w:rPr>
          <w:rFonts w:ascii="Gill Sans MT" w:hAnsi="Gill Sans MT"/>
          <w:sz w:val="24"/>
        </w:rPr>
        <w:t>generate a more precise landform age by selecting a narrower numeric bandwidth (MAD bandwidth estimator; Numeric bandwidth = 0.</w:t>
      </w:r>
      <w:r w:rsidR="00462BA7">
        <w:rPr>
          <w:rFonts w:ascii="Gill Sans MT" w:hAnsi="Gill Sans MT"/>
          <w:sz w:val="24"/>
        </w:rPr>
        <w:t>4403</w:t>
      </w:r>
      <w:r w:rsidR="00467DD2">
        <w:rPr>
          <w:rFonts w:ascii="Gill Sans MT" w:hAnsi="Gill Sans MT"/>
          <w:sz w:val="24"/>
        </w:rPr>
        <w:t>, R</w:t>
      </w:r>
      <w:r w:rsidR="00467DD2" w:rsidRPr="00FD65B1">
        <w:rPr>
          <w:rFonts w:ascii="Gill Sans MT" w:hAnsi="Gill Sans MT"/>
          <w:sz w:val="24"/>
          <w:vertAlign w:val="superscript"/>
        </w:rPr>
        <w:t>2</w:t>
      </w:r>
      <w:r w:rsidR="00467DD2">
        <w:rPr>
          <w:rFonts w:ascii="Gill Sans MT" w:hAnsi="Gill Sans MT"/>
          <w:sz w:val="24"/>
        </w:rPr>
        <w:t xml:space="preserve"> = 0.9987, </w:t>
      </w:r>
      <w:r w:rsidR="00467DD2" w:rsidRPr="00FD65B1">
        <w:rPr>
          <w:rFonts w:ascii="Gill Sans MT" w:hAnsi="Gill Sans MT"/>
          <w:i/>
          <w:sz w:val="24"/>
        </w:rPr>
        <w:t>p</w:t>
      </w:r>
      <w:r w:rsidR="00467DD2">
        <w:rPr>
          <w:rFonts w:ascii="Gill Sans MT" w:hAnsi="Gill Sans MT"/>
          <w:sz w:val="24"/>
        </w:rPr>
        <w:t xml:space="preserve"> &lt; 0.01</w:t>
      </w:r>
      <w:r w:rsidR="009E34E2">
        <w:rPr>
          <w:rFonts w:ascii="Gill Sans MT" w:hAnsi="Gill Sans MT"/>
          <w:sz w:val="24"/>
        </w:rPr>
        <w:t>)</w:t>
      </w:r>
      <w:r w:rsidR="00214EA5">
        <w:rPr>
          <w:rFonts w:ascii="Gill Sans MT" w:hAnsi="Gill Sans MT"/>
          <w:sz w:val="24"/>
        </w:rPr>
        <w:t>, this approach under-</w:t>
      </w:r>
      <w:r w:rsidR="009E34E2">
        <w:rPr>
          <w:rFonts w:ascii="Gill Sans MT" w:hAnsi="Gill Sans MT"/>
          <w:sz w:val="24"/>
        </w:rPr>
        <w:t xml:space="preserve">smooths the resulting probability </w:t>
      </w:r>
      <w:r w:rsidR="00AB26F4">
        <w:rPr>
          <w:rFonts w:ascii="Gill Sans MT" w:hAnsi="Gill Sans MT"/>
          <w:sz w:val="24"/>
        </w:rPr>
        <w:t>density estimate</w:t>
      </w:r>
      <w:r w:rsidR="000F1219">
        <w:rPr>
          <w:rFonts w:ascii="Gill Sans MT" w:hAnsi="Gill Sans MT"/>
          <w:sz w:val="24"/>
        </w:rPr>
        <w:t xml:space="preserve"> (PDE)</w:t>
      </w:r>
      <w:r w:rsidR="00267E80">
        <w:rPr>
          <w:rFonts w:ascii="Gill Sans MT" w:hAnsi="Gill Sans MT"/>
          <w:sz w:val="24"/>
        </w:rPr>
        <w:t xml:space="preserve">. </w:t>
      </w:r>
      <w:r w:rsidR="009D521E">
        <w:rPr>
          <w:rFonts w:ascii="Gill Sans MT" w:hAnsi="Gill Sans MT"/>
          <w:sz w:val="24"/>
        </w:rPr>
        <w:t>Further j</w:t>
      </w:r>
      <w:r w:rsidR="00AB26F4">
        <w:rPr>
          <w:rFonts w:ascii="Gill Sans MT" w:hAnsi="Gill Sans MT"/>
          <w:sz w:val="24"/>
        </w:rPr>
        <w:t xml:space="preserve">ustification </w:t>
      </w:r>
      <w:r w:rsidR="009D521E">
        <w:rPr>
          <w:rFonts w:ascii="Gill Sans MT" w:hAnsi="Gill Sans MT"/>
          <w:sz w:val="24"/>
        </w:rPr>
        <w:t xml:space="preserve">for this approach is provided in Section 3.5. </w:t>
      </w:r>
    </w:p>
    <w:p w14:paraId="5CB41443" w14:textId="55AC386A" w:rsidR="00530E4A" w:rsidRDefault="00E662D7" w:rsidP="00BA1B70">
      <w:pPr>
        <w:rPr>
          <w:rFonts w:ascii="Gill Sans MT" w:hAnsi="Gill Sans MT"/>
          <w:sz w:val="24"/>
        </w:rPr>
      </w:pPr>
      <w:r w:rsidRPr="00E85E12">
        <w:rPr>
          <w:rFonts w:ascii="Gill Sans MT" w:hAnsi="Gill Sans MT"/>
          <w:sz w:val="24"/>
        </w:rPr>
        <w:t>While</w:t>
      </w:r>
      <w:r w:rsidR="00AE0E17" w:rsidRPr="00E85E12">
        <w:rPr>
          <w:rFonts w:ascii="Gill Sans MT" w:hAnsi="Gill Sans MT"/>
          <w:sz w:val="24"/>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BD7423" w:rsidRPr="00BD7423">
        <w:rPr>
          <w:rFonts w:ascii="Gill Sans MT" w:hAnsi="Gill Sans MT"/>
          <w:i/>
          <w:sz w:val="24"/>
        </w:rPr>
        <w:t>n</w:t>
      </w:r>
      <w:r w:rsidR="00BD7423">
        <w:rPr>
          <w:rFonts w:ascii="Gill Sans MT" w:hAnsi="Gill Sans MT"/>
          <w:sz w:val="24"/>
        </w:rPr>
        <w:t xml:space="preserve"> = 3;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w:t>
      </w:r>
      <w:r w:rsidR="00FB6116">
        <w:rPr>
          <w:rFonts w:ascii="Gill Sans MT" w:hAnsi="Gill Sans MT"/>
          <w:sz w:val="24"/>
        </w:rPr>
        <w:t xml:space="preserve">a </w:t>
      </w:r>
      <w:r w:rsidR="00B6083B">
        <w:rPr>
          <w:rFonts w:ascii="Gill Sans MT" w:hAnsi="Gill Sans MT"/>
          <w:sz w:val="24"/>
        </w:rPr>
        <w:t xml:space="preserve">proximal </w:t>
      </w:r>
      <w:r w:rsidR="00062EEC">
        <w:rPr>
          <w:rFonts w:ascii="Gill Sans MT" w:hAnsi="Gill Sans MT"/>
          <w:sz w:val="24"/>
        </w:rPr>
        <w:t>palaeo</w:t>
      </w:r>
      <w:r w:rsidR="00B6083B">
        <w:rPr>
          <w:rFonts w:ascii="Gill Sans MT" w:hAnsi="Gill Sans MT"/>
          <w:sz w:val="24"/>
        </w:rPr>
        <w:t xml:space="preserve">lake sediment </w:t>
      </w:r>
      <w:r w:rsidR="00AF390A">
        <w:rPr>
          <w:rFonts w:ascii="Gill Sans MT" w:hAnsi="Gill Sans MT"/>
          <w:sz w:val="24"/>
        </w:rPr>
        <w:t>sequence</w:t>
      </w:r>
      <w:r w:rsidR="00B6083B">
        <w:rPr>
          <w:rFonts w:ascii="Gill Sans MT" w:hAnsi="Gill Sans MT"/>
          <w:sz w:val="24"/>
        </w:rPr>
        <w:t xml:space="preserve"> at Lac de Lourdes </w:t>
      </w:r>
      <w:r w:rsidR="008F423E">
        <w:rPr>
          <w:rFonts w:ascii="Gill Sans MT" w:hAnsi="Gill Sans MT"/>
          <w:sz w:val="24"/>
        </w:rPr>
        <w:t>appear consistent with</w:t>
      </w:r>
      <w:r w:rsidR="004C4270">
        <w:rPr>
          <w:rFonts w:ascii="Gill Sans MT" w:hAnsi="Gill Sans MT"/>
          <w:sz w:val="24"/>
        </w:rPr>
        <w:t xml:space="preserve"> </w:t>
      </w:r>
      <w:r w:rsidR="00AF390A">
        <w:rPr>
          <w:rFonts w:ascii="Gill Sans MT" w:hAnsi="Gill Sans MT"/>
          <w:sz w:val="24"/>
        </w:rPr>
        <w:t>an older age for</w:t>
      </w:r>
      <w:r w:rsidR="008F423E">
        <w:rPr>
          <w:rFonts w:ascii="Gill Sans MT" w:hAnsi="Gill Sans MT"/>
          <w:sz w:val="24"/>
        </w:rPr>
        <w:t xml:space="preserve"> moraine deposition.</w:t>
      </w:r>
      <w:r w:rsidR="00BB7AE2">
        <w:rPr>
          <w:rFonts w:ascii="Gill Sans MT" w:hAnsi="Gill Sans MT"/>
          <w:sz w:val="24"/>
        </w:rPr>
        <w:t xml:space="preserve"> </w:t>
      </w:r>
      <w:r w:rsidR="00012120">
        <w:rPr>
          <w:rFonts w:ascii="Gill Sans MT" w:hAnsi="Gill Sans MT"/>
          <w:sz w:val="24"/>
        </w:rPr>
        <w:t xml:space="preserve">While the oldest </w:t>
      </w:r>
      <w:r w:rsidR="00697EF3">
        <w:rPr>
          <w:rFonts w:ascii="Gill Sans MT" w:hAnsi="Gill Sans MT"/>
          <w:sz w:val="24"/>
        </w:rPr>
        <w:t xml:space="preserve">radiometric </w:t>
      </w:r>
      <w:r w:rsidR="00012120" w:rsidRPr="00012120">
        <w:rPr>
          <w:rFonts w:ascii="Gill Sans MT" w:hAnsi="Gill Sans MT"/>
          <w:sz w:val="24"/>
          <w:vertAlign w:val="superscript"/>
        </w:rPr>
        <w:t>14</w:t>
      </w:r>
      <w:r w:rsidR="00012120">
        <w:rPr>
          <w:rFonts w:ascii="Gill Sans MT" w:hAnsi="Gill Sans MT"/>
          <w:sz w:val="24"/>
        </w:rPr>
        <w:t xml:space="preserve">C ages from </w:t>
      </w:r>
      <w:r w:rsidR="00FB6116">
        <w:rPr>
          <w:rFonts w:ascii="Gill Sans MT" w:hAnsi="Gill Sans MT"/>
          <w:sz w:val="24"/>
        </w:rPr>
        <w:t>this</w:t>
      </w:r>
      <w:r w:rsidR="00012120">
        <w:rPr>
          <w:rFonts w:ascii="Gill Sans MT" w:hAnsi="Gill Sans MT"/>
          <w:sz w:val="24"/>
        </w:rPr>
        <w:t xml:space="preserve"> </w:t>
      </w:r>
      <w:r w:rsidR="00FB6116">
        <w:rPr>
          <w:rFonts w:ascii="Gill Sans MT" w:hAnsi="Gill Sans MT"/>
          <w:sz w:val="24"/>
        </w:rPr>
        <w:t>over-deepened glacial basin</w:t>
      </w:r>
      <w:r w:rsidR="00E41B92" w:rsidRPr="00E41B92">
        <w:rPr>
          <w:rFonts w:ascii="Gill Sans MT" w:hAnsi="Gill Sans MT"/>
          <w:sz w:val="24"/>
        </w:rPr>
        <w:t xml:space="preserve"> </w:t>
      </w:r>
      <w:r w:rsidR="00012120">
        <w:rPr>
          <w:rFonts w:ascii="Gill Sans MT" w:hAnsi="Gill Sans MT"/>
          <w:sz w:val="24"/>
        </w:rPr>
        <w:t xml:space="preserve">are now considered suspect </w:t>
      </w:r>
      <w:r w:rsidR="00CF7C97">
        <w:rPr>
          <w:rFonts w:ascii="Gill Sans MT" w:hAnsi="Gill Sans MT"/>
          <w:sz w:val="24"/>
        </w:rPr>
        <w:t xml:space="preserve">due to contamination from </w:t>
      </w:r>
      <w:r w:rsidR="00CF7C97" w:rsidRPr="00CF7C97">
        <w:rPr>
          <w:rFonts w:ascii="Gill Sans MT" w:hAnsi="Gill Sans MT"/>
          <w:sz w:val="24"/>
        </w:rPr>
        <w:t>mineral carbon</w:t>
      </w:r>
      <w:r w:rsidR="00CF7C97" w:rsidRPr="00CF7C97">
        <w:rPr>
          <w:rFonts w:ascii="Gill Sans MT" w:hAnsi="Gill Sans MT"/>
          <w:i/>
          <w:sz w:val="24"/>
        </w:rPr>
        <w:t xml:space="preserve"> </w:t>
      </w:r>
      <w:r w:rsidR="00012120" w:rsidRPr="00012120">
        <w:rPr>
          <w:rFonts w:ascii="Gill Sans MT" w:hAnsi="Gill Sans MT"/>
          <w:i/>
          <w:sz w:val="24"/>
        </w:rPr>
        <w:t>(see</w:t>
      </w:r>
      <w:r w:rsidR="00012120">
        <w:rPr>
          <w:rFonts w:ascii="Gill Sans MT" w:hAnsi="Gill Sans MT"/>
          <w:sz w:val="24"/>
        </w:rPr>
        <w:t xml:space="preserve"> Reille and Lowe, 1993; Reille and Andrieu, 1995; Pall</w:t>
      </w:r>
      <w:r w:rsidR="00012120" w:rsidRPr="001E6F1D">
        <w:rPr>
          <w:rFonts w:ascii="Gill Sans MT" w:hAnsi="Gill Sans MT"/>
          <w:sz w:val="24"/>
        </w:rPr>
        <w:t>à</w:t>
      </w:r>
      <w:r w:rsidR="00012120">
        <w:rPr>
          <w:rFonts w:ascii="Gill Sans MT" w:hAnsi="Gill Sans MT"/>
          <w:sz w:val="24"/>
        </w:rPr>
        <w:t>s et al., 2006)</w:t>
      </w:r>
      <w:r w:rsidR="001F12FD">
        <w:rPr>
          <w:rFonts w:ascii="Gill Sans MT" w:hAnsi="Gill Sans MT"/>
          <w:sz w:val="24"/>
        </w:rPr>
        <w:t xml:space="preserve">, </w:t>
      </w:r>
      <w:r w:rsidR="00732617">
        <w:rPr>
          <w:rFonts w:ascii="Gill Sans MT" w:hAnsi="Gill Sans MT"/>
          <w:sz w:val="24"/>
        </w:rPr>
        <w:t xml:space="preserve">a </w:t>
      </w:r>
      <w:r w:rsidR="00E91A4B">
        <w:rPr>
          <w:rFonts w:ascii="Gill Sans MT" w:hAnsi="Gill Sans MT"/>
          <w:sz w:val="24"/>
        </w:rPr>
        <w:t xml:space="preserve">younger </w:t>
      </w:r>
      <w:r w:rsidR="00697EF3">
        <w:rPr>
          <w:rFonts w:ascii="Gill Sans MT" w:hAnsi="Gill Sans MT"/>
          <w:sz w:val="24"/>
        </w:rPr>
        <w:t xml:space="preserve">AMS </w:t>
      </w:r>
      <w:r w:rsidR="00697EF3" w:rsidRPr="00697EF3">
        <w:rPr>
          <w:rFonts w:ascii="Gill Sans MT" w:hAnsi="Gill Sans MT"/>
          <w:sz w:val="24"/>
          <w:vertAlign w:val="superscript"/>
        </w:rPr>
        <w:t>14</w:t>
      </w:r>
      <w:r w:rsidR="00FB6116">
        <w:rPr>
          <w:rFonts w:ascii="Gill Sans MT" w:hAnsi="Gill Sans MT"/>
          <w:sz w:val="24"/>
        </w:rPr>
        <w:t>C age</w:t>
      </w:r>
      <w:r w:rsidR="00697EF3">
        <w:rPr>
          <w:rFonts w:ascii="Gill Sans MT" w:hAnsi="Gill Sans MT"/>
          <w:sz w:val="24"/>
        </w:rPr>
        <w:t xml:space="preserve"> </w:t>
      </w:r>
      <w:r w:rsidR="007A29DB">
        <w:rPr>
          <w:rFonts w:ascii="Gill Sans MT" w:hAnsi="Gill Sans MT"/>
          <w:sz w:val="24"/>
        </w:rPr>
        <w:t xml:space="preserve">from glaciolacustrine clays </w:t>
      </w:r>
      <w:r w:rsidR="00152A5B">
        <w:rPr>
          <w:rFonts w:ascii="Gill Sans MT" w:hAnsi="Gill Sans MT"/>
          <w:sz w:val="24"/>
        </w:rPr>
        <w:t>suggests</w:t>
      </w:r>
      <w:r w:rsidR="00E91A4B">
        <w:rPr>
          <w:rFonts w:ascii="Gill Sans MT" w:hAnsi="Gill Sans MT"/>
          <w:sz w:val="24"/>
        </w:rPr>
        <w:t xml:space="preserve"> </w:t>
      </w:r>
      <w:r w:rsidR="007A29DB">
        <w:rPr>
          <w:rFonts w:ascii="Gill Sans MT" w:hAnsi="Gill Sans MT"/>
          <w:sz w:val="24"/>
        </w:rPr>
        <w:t xml:space="preserve">initial </w:t>
      </w:r>
      <w:r w:rsidR="00E91A4B">
        <w:rPr>
          <w:rFonts w:ascii="Gill Sans MT" w:hAnsi="Gill Sans MT"/>
          <w:sz w:val="24"/>
        </w:rPr>
        <w:t xml:space="preserve">ice-free conditions by </w:t>
      </w:r>
      <w:r w:rsidR="00084A34">
        <w:rPr>
          <w:rFonts w:ascii="Gill Sans MT" w:hAnsi="Gill Sans MT"/>
          <w:sz w:val="24"/>
        </w:rPr>
        <w:t>2</w:t>
      </w:r>
      <w:r w:rsidR="004765D6">
        <w:rPr>
          <w:rFonts w:ascii="Gill Sans MT" w:hAnsi="Gill Sans MT"/>
          <w:sz w:val="24"/>
        </w:rPr>
        <w:t>4</w:t>
      </w:r>
      <w:r w:rsidR="00084A34">
        <w:rPr>
          <w:rFonts w:ascii="Gill Sans MT" w:hAnsi="Gill Sans MT"/>
          <w:sz w:val="24"/>
        </w:rPr>
        <w:t xml:space="preserve">.1 </w:t>
      </w:r>
      <w:r w:rsidR="00084A34" w:rsidRPr="00297242">
        <w:rPr>
          <w:rFonts w:ascii="Gill Sans MT" w:hAnsi="Gill Sans MT"/>
          <w:sz w:val="24"/>
        </w:rPr>
        <w:t>±</w:t>
      </w:r>
      <w:r w:rsidR="00897918">
        <w:rPr>
          <w:rFonts w:ascii="Gill Sans MT" w:hAnsi="Gill Sans MT"/>
          <w:sz w:val="24"/>
        </w:rPr>
        <w:t xml:space="preserve"> 0.4</w:t>
      </w:r>
      <w:r w:rsidR="00084A34">
        <w:rPr>
          <w:rFonts w:ascii="Gill Sans MT" w:hAnsi="Gill Sans MT"/>
          <w:sz w:val="24"/>
        </w:rPr>
        <w:t xml:space="preserve"> ka</w:t>
      </w:r>
      <w:r w:rsidR="001055E7">
        <w:rPr>
          <w:rFonts w:ascii="Gill Sans MT" w:hAnsi="Gill Sans MT"/>
          <w:sz w:val="24"/>
        </w:rPr>
        <w:t xml:space="preserve"> cal.</w:t>
      </w:r>
      <w:r w:rsidR="00084A34">
        <w:rPr>
          <w:rFonts w:ascii="Gill Sans MT" w:hAnsi="Gill Sans MT"/>
          <w:sz w:val="24"/>
        </w:rPr>
        <w:t xml:space="preserve"> BP</w:t>
      </w:r>
      <w:r w:rsidR="00D5734F">
        <w:rPr>
          <w:rFonts w:ascii="Gill Sans MT" w:hAnsi="Gill Sans MT"/>
          <w:sz w:val="24"/>
        </w:rPr>
        <w:t>, as calculated using IntCal 13 (Reimer et al., 2013) and OxCal 4.3 (</w:t>
      </w:r>
      <w:r w:rsidR="00D5734F" w:rsidRPr="000E3220">
        <w:rPr>
          <w:rFonts w:ascii="Gill Sans MT" w:hAnsi="Gill Sans MT"/>
          <w:sz w:val="24"/>
        </w:rPr>
        <w:t>Bronk Ramsey</w:t>
      </w:r>
      <w:r w:rsidR="00D5734F">
        <w:rPr>
          <w:rFonts w:ascii="Gill Sans MT" w:hAnsi="Gill Sans MT"/>
          <w:sz w:val="24"/>
        </w:rPr>
        <w:t>, 2009)</w:t>
      </w:r>
      <w:r w:rsidR="00732617">
        <w:rPr>
          <w:rFonts w:ascii="Gill Sans MT" w:hAnsi="Gill Sans MT"/>
          <w:sz w:val="24"/>
        </w:rPr>
        <w:t>, while a</w:t>
      </w:r>
      <w:r w:rsidR="00AF390A">
        <w:rPr>
          <w:rFonts w:ascii="Gill Sans MT" w:hAnsi="Gill Sans MT"/>
          <w:sz w:val="24"/>
        </w:rPr>
        <w:t>n</w:t>
      </w:r>
      <w:r w:rsidR="00732617">
        <w:rPr>
          <w:rFonts w:ascii="Gill Sans MT" w:hAnsi="Gill Sans MT"/>
          <w:sz w:val="24"/>
        </w:rPr>
        <w:t xml:space="preserve"> AMS </w:t>
      </w:r>
      <w:r w:rsidR="00732617" w:rsidRPr="00732617">
        <w:rPr>
          <w:rFonts w:ascii="Gill Sans MT" w:hAnsi="Gill Sans MT"/>
          <w:sz w:val="24"/>
          <w:vertAlign w:val="superscript"/>
        </w:rPr>
        <w:t>14</w:t>
      </w:r>
      <w:r w:rsidR="00732617">
        <w:rPr>
          <w:rFonts w:ascii="Gill Sans MT" w:hAnsi="Gill Sans MT"/>
          <w:sz w:val="24"/>
        </w:rPr>
        <w:t xml:space="preserve">C age from overlying gyttja supports the culmination of </w:t>
      </w:r>
      <w:r w:rsidR="007A29DB" w:rsidRPr="007A29DB">
        <w:rPr>
          <w:rFonts w:ascii="Gill Sans MT" w:hAnsi="Gill Sans MT"/>
          <w:sz w:val="24"/>
        </w:rPr>
        <w:t>glaciolacustrine sedimentation</w:t>
      </w:r>
      <w:r w:rsidR="007A29DB">
        <w:rPr>
          <w:rFonts w:ascii="Gill Sans MT" w:hAnsi="Gill Sans MT"/>
          <w:sz w:val="24"/>
        </w:rPr>
        <w:t xml:space="preserve"> </w:t>
      </w:r>
      <w:r w:rsidR="00732617">
        <w:rPr>
          <w:rFonts w:ascii="Gill Sans MT" w:hAnsi="Gill Sans MT"/>
          <w:sz w:val="24"/>
        </w:rPr>
        <w:t>and deglaciation of the lower Gave de Pau by</w:t>
      </w:r>
      <w:r w:rsidR="007A29DB">
        <w:rPr>
          <w:rFonts w:ascii="Gill Sans MT" w:hAnsi="Gill Sans MT"/>
          <w:sz w:val="24"/>
        </w:rPr>
        <w:t xml:space="preserve"> 1</w:t>
      </w:r>
      <w:r w:rsidR="004765D6">
        <w:rPr>
          <w:rFonts w:ascii="Gill Sans MT" w:hAnsi="Gill Sans MT"/>
          <w:sz w:val="24"/>
        </w:rPr>
        <w:t>8</w:t>
      </w:r>
      <w:r w:rsidR="007A29DB">
        <w:rPr>
          <w:rFonts w:ascii="Gill Sans MT" w:hAnsi="Gill Sans MT"/>
          <w:sz w:val="24"/>
        </w:rPr>
        <w:t xml:space="preserve">.8 </w:t>
      </w:r>
      <w:r w:rsidR="007A29DB" w:rsidRPr="00297242">
        <w:rPr>
          <w:rFonts w:ascii="Gill Sans MT" w:hAnsi="Gill Sans MT"/>
          <w:sz w:val="24"/>
        </w:rPr>
        <w:t>±</w:t>
      </w:r>
      <w:r w:rsidR="007A29DB">
        <w:rPr>
          <w:rFonts w:ascii="Gill Sans MT" w:hAnsi="Gill Sans MT"/>
          <w:sz w:val="24"/>
        </w:rPr>
        <w:t xml:space="preserve"> 0.3 ka</w:t>
      </w:r>
      <w:r w:rsidR="001055E7">
        <w:rPr>
          <w:rFonts w:ascii="Gill Sans MT" w:hAnsi="Gill Sans MT"/>
          <w:sz w:val="24"/>
        </w:rPr>
        <w:t xml:space="preserve"> cal.</w:t>
      </w:r>
      <w:r w:rsidR="007A29DB">
        <w:rPr>
          <w:rFonts w:ascii="Gill Sans MT" w:hAnsi="Gill Sans MT"/>
          <w:sz w:val="24"/>
        </w:rPr>
        <w:t xml:space="preserve"> BP (Reille and </w:t>
      </w:r>
      <w:r w:rsidR="007A29DB" w:rsidRPr="00BB555E">
        <w:rPr>
          <w:rFonts w:ascii="Gill Sans MT" w:hAnsi="Gill Sans MT"/>
          <w:sz w:val="24"/>
        </w:rPr>
        <w:t>Andrieu</w:t>
      </w:r>
      <w:r w:rsidR="007A29DB">
        <w:rPr>
          <w:rFonts w:ascii="Gill Sans MT" w:hAnsi="Gill Sans MT"/>
          <w:sz w:val="24"/>
        </w:rPr>
        <w:t xml:space="preserve">, 1995). </w:t>
      </w:r>
      <w:r w:rsidR="00A4732E">
        <w:rPr>
          <w:rFonts w:ascii="Gill Sans MT" w:hAnsi="Gill Sans MT"/>
          <w:sz w:val="24"/>
        </w:rPr>
        <w:t>Based on these data, the younger ages from Soum d’</w:t>
      </w:r>
      <w:r w:rsidR="00400A3C">
        <w:rPr>
          <w:rFonts w:ascii="Gill Sans MT" w:hAnsi="Gill Sans MT"/>
          <w:sz w:val="24"/>
        </w:rPr>
        <w:t>Ech can be considered suspect (ECH-03, -04)</w:t>
      </w:r>
      <w:r w:rsidR="0029151C">
        <w:rPr>
          <w:rFonts w:ascii="Gill Sans MT" w:hAnsi="Gill Sans MT"/>
          <w:sz w:val="24"/>
        </w:rPr>
        <w:t>. W</w:t>
      </w:r>
      <w:r w:rsidR="00A4732E">
        <w:rPr>
          <w:rFonts w:ascii="Gill Sans MT" w:hAnsi="Gill Sans MT"/>
          <w:sz w:val="24"/>
        </w:rPr>
        <w:t>hile the oldest sample (ECH-01; 19.7 ± 3.6 ka)</w:t>
      </w:r>
      <w:r w:rsidR="0029151C">
        <w:rPr>
          <w:rFonts w:ascii="Gill Sans MT" w:hAnsi="Gill Sans MT"/>
          <w:sz w:val="24"/>
        </w:rPr>
        <w:t xml:space="preserve"> </w:t>
      </w:r>
      <w:r w:rsidR="00601228">
        <w:rPr>
          <w:rFonts w:ascii="Gill Sans MT" w:hAnsi="Gill Sans MT"/>
          <w:sz w:val="24"/>
        </w:rPr>
        <w:t>is closer</w:t>
      </w:r>
      <w:r w:rsidR="0029151C">
        <w:rPr>
          <w:rFonts w:ascii="Gill Sans MT" w:hAnsi="Gill Sans MT"/>
          <w:sz w:val="24"/>
        </w:rPr>
        <w:t xml:space="preserve"> to the assumed age of deglac</w:t>
      </w:r>
      <w:r w:rsidR="0028474F">
        <w:rPr>
          <w:rFonts w:ascii="Gill Sans MT" w:hAnsi="Gill Sans MT"/>
          <w:sz w:val="24"/>
        </w:rPr>
        <w:t>iation</w:t>
      </w:r>
      <w:r w:rsidR="0029151C">
        <w:rPr>
          <w:rFonts w:ascii="Gill Sans MT" w:hAnsi="Gill Sans MT"/>
          <w:sz w:val="24"/>
        </w:rPr>
        <w:t>,</w:t>
      </w:r>
      <w:r w:rsidR="00883AD4">
        <w:rPr>
          <w:rFonts w:ascii="Gill Sans MT" w:hAnsi="Gill Sans MT"/>
          <w:sz w:val="24"/>
        </w:rPr>
        <w:t xml:space="preserve"> </w:t>
      </w:r>
      <w:r w:rsidR="004F14BB">
        <w:rPr>
          <w:rFonts w:ascii="Gill Sans MT" w:hAnsi="Gill Sans MT"/>
          <w:sz w:val="24"/>
        </w:rPr>
        <w:t>continued glacial occupation of the</w:t>
      </w:r>
      <w:r w:rsidR="00206AE9">
        <w:rPr>
          <w:rFonts w:ascii="Gill Sans MT" w:hAnsi="Gill Sans MT"/>
          <w:sz w:val="24"/>
        </w:rPr>
        <w:t xml:space="preserve"> </w:t>
      </w:r>
      <w:r w:rsidR="004F14BB">
        <w:rPr>
          <w:rFonts w:ascii="Gill Sans MT" w:hAnsi="Gill Sans MT"/>
          <w:sz w:val="24"/>
        </w:rPr>
        <w:t xml:space="preserve">Soum d’Ech site until ~19.7 ka is </w:t>
      </w:r>
      <w:r w:rsidR="00206AE9">
        <w:rPr>
          <w:rFonts w:ascii="Gill Sans MT" w:hAnsi="Gill Sans MT"/>
          <w:sz w:val="24"/>
        </w:rPr>
        <w:t>unlikely</w:t>
      </w:r>
      <w:r w:rsidR="004F14BB">
        <w:rPr>
          <w:rFonts w:ascii="Gill Sans MT" w:hAnsi="Gill Sans MT"/>
          <w:sz w:val="24"/>
        </w:rPr>
        <w:t xml:space="preserve"> given initial deglaciation of low </w:t>
      </w:r>
      <w:r w:rsidR="002C23E9">
        <w:rPr>
          <w:rFonts w:ascii="Gill Sans MT" w:hAnsi="Gill Sans MT"/>
          <w:sz w:val="24"/>
        </w:rPr>
        <w:t>ground</w:t>
      </w:r>
      <w:r w:rsidR="004F14BB">
        <w:rPr>
          <w:rFonts w:ascii="Gill Sans MT" w:hAnsi="Gill Sans MT"/>
          <w:sz w:val="24"/>
        </w:rPr>
        <w:t xml:space="preserve"> by ~24.1 ka. Instead, </w:t>
      </w:r>
      <w:r w:rsidR="00E77388">
        <w:rPr>
          <w:rFonts w:ascii="Gill Sans MT" w:hAnsi="Gill Sans MT"/>
          <w:sz w:val="24"/>
        </w:rPr>
        <w:t xml:space="preserve">it appears likely that this exposure age is representative of </w:t>
      </w:r>
      <w:r w:rsidR="00794522">
        <w:rPr>
          <w:rFonts w:ascii="Gill Sans MT" w:hAnsi="Gill Sans MT"/>
          <w:sz w:val="24"/>
        </w:rPr>
        <w:t xml:space="preserve">final </w:t>
      </w:r>
      <w:r w:rsidR="00E77388">
        <w:rPr>
          <w:rFonts w:ascii="Gill Sans MT" w:hAnsi="Gill Sans MT"/>
          <w:sz w:val="24"/>
        </w:rPr>
        <w:t>moraine stabilisation, r</w:t>
      </w:r>
      <w:r w:rsidR="00EC511D">
        <w:rPr>
          <w:rFonts w:ascii="Gill Sans MT" w:hAnsi="Gill Sans MT"/>
          <w:sz w:val="24"/>
        </w:rPr>
        <w:t xml:space="preserve">ather than initial deposition. Finally, </w:t>
      </w:r>
      <w:r w:rsidR="00F720AB">
        <w:rPr>
          <w:rFonts w:ascii="Gill Sans MT" w:hAnsi="Gill Sans MT"/>
          <w:sz w:val="24"/>
        </w:rPr>
        <w:t xml:space="preserve">it should be noted that </w:t>
      </w:r>
      <w:r w:rsidR="003A57AB">
        <w:rPr>
          <w:rFonts w:ascii="Gill Sans MT" w:hAnsi="Gill Sans MT"/>
          <w:sz w:val="24"/>
        </w:rPr>
        <w:t>27.3 ± 1.8</w:t>
      </w:r>
      <w:r w:rsidR="003A57AB" w:rsidRPr="0069319F">
        <w:rPr>
          <w:rFonts w:ascii="Gill Sans MT" w:hAnsi="Gill Sans MT"/>
          <w:sz w:val="24"/>
        </w:rPr>
        <w:t xml:space="preserve"> </w:t>
      </w:r>
      <w:r w:rsidR="003A57AB">
        <w:rPr>
          <w:rFonts w:ascii="Gill Sans MT" w:hAnsi="Gill Sans MT"/>
          <w:sz w:val="24"/>
        </w:rPr>
        <w:t>ka is considered a maximum</w:t>
      </w:r>
      <w:r w:rsidR="00A54286">
        <w:rPr>
          <w:rFonts w:ascii="Gill Sans MT" w:hAnsi="Gill Sans MT"/>
          <w:sz w:val="24"/>
        </w:rPr>
        <w:t>-limiting age</w:t>
      </w:r>
      <w:r w:rsidR="003A57AB">
        <w:rPr>
          <w:rFonts w:ascii="Gill Sans MT" w:hAnsi="Gill Sans MT"/>
          <w:sz w:val="24"/>
        </w:rPr>
        <w:t xml:space="preserve">, </w:t>
      </w:r>
      <w:r w:rsidR="00EC511D">
        <w:rPr>
          <w:rFonts w:ascii="Gill Sans MT" w:hAnsi="Gill Sans MT"/>
          <w:sz w:val="24"/>
        </w:rPr>
        <w:t xml:space="preserve">given the potential influence of sub-surface weathering, </w:t>
      </w:r>
      <w:r w:rsidR="004620CE">
        <w:rPr>
          <w:rFonts w:ascii="Gill Sans MT" w:hAnsi="Gill Sans MT"/>
          <w:sz w:val="24"/>
        </w:rPr>
        <w:t>with a corresponding</w:t>
      </w:r>
      <w:r w:rsidR="00A54286">
        <w:rPr>
          <w:rFonts w:ascii="Gill Sans MT" w:hAnsi="Gill Sans MT"/>
          <w:sz w:val="24"/>
        </w:rPr>
        <w:t xml:space="preserve"> minimum-limiting age </w:t>
      </w:r>
      <w:r w:rsidR="004620CE">
        <w:rPr>
          <w:rFonts w:ascii="Gill Sans MT" w:hAnsi="Gill Sans MT"/>
          <w:sz w:val="24"/>
        </w:rPr>
        <w:t xml:space="preserve">for moraine deposition of 24.1 </w:t>
      </w:r>
      <w:r w:rsidR="004620CE" w:rsidRPr="00297242">
        <w:rPr>
          <w:rFonts w:ascii="Gill Sans MT" w:hAnsi="Gill Sans MT"/>
          <w:sz w:val="24"/>
        </w:rPr>
        <w:t>±</w:t>
      </w:r>
      <w:r w:rsidR="004620CE">
        <w:rPr>
          <w:rFonts w:ascii="Gill Sans MT" w:hAnsi="Gill Sans MT"/>
          <w:sz w:val="24"/>
        </w:rPr>
        <w:t xml:space="preserve"> 0.4 ka cal. BP </w:t>
      </w:r>
      <w:r w:rsidR="00AF2A11">
        <w:rPr>
          <w:rFonts w:ascii="Gill Sans MT" w:hAnsi="Gill Sans MT"/>
          <w:sz w:val="24"/>
        </w:rPr>
        <w:t xml:space="preserve">(Reille and Andrieu, 1995). </w:t>
      </w:r>
      <w:r w:rsidR="00020ABC">
        <w:rPr>
          <w:rFonts w:ascii="Gill Sans MT" w:hAnsi="Gill Sans MT"/>
          <w:sz w:val="24"/>
        </w:rPr>
        <w:t xml:space="preserve"> </w:t>
      </w:r>
    </w:p>
    <w:p w14:paraId="1A87D246" w14:textId="558D37A8" w:rsidR="00257AA7"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Val de Molières catchment of the Noguera Rigaborçana,</w:t>
      </w:r>
      <w:r w:rsidR="00113E0F">
        <w:rPr>
          <w:rFonts w:ascii="Gill Sans MT" w:hAnsi="Gill Sans MT"/>
          <w:sz w:val="24"/>
        </w:rPr>
        <w:t xml:space="preserve"> recalibrated</w:t>
      </w:r>
      <w:r w:rsidRPr="001D3031">
        <w:rPr>
          <w:rFonts w:ascii="Gill Sans MT" w:hAnsi="Gill Sans MT"/>
          <w:sz w:val="24"/>
        </w:rPr>
        <w:t xml:space="preserve"> </w:t>
      </w:r>
      <w:r w:rsidR="002D7C06" w:rsidRPr="002D7C06">
        <w:rPr>
          <w:rFonts w:ascii="Gill Sans MT" w:hAnsi="Gill Sans MT"/>
          <w:sz w:val="24"/>
          <w:vertAlign w:val="superscript"/>
        </w:rPr>
        <w:t>10</w:t>
      </w:r>
      <w:r w:rsidR="002D7C06">
        <w:rPr>
          <w:rFonts w:ascii="Gill Sans MT" w:hAnsi="Gill Sans MT"/>
          <w:sz w:val="24"/>
        </w:rPr>
        <w:t>Be ages on the</w:t>
      </w:r>
      <w:r w:rsidR="00910A15">
        <w:rPr>
          <w:rFonts w:ascii="Gill Sans MT" w:hAnsi="Gill Sans MT"/>
          <w:sz w:val="24"/>
        </w:rPr>
        <w:t xml:space="preserve"> </w:t>
      </w:r>
      <w:r w:rsidR="00910A15" w:rsidRPr="00194D13">
        <w:rPr>
          <w:rFonts w:ascii="Gill Sans MT" w:hAnsi="Gill Sans MT"/>
          <w:sz w:val="24"/>
        </w:rPr>
        <w:t xml:space="preserve">Outer Pleta Naua </w:t>
      </w:r>
      <w:r w:rsidR="00910A15">
        <w:rPr>
          <w:rFonts w:ascii="Gill Sans MT" w:hAnsi="Gill Sans MT"/>
          <w:sz w:val="24"/>
        </w:rPr>
        <w:t>moraine</w:t>
      </w:r>
      <w:r w:rsidR="00A869E9">
        <w:rPr>
          <w:rFonts w:ascii="Gill Sans MT" w:hAnsi="Gill Sans MT"/>
          <w:sz w:val="24"/>
        </w:rPr>
        <w:t xml:space="preserve"> </w:t>
      </w:r>
      <w:r w:rsidR="002D7C06">
        <w:rPr>
          <w:rFonts w:ascii="Gill Sans MT" w:hAnsi="Gill Sans MT"/>
          <w:sz w:val="24"/>
        </w:rPr>
        <w:t xml:space="preserve">range from 12.6 </w:t>
      </w:r>
      <w:r w:rsidR="002D7C06" w:rsidRPr="00297242">
        <w:rPr>
          <w:rFonts w:ascii="Gill Sans MT" w:hAnsi="Gill Sans MT"/>
          <w:sz w:val="24"/>
        </w:rPr>
        <w:t>±</w:t>
      </w:r>
      <w:r w:rsidR="002D7C06">
        <w:rPr>
          <w:rFonts w:ascii="Gill Sans MT" w:hAnsi="Gill Sans MT"/>
          <w:sz w:val="24"/>
        </w:rPr>
        <w:t xml:space="preserve"> 1.5 ka to 13.2 </w:t>
      </w:r>
      <w:r w:rsidR="009E448F" w:rsidRPr="00297242">
        <w:rPr>
          <w:rFonts w:ascii="Gill Sans MT" w:hAnsi="Gill Sans MT"/>
          <w:sz w:val="24"/>
        </w:rPr>
        <w:t>±</w:t>
      </w:r>
      <w:r w:rsidR="009E448F">
        <w:rPr>
          <w:rFonts w:ascii="Gill Sans MT" w:hAnsi="Gill Sans MT"/>
          <w:sz w:val="24"/>
        </w:rPr>
        <w:t xml:space="preserve"> </w:t>
      </w:r>
      <w:r w:rsidR="002D7C06">
        <w:rPr>
          <w:rFonts w:ascii="Gill Sans MT" w:hAnsi="Gill Sans MT"/>
          <w:sz w:val="24"/>
        </w:rPr>
        <w:t>1.6 ka</w:t>
      </w:r>
      <w:r w:rsidR="00A869E9">
        <w:rPr>
          <w:rFonts w:ascii="Gill Sans MT" w:hAnsi="Gill Sans MT"/>
          <w:sz w:val="24"/>
        </w:rPr>
        <w:t xml:space="preserve"> (</w:t>
      </w:r>
      <w:r w:rsidR="00A869E9" w:rsidRPr="00A869E9">
        <w:rPr>
          <w:rFonts w:ascii="Gill Sans MT" w:hAnsi="Gill Sans MT"/>
          <w:i/>
          <w:sz w:val="24"/>
        </w:rPr>
        <w:t>n</w:t>
      </w:r>
      <w:r w:rsidR="002D7C06">
        <w:rPr>
          <w:rFonts w:ascii="Gill Sans MT" w:hAnsi="Gill Sans MT"/>
          <w:sz w:val="24"/>
        </w:rPr>
        <w:t xml:space="preserve"> = 3; </w:t>
      </w:r>
      <w:r w:rsidR="00A869E9" w:rsidRPr="00A869E9">
        <w:rPr>
          <w:rFonts w:ascii="Gill Sans MT" w:hAnsi="Gill Sans MT"/>
          <w:sz w:val="24"/>
        </w:rPr>
        <w:t>Pallàs et al., 2006</w:t>
      </w:r>
      <w:r w:rsidR="009E448F">
        <w:rPr>
          <w:rFonts w:ascii="Gill Sans MT" w:hAnsi="Gill Sans MT"/>
          <w:sz w:val="24"/>
        </w:rPr>
        <w:t>)</w:t>
      </w:r>
      <w:r w:rsidR="002866D2">
        <w:rPr>
          <w:rFonts w:ascii="Gill Sans MT" w:hAnsi="Gill Sans MT"/>
          <w:sz w:val="24"/>
        </w:rPr>
        <w:t xml:space="preserve">. </w:t>
      </w:r>
      <w:r w:rsidR="00582305">
        <w:rPr>
          <w:rFonts w:ascii="Gill Sans MT" w:hAnsi="Gill Sans MT"/>
          <w:sz w:val="24"/>
        </w:rPr>
        <w:t xml:space="preserve">These estimates are consistent with the </w:t>
      </w:r>
      <w:r w:rsidR="002866D2">
        <w:rPr>
          <w:rFonts w:ascii="Gill Sans MT" w:hAnsi="Gill Sans MT"/>
          <w:sz w:val="24"/>
        </w:rPr>
        <w:t>corresponding calibrated boulder exposure ages</w:t>
      </w:r>
      <w:r w:rsidR="00582305">
        <w:rPr>
          <w:rFonts w:ascii="Gill Sans MT" w:hAnsi="Gill Sans MT"/>
          <w:sz w:val="24"/>
        </w:rPr>
        <w:t>, which range</w:t>
      </w:r>
      <w:r w:rsidR="002866D2">
        <w:rPr>
          <w:rFonts w:ascii="Gill Sans MT" w:hAnsi="Gill Sans MT"/>
          <w:sz w:val="24"/>
        </w:rPr>
        <w:t xml:space="preserve"> from 11.8 </w:t>
      </w:r>
      <w:r w:rsidR="002866D2" w:rsidRPr="00297242">
        <w:rPr>
          <w:rFonts w:ascii="Gill Sans MT" w:hAnsi="Gill Sans MT"/>
          <w:sz w:val="24"/>
        </w:rPr>
        <w:t>±</w:t>
      </w:r>
      <w:r w:rsidR="002866D2">
        <w:rPr>
          <w:rFonts w:ascii="Gill Sans MT" w:hAnsi="Gill Sans MT"/>
          <w:sz w:val="24"/>
        </w:rPr>
        <w:t xml:space="preserve"> 2.0 ka to 13.1 </w:t>
      </w:r>
      <w:r w:rsidR="002866D2" w:rsidRPr="00297242">
        <w:rPr>
          <w:rFonts w:ascii="Gill Sans MT" w:hAnsi="Gill Sans MT"/>
          <w:sz w:val="24"/>
        </w:rPr>
        <w:t>±</w:t>
      </w:r>
      <w:r w:rsidR="002866D2">
        <w:rPr>
          <w:rFonts w:ascii="Gill Sans MT" w:hAnsi="Gill Sans MT"/>
          <w:sz w:val="24"/>
        </w:rPr>
        <w:t xml:space="preserve"> 2.0 ka (</w:t>
      </w:r>
      <w:r w:rsidR="002866D2" w:rsidRPr="002866D2">
        <w:rPr>
          <w:rFonts w:ascii="Gill Sans MT" w:hAnsi="Gill Sans MT"/>
          <w:i/>
          <w:sz w:val="24"/>
        </w:rPr>
        <w:t xml:space="preserve">n </w:t>
      </w:r>
      <w:r w:rsidR="00871422">
        <w:rPr>
          <w:rFonts w:ascii="Gill Sans MT" w:hAnsi="Gill Sans MT"/>
          <w:sz w:val="24"/>
        </w:rPr>
        <w:t>= 60)</w:t>
      </w:r>
      <w:r w:rsidR="00192552">
        <w:rPr>
          <w:rFonts w:ascii="Gill Sans MT" w:hAnsi="Gill Sans MT"/>
          <w:sz w:val="24"/>
        </w:rPr>
        <w:t xml:space="preserve">. </w:t>
      </w:r>
      <w:r w:rsidR="007B7B20">
        <w:rPr>
          <w:rFonts w:ascii="Gill Sans MT" w:hAnsi="Gill Sans MT"/>
          <w:sz w:val="24"/>
        </w:rPr>
        <w:t xml:space="preserve">As these data </w:t>
      </w:r>
      <w:r w:rsidR="000C6F15">
        <w:rPr>
          <w:rFonts w:ascii="Gill Sans MT" w:hAnsi="Gill Sans MT"/>
          <w:sz w:val="24"/>
        </w:rPr>
        <w:t>conform to</w:t>
      </w:r>
      <w:r w:rsidR="007B7B20">
        <w:rPr>
          <w:rFonts w:ascii="Gill Sans MT" w:hAnsi="Gill Sans MT"/>
          <w:sz w:val="24"/>
        </w:rPr>
        <w:t xml:space="preserve"> </w:t>
      </w:r>
      <w:r w:rsidR="00192552">
        <w:rPr>
          <w:rFonts w:ascii="Gill Sans MT" w:hAnsi="Gill Sans MT"/>
          <w:sz w:val="24"/>
        </w:rPr>
        <w:t xml:space="preserve">a normal distribution </w:t>
      </w:r>
      <w:r w:rsidR="007B7B20">
        <w:rPr>
          <w:rFonts w:ascii="Gill Sans MT" w:hAnsi="Gill Sans MT"/>
          <w:sz w:val="24"/>
        </w:rPr>
        <w:t>(</w:t>
      </w:r>
      <w:r w:rsidR="007B7B20" w:rsidRPr="007B7B20">
        <w:rPr>
          <w:rFonts w:ascii="Gill Sans MT" w:hAnsi="Gill Sans MT"/>
          <w:i/>
          <w:sz w:val="24"/>
        </w:rPr>
        <w:t>see</w:t>
      </w:r>
      <w:r w:rsidR="007B7B20">
        <w:rPr>
          <w:rFonts w:ascii="Gill Sans MT" w:hAnsi="Gill Sans MT"/>
          <w:sz w:val="24"/>
        </w:rPr>
        <w:t xml:space="preserve"> Fig. 6B</w:t>
      </w:r>
      <w:r w:rsidR="004D3D11">
        <w:rPr>
          <w:rFonts w:ascii="Gill Sans MT" w:hAnsi="Gill Sans MT"/>
          <w:sz w:val="24"/>
        </w:rPr>
        <w:t>; Shapiro-Wilk test</w:t>
      </w:r>
      <w:r w:rsidR="004D3D11">
        <w:rPr>
          <w:rFonts w:ascii="Gill Sans MT" w:hAnsi="Gill Sans MT"/>
          <w:i/>
          <w:sz w:val="24"/>
        </w:rPr>
        <w:t xml:space="preserve">, </w:t>
      </w:r>
      <w:r w:rsidR="004D3D11" w:rsidRPr="00ED37E5">
        <w:rPr>
          <w:rFonts w:ascii="Gill Sans MT" w:hAnsi="Gill Sans MT"/>
          <w:i/>
          <w:sz w:val="24"/>
        </w:rPr>
        <w:t>W</w:t>
      </w:r>
      <w:r w:rsidR="004D3D11">
        <w:rPr>
          <w:rFonts w:ascii="Gill Sans MT" w:hAnsi="Gill Sans MT"/>
          <w:sz w:val="24"/>
        </w:rPr>
        <w:t xml:space="preserve"> = 0.96, </w:t>
      </w:r>
      <w:r w:rsidR="004D3D11" w:rsidRPr="00ED37E5">
        <w:rPr>
          <w:rFonts w:ascii="Gill Sans MT" w:hAnsi="Gill Sans MT"/>
          <w:i/>
          <w:sz w:val="24"/>
        </w:rPr>
        <w:t>p</w:t>
      </w:r>
      <w:r w:rsidR="004D3D11">
        <w:rPr>
          <w:rFonts w:ascii="Gill Sans MT" w:hAnsi="Gill Sans MT"/>
          <w:sz w:val="24"/>
        </w:rPr>
        <w:t xml:space="preserve"> = 0.07</w:t>
      </w:r>
      <w:r w:rsidR="007B7B20">
        <w:rPr>
          <w:rFonts w:ascii="Gill Sans MT" w:hAnsi="Gill Sans MT"/>
          <w:sz w:val="24"/>
        </w:rPr>
        <w:t>)</w:t>
      </w:r>
      <w:r w:rsidR="00340426">
        <w:rPr>
          <w:rFonts w:ascii="Gill Sans MT" w:hAnsi="Gill Sans MT"/>
          <w:sz w:val="24"/>
        </w:rPr>
        <w:t xml:space="preserve">, </w:t>
      </w:r>
      <w:r w:rsidR="00582305">
        <w:rPr>
          <w:rFonts w:ascii="Gill Sans MT" w:hAnsi="Gill Sans MT"/>
          <w:sz w:val="24"/>
        </w:rPr>
        <w:t>are extremely well-clustered (IQR = 0.6 ka)</w:t>
      </w:r>
      <w:r w:rsidR="00340426">
        <w:rPr>
          <w:rFonts w:ascii="Gill Sans MT" w:hAnsi="Gill Sans MT"/>
          <w:sz w:val="24"/>
        </w:rPr>
        <w:t xml:space="preserve">, and return </w:t>
      </w:r>
      <w:r w:rsidR="00015634">
        <w:rPr>
          <w:rFonts w:ascii="Gill Sans MT" w:hAnsi="Gill Sans MT"/>
          <w:sz w:val="24"/>
        </w:rPr>
        <w:t>an excellent</w:t>
      </w:r>
      <w:r w:rsidR="00340426">
        <w:rPr>
          <w:rFonts w:ascii="Gill Sans MT" w:hAnsi="Gill Sans MT"/>
          <w:sz w:val="24"/>
        </w:rPr>
        <w:t xml:space="preserve"> P-CAAT model fit with a single component Gaussian (R</w:t>
      </w:r>
      <w:r w:rsidR="00340426" w:rsidRPr="00340426">
        <w:rPr>
          <w:rFonts w:ascii="Gill Sans MT" w:hAnsi="Gill Sans MT"/>
          <w:sz w:val="24"/>
          <w:vertAlign w:val="superscript"/>
        </w:rPr>
        <w:t>2</w:t>
      </w:r>
      <w:r w:rsidR="00D91D3A">
        <w:rPr>
          <w:rFonts w:ascii="Gill Sans MT" w:hAnsi="Gill Sans MT"/>
          <w:sz w:val="24"/>
        </w:rPr>
        <w:t xml:space="preserve"> = 1</w:t>
      </w:r>
      <w:r w:rsidR="00340426">
        <w:rPr>
          <w:rFonts w:ascii="Gill Sans MT" w:hAnsi="Gill Sans MT"/>
          <w:sz w:val="24"/>
        </w:rPr>
        <w:t xml:space="preserve">, </w:t>
      </w:r>
      <w:r w:rsidR="00340426" w:rsidRPr="00340426">
        <w:rPr>
          <w:rFonts w:ascii="Gill Sans MT" w:hAnsi="Gill Sans MT"/>
          <w:i/>
          <w:sz w:val="24"/>
        </w:rPr>
        <w:t>p</w:t>
      </w:r>
      <w:r w:rsidR="00340426">
        <w:rPr>
          <w:rFonts w:ascii="Gill Sans MT" w:hAnsi="Gill Sans MT"/>
          <w:sz w:val="24"/>
        </w:rPr>
        <w:t xml:space="preserve"> &lt; 0.01)</w:t>
      </w:r>
      <w:r w:rsidR="00582305">
        <w:rPr>
          <w:rFonts w:ascii="Gill Sans MT" w:hAnsi="Gill Sans MT"/>
          <w:sz w:val="24"/>
        </w:rPr>
        <w:t xml:space="preserve">, </w:t>
      </w:r>
      <w:r w:rsidR="003D2847">
        <w:rPr>
          <w:rFonts w:ascii="Gill Sans MT" w:hAnsi="Gill Sans MT"/>
          <w:sz w:val="24"/>
        </w:rPr>
        <w:t>we use the arithmetic mean</w:t>
      </w:r>
      <w:r w:rsidR="000C660A">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0C660A">
        <w:rPr>
          <w:rFonts w:ascii="Gill Sans MT" w:hAnsi="Gill Sans MT"/>
          <w:sz w:val="24"/>
        </w:rPr>
        <w:t>)</w:t>
      </w:r>
      <w:r w:rsidR="003D2847">
        <w:rPr>
          <w:rFonts w:ascii="Gill Sans MT" w:hAnsi="Gill Sans MT"/>
          <w:sz w:val="24"/>
        </w:rPr>
        <w:t xml:space="preserve"> </w:t>
      </w:r>
      <w:r w:rsidR="00AE0D35">
        <w:rPr>
          <w:rFonts w:ascii="Gill Sans MT" w:hAnsi="Gill Sans MT"/>
          <w:sz w:val="24"/>
        </w:rPr>
        <w:t xml:space="preserve">to represent the age of the landform and </w:t>
      </w:r>
      <w:r w:rsidR="00515E82">
        <w:rPr>
          <w:rFonts w:ascii="Gill Sans MT" w:hAnsi="Gill Sans MT"/>
          <w:sz w:val="24"/>
        </w:rPr>
        <w:t xml:space="preserve">estimate the total uncertainty </w:t>
      </w:r>
      <w:r w:rsidR="00246CBB">
        <w:rPr>
          <w:rFonts w:ascii="Gill Sans MT" w:hAnsi="Gill Sans MT"/>
          <w:sz w:val="24"/>
        </w:rPr>
        <w:t>(</w:t>
      </w:r>
      <w:r w:rsidR="00515E82" w:rsidRPr="00515E82">
        <w:rPr>
          <w:rFonts w:ascii="Gill Sans MT" w:hAnsi="Gill Sans MT"/>
          <w:i/>
          <w:sz w:val="24"/>
        </w:rPr>
        <w:t>t</w:t>
      </w:r>
      <w:r w:rsidR="00246CBB" w:rsidRPr="00246CBB">
        <w:rPr>
          <w:rFonts w:ascii="Gill Sans MT" w:hAnsi="Gill Sans MT"/>
          <w:sz w:val="24"/>
        </w:rPr>
        <w:t>)</w:t>
      </w:r>
      <w:r w:rsidR="00515E82" w:rsidRPr="00246CBB">
        <w:rPr>
          <w:rFonts w:ascii="Gill Sans MT" w:hAnsi="Gill Sans MT"/>
          <w:sz w:val="24"/>
        </w:rPr>
        <w:t xml:space="preserve"> </w:t>
      </w:r>
      <w:r w:rsidR="00B627BD">
        <w:rPr>
          <w:rFonts w:ascii="Gill Sans MT" w:hAnsi="Gill Sans MT"/>
          <w:sz w:val="24"/>
        </w:rPr>
        <w:t xml:space="preserve">following Dortch et al. (2020) </w:t>
      </w:r>
      <w:r w:rsidR="00A40558">
        <w:rPr>
          <w:rFonts w:ascii="Gill Sans MT" w:hAnsi="Gill Sans MT"/>
          <w:sz w:val="24"/>
        </w:rPr>
        <w:t>as follows:</w:t>
      </w:r>
    </w:p>
    <w:p w14:paraId="5FDF41AA" w14:textId="521BAE12" w:rsidR="00A40558" w:rsidRDefault="00A40558" w:rsidP="00BA1B70">
      <w:pPr>
        <w:rPr>
          <w:rFonts w:ascii="Gill Sans MT" w:hAnsi="Gill Sans MT"/>
          <w:sz w:val="24"/>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GU</m:t>
                  </m:r>
                </m:e>
                <m:sup>
                  <m:r>
                    <w:rPr>
                      <w:rFonts w:ascii="Cambria Math" w:hAnsi="Cambria Math"/>
                    </w:rPr>
                    <m:t>2</m:t>
                  </m:r>
                </m:sup>
              </m:sSup>
            </m:e>
          </m:rad>
        </m:oMath>
      </m:oMathPara>
    </w:p>
    <w:p w14:paraId="527892AD" w14:textId="3D57425F" w:rsidR="00B627BD" w:rsidRDefault="00B627BD" w:rsidP="00BA1B70">
      <w:pPr>
        <w:rPr>
          <w:rFonts w:ascii="Gill Sans MT" w:hAnsi="Gill Sans MT"/>
          <w:sz w:val="24"/>
        </w:rPr>
      </w:pPr>
      <w:r>
        <w:rPr>
          <w:rFonts w:ascii="Gill Sans MT" w:hAnsi="Gill Sans MT"/>
          <w:sz w:val="24"/>
        </w:rPr>
        <w:t>where</w:t>
      </w:r>
      <w:r w:rsidR="00202014">
        <w:rPr>
          <w:rFonts w:ascii="Gill Sans MT" w:hAnsi="Gill Sans MT"/>
          <w:sz w:val="24"/>
        </w:rPr>
        <w:t xml:space="preserve"> systematic uncertainty</w:t>
      </w:r>
      <w:r>
        <w:rPr>
          <w:rFonts w:ascii="Gill Sans MT" w:hAnsi="Gill Sans MT"/>
          <w:sz w:val="24"/>
        </w:rPr>
        <w:t xml:space="preserve"> </w:t>
      </w:r>
      <w:r w:rsidR="00F10674">
        <w:rPr>
          <w:rFonts w:ascii="Gill Sans MT" w:hAnsi="Gill Sans MT"/>
          <w:sz w:val="24"/>
        </w:rPr>
        <w:t>(</w:t>
      </w:r>
      <w:r w:rsidR="00F10674">
        <w:rPr>
          <w:rFonts w:ascii="Gill Sans MT" w:hAnsi="Gill Sans MT"/>
          <w:i/>
          <w:sz w:val="24"/>
        </w:rPr>
        <w:t>SU</w:t>
      </w:r>
      <w:r w:rsidR="00F10674">
        <w:rPr>
          <w:rFonts w:ascii="Gill Sans MT" w:hAnsi="Gill Sans MT"/>
          <w:sz w:val="24"/>
        </w:rPr>
        <w:t>) i</w:t>
      </w:r>
      <w:r w:rsidR="00202014">
        <w:rPr>
          <w:rFonts w:ascii="Gill Sans MT" w:hAnsi="Gill Sans MT"/>
          <w:sz w:val="24"/>
        </w:rPr>
        <w:t>ncorporates measurement errors</w:t>
      </w:r>
      <w:r w:rsidR="00E26C9F">
        <w:rPr>
          <w:rFonts w:ascii="Gill Sans MT" w:hAnsi="Gill Sans MT"/>
          <w:sz w:val="24"/>
        </w:rPr>
        <w:t>:</w:t>
      </w:r>
    </w:p>
    <w:p w14:paraId="13DFC629" w14:textId="77777777" w:rsidR="00E26C9F" w:rsidRPr="00192552" w:rsidRDefault="00E26C9F" w:rsidP="00E26C9F">
      <w:pPr>
        <w:rPr>
          <w:rFonts w:ascii="Gill Sans MT" w:hAnsi="Gill Sans MT"/>
        </w:rPr>
      </w:pPr>
      <m:oMathPara>
        <m:oMath>
          <m:r>
            <w:rPr>
              <w:rFonts w:ascii="Cambria Math" w:hAnsi="Cambria Math"/>
            </w:rPr>
            <m:t xml:space="preserve">SU= </m:t>
          </m:r>
          <m:f>
            <m:fPr>
              <m:ctrlPr>
                <w:rPr>
                  <w:rFonts w:ascii="Cambria Math" w:hAnsi="Cambria Math"/>
                  <w:i/>
                </w:rPr>
              </m:ctrlPr>
            </m:fPr>
            <m:num>
              <m:rad>
                <m:radPr>
                  <m:degHide m:val="1"/>
                  <m:ctrlPr>
                    <w:rPr>
                      <w:rFonts w:ascii="Cambria Math" w:hAnsi="Cambria Math"/>
                      <w:i/>
                    </w:rPr>
                  </m:ctrlPr>
                </m:radPr>
                <m:deg/>
                <m:e>
                  <m:r>
                    <w:rPr>
                      <w:rFonts w:ascii="Cambria Math" w:hAnsi="Cambria Math"/>
                    </w:rPr>
                    <m:t>Sum of the squared errors</m:t>
                  </m:r>
                </m:e>
              </m:rad>
            </m:num>
            <m:den>
              <m:r>
                <w:rPr>
                  <w:rFonts w:ascii="Cambria Math" w:hAnsi="Cambria Math"/>
                </w:rPr>
                <m:t>Number of observations</m:t>
              </m:r>
            </m:den>
          </m:f>
        </m:oMath>
      </m:oMathPara>
    </w:p>
    <w:p w14:paraId="44307219" w14:textId="5EC4C06B" w:rsidR="00B627BD" w:rsidRDefault="00E26C9F" w:rsidP="00BA1B70">
      <w:pPr>
        <w:rPr>
          <w:rFonts w:ascii="Gill Sans MT" w:hAnsi="Gill Sans MT"/>
          <w:sz w:val="24"/>
        </w:rPr>
      </w:pPr>
      <w:r>
        <w:rPr>
          <w:rFonts w:ascii="Gill Sans MT" w:hAnsi="Gill Sans MT"/>
          <w:sz w:val="24"/>
        </w:rPr>
        <w:t>and where</w:t>
      </w:r>
      <w:r w:rsidR="00202014">
        <w:rPr>
          <w:rFonts w:ascii="Gill Sans MT" w:hAnsi="Gill Sans MT"/>
          <w:sz w:val="24"/>
        </w:rPr>
        <w:t xml:space="preserve"> geologic uncertainty</w:t>
      </w:r>
      <w:r w:rsidR="00B76E92">
        <w:rPr>
          <w:rFonts w:ascii="Gill Sans MT" w:hAnsi="Gill Sans MT"/>
          <w:sz w:val="24"/>
        </w:rPr>
        <w:t xml:space="preserve"> (</w:t>
      </w:r>
      <w:r w:rsidRPr="00E26C9F">
        <w:rPr>
          <w:rFonts w:ascii="Gill Sans MT" w:hAnsi="Gill Sans MT"/>
          <w:i/>
          <w:sz w:val="24"/>
        </w:rPr>
        <w:t>GU</w:t>
      </w:r>
      <w:r w:rsidR="00B76E92">
        <w:rPr>
          <w:rFonts w:ascii="Gill Sans MT" w:hAnsi="Gill Sans MT"/>
          <w:i/>
          <w:sz w:val="24"/>
        </w:rPr>
        <w:t>)</w:t>
      </w:r>
      <w:r w:rsidR="00202014">
        <w:rPr>
          <w:rFonts w:ascii="Gill Sans MT" w:hAnsi="Gill Sans MT"/>
          <w:sz w:val="24"/>
        </w:rPr>
        <w:t xml:space="preserve"> incorporates </w:t>
      </w:r>
      <w:r w:rsidR="000F753E">
        <w:rPr>
          <w:rFonts w:ascii="Gill Sans MT" w:hAnsi="Gill Sans MT"/>
          <w:sz w:val="24"/>
        </w:rPr>
        <w:t>the clustering of the dataset</w:t>
      </w:r>
      <w:r w:rsidR="00B76E92">
        <w:rPr>
          <w:rFonts w:ascii="Gill Sans MT" w:hAnsi="Gill Sans MT"/>
          <w:sz w:val="24"/>
        </w:rPr>
        <w:t xml:space="preserve">, which </w:t>
      </w:r>
      <w:r w:rsidR="00D351DD">
        <w:rPr>
          <w:rFonts w:ascii="Gill Sans MT" w:hAnsi="Gill Sans MT"/>
          <w:sz w:val="24"/>
        </w:rPr>
        <w:t xml:space="preserve">is typically interpreted as the effects of </w:t>
      </w:r>
      <w:r w:rsidR="00B76E92" w:rsidRPr="00B76E92">
        <w:rPr>
          <w:rFonts w:ascii="Gill Sans MT" w:hAnsi="Gill Sans MT"/>
          <w:sz w:val="24"/>
        </w:rPr>
        <w:t xml:space="preserve">pre- and post-depositional processes that modify </w:t>
      </w:r>
      <w:r w:rsidR="00B76E92">
        <w:rPr>
          <w:rFonts w:ascii="Gill Sans MT" w:hAnsi="Gill Sans MT"/>
          <w:sz w:val="24"/>
        </w:rPr>
        <w:t xml:space="preserve">cosmogenic nuclide </w:t>
      </w:r>
      <w:r w:rsidR="00B76E92" w:rsidRPr="00B76E92">
        <w:rPr>
          <w:rFonts w:ascii="Gill Sans MT" w:hAnsi="Gill Sans MT"/>
          <w:sz w:val="24"/>
        </w:rPr>
        <w:t>concentrations</w:t>
      </w:r>
      <w:r w:rsidR="00B76E92">
        <w:rPr>
          <w:rFonts w:ascii="Gill Sans MT" w:hAnsi="Gill Sans MT"/>
          <w:sz w:val="24"/>
        </w:rPr>
        <w:t>:</w:t>
      </w:r>
    </w:p>
    <w:p w14:paraId="63C236BA" w14:textId="424E473F" w:rsidR="00A40558" w:rsidRPr="00192552" w:rsidRDefault="00A40558" w:rsidP="00BA1B70">
      <w:pPr>
        <w:rPr>
          <w:rFonts w:ascii="Gill Sans MT" w:hAnsi="Gill Sans MT"/>
        </w:rPr>
      </w:pPr>
      <m:oMathPara>
        <m:oMath>
          <m:r>
            <w:rPr>
              <w:rFonts w:ascii="Cambria Math" w:hAnsi="Cambria Math"/>
            </w:rPr>
            <m:t>GU=Stan</m:t>
          </m:r>
          <m:r>
            <w:rPr>
              <w:rFonts w:ascii="Cambria Math" w:hAnsi="Cambria Math"/>
            </w:rPr>
            <m:t xml:space="preserve">dard deviation </m:t>
          </m:r>
        </m:oMath>
      </m:oMathPara>
    </w:p>
    <w:p w14:paraId="1467B5D7" w14:textId="1CB18B41" w:rsidR="00D23850" w:rsidRPr="00246CBB" w:rsidRDefault="00D23850" w:rsidP="00BA1B70">
      <w:pPr>
        <w:rPr>
          <w:rFonts w:ascii="Gill Sans MT" w:eastAsia="Times New Roman" w:hAnsi="Gill Sans MT" w:cs="Times New Roman"/>
          <w:color w:val="000000"/>
          <w:sz w:val="24"/>
          <w:szCs w:val="20"/>
          <w:lang w:eastAsia="en-GB"/>
        </w:rPr>
      </w:pPr>
      <w:r>
        <w:rPr>
          <w:rFonts w:ascii="Gill Sans MT" w:eastAsia="Times New Roman" w:hAnsi="Gill Sans MT" w:cs="Times New Roman"/>
          <w:color w:val="000000"/>
          <w:sz w:val="24"/>
          <w:szCs w:val="20"/>
          <w:lang w:eastAsia="en-GB"/>
        </w:rPr>
        <w:t>In tur</w:t>
      </w:r>
      <w:r w:rsidR="003E29B7">
        <w:rPr>
          <w:rFonts w:ascii="Gill Sans MT" w:eastAsia="Times New Roman" w:hAnsi="Gill Sans MT" w:cs="Times New Roman"/>
          <w:color w:val="000000"/>
          <w:sz w:val="24"/>
          <w:szCs w:val="20"/>
          <w:lang w:eastAsia="en-GB"/>
        </w:rPr>
        <w:t>n, the Outer Pleta Naua moraine</w:t>
      </w:r>
      <w:r>
        <w:rPr>
          <w:rFonts w:ascii="Gill Sans MT" w:eastAsia="Times New Roman" w:hAnsi="Gill Sans MT" w:cs="Times New Roman"/>
          <w:color w:val="000000"/>
          <w:sz w:val="24"/>
          <w:szCs w:val="20"/>
          <w:lang w:eastAsia="en-GB"/>
        </w:rPr>
        <w:t xml:space="preserve"> was likely deposited at 12.5 ± 0.</w:t>
      </w:r>
      <w:r w:rsidRPr="00D23850">
        <w:rPr>
          <w:rFonts w:ascii="Gill Sans MT" w:eastAsia="Times New Roman" w:hAnsi="Gill Sans MT" w:cs="Times New Roman"/>
          <w:color w:val="000000"/>
          <w:sz w:val="24"/>
          <w:szCs w:val="20"/>
          <w:lang w:eastAsia="en-GB"/>
        </w:rPr>
        <w:t>4</w:t>
      </w:r>
      <w:r>
        <w:rPr>
          <w:rFonts w:ascii="Gill Sans MT" w:eastAsia="Times New Roman" w:hAnsi="Gill Sans MT" w:cs="Times New Roman"/>
          <w:color w:val="000000"/>
          <w:sz w:val="24"/>
          <w:szCs w:val="20"/>
          <w:lang w:eastAsia="en-GB"/>
        </w:rPr>
        <w:t xml:space="preserve"> </w:t>
      </w:r>
      <w:r w:rsidRPr="00D23850">
        <w:rPr>
          <w:rFonts w:ascii="Gill Sans MT" w:eastAsia="Times New Roman" w:hAnsi="Gill Sans MT" w:cs="Times New Roman"/>
          <w:color w:val="000000"/>
          <w:sz w:val="24"/>
          <w:szCs w:val="20"/>
          <w:lang w:eastAsia="en-GB"/>
        </w:rPr>
        <w:t>ka</w:t>
      </w:r>
      <w:r w:rsidR="000C660A">
        <w:rPr>
          <w:rFonts w:ascii="Gill Sans MT" w:eastAsia="Times New Roman" w:hAnsi="Gill Sans MT" w:cs="Times New Roman"/>
          <w:color w:val="000000"/>
          <w:sz w:val="24"/>
          <w:szCs w:val="20"/>
          <w:lang w:eastAsia="en-GB"/>
        </w:rPr>
        <w:t xml:space="preserve">. </w:t>
      </w:r>
      <w:r w:rsidR="00246CBB">
        <w:rPr>
          <w:rFonts w:ascii="Gill Sans MT" w:eastAsia="Times New Roman" w:hAnsi="Gill Sans MT" w:cs="Times New Roman"/>
          <w:color w:val="000000"/>
          <w:sz w:val="24"/>
          <w:szCs w:val="20"/>
          <w:lang w:eastAsia="en-GB"/>
        </w:rPr>
        <w:t>Applying the same</w:t>
      </w:r>
      <w:r w:rsidR="000C660A">
        <w:rPr>
          <w:rFonts w:ascii="Gill Sans MT" w:eastAsia="Times New Roman" w:hAnsi="Gill Sans MT" w:cs="Times New Roman"/>
          <w:color w:val="000000"/>
          <w:sz w:val="24"/>
          <w:szCs w:val="20"/>
          <w:lang w:eastAsia="en-GB"/>
        </w:rPr>
        <w:t xml:space="preserve"> analytical approach (</w:t>
      </w: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±t</m:t>
        </m:r>
      </m:oMath>
      <w:r w:rsidR="00246CBB">
        <w:rPr>
          <w:rFonts w:ascii="Gill Sans MT" w:hAnsi="Gill Sans MT"/>
          <w:sz w:val="24"/>
        </w:rPr>
        <w:t xml:space="preserve">) to the corresponding </w:t>
      </w:r>
      <w:r w:rsidR="00246CBB" w:rsidRPr="00246CBB">
        <w:rPr>
          <w:rFonts w:ascii="Gill Sans MT" w:hAnsi="Gill Sans MT"/>
          <w:sz w:val="24"/>
          <w:vertAlign w:val="superscript"/>
        </w:rPr>
        <w:t>10</w:t>
      </w:r>
      <w:r w:rsidR="00246CBB">
        <w:rPr>
          <w:rFonts w:ascii="Gill Sans MT" w:hAnsi="Gill Sans MT"/>
          <w:sz w:val="24"/>
        </w:rPr>
        <w:t>Be ages returns</w:t>
      </w:r>
      <w:r w:rsidR="00D351DD">
        <w:rPr>
          <w:rFonts w:ascii="Gill Sans MT" w:hAnsi="Gill Sans MT"/>
          <w:sz w:val="24"/>
        </w:rPr>
        <w:t xml:space="preserve"> </w:t>
      </w:r>
      <w:r w:rsidR="00246CBB">
        <w:rPr>
          <w:rFonts w:ascii="Gill Sans MT" w:hAnsi="Gill Sans MT"/>
          <w:sz w:val="24"/>
        </w:rPr>
        <w:t xml:space="preserve">12.9 </w:t>
      </w:r>
      <w:r w:rsidR="00246CBB">
        <w:rPr>
          <w:rFonts w:ascii="Gill Sans MT" w:eastAsia="Times New Roman" w:hAnsi="Gill Sans MT" w:cs="Times New Roman"/>
          <w:color w:val="000000"/>
          <w:sz w:val="24"/>
          <w:szCs w:val="20"/>
          <w:lang w:eastAsia="en-GB"/>
        </w:rPr>
        <w:t xml:space="preserve">± 1.0 </w:t>
      </w:r>
      <w:r w:rsidR="00246CBB" w:rsidRPr="00D23850">
        <w:rPr>
          <w:rFonts w:ascii="Gill Sans MT" w:eastAsia="Times New Roman" w:hAnsi="Gill Sans MT" w:cs="Times New Roman"/>
          <w:color w:val="000000"/>
          <w:sz w:val="24"/>
          <w:szCs w:val="20"/>
          <w:lang w:eastAsia="en-GB"/>
        </w:rPr>
        <w:t>ka</w:t>
      </w:r>
      <w:r w:rsidR="00246CBB">
        <w:rPr>
          <w:rFonts w:ascii="Gill Sans MT" w:eastAsia="Times New Roman" w:hAnsi="Gill Sans MT" w:cs="Times New Roman"/>
          <w:color w:val="000000"/>
          <w:sz w:val="24"/>
          <w:szCs w:val="20"/>
          <w:lang w:eastAsia="en-GB"/>
        </w:rPr>
        <w:t>. These estimates are internally consistent and match the</w:t>
      </w:r>
      <w:r w:rsidR="00BF052E">
        <w:rPr>
          <w:rFonts w:ascii="Gill Sans MT" w:eastAsia="Times New Roman" w:hAnsi="Gill Sans MT" w:cs="Times New Roman"/>
          <w:color w:val="000000"/>
          <w:sz w:val="24"/>
          <w:szCs w:val="20"/>
          <w:lang w:eastAsia="en-GB"/>
        </w:rPr>
        <w:t xml:space="preserve"> wider deglacial chronology of the </w:t>
      </w:r>
      <w:r w:rsidR="00BF052E" w:rsidRPr="001D3031">
        <w:rPr>
          <w:rFonts w:ascii="Gill Sans MT" w:hAnsi="Gill Sans MT"/>
          <w:sz w:val="24"/>
        </w:rPr>
        <w:t>Noguera Rigaborçana</w:t>
      </w:r>
      <w:r w:rsidR="00BF052E">
        <w:rPr>
          <w:rFonts w:ascii="Gill Sans MT" w:hAnsi="Gill Sans MT"/>
          <w:sz w:val="24"/>
        </w:rPr>
        <w:t xml:space="preserve"> (</w:t>
      </w:r>
      <w:r w:rsidR="00BF052E" w:rsidRPr="00A869E9">
        <w:rPr>
          <w:rFonts w:ascii="Gill Sans MT" w:hAnsi="Gill Sans MT"/>
          <w:sz w:val="24"/>
        </w:rPr>
        <w:t>Pallàs et al., 2006</w:t>
      </w:r>
      <w:r w:rsidR="00BF052E">
        <w:rPr>
          <w:rFonts w:ascii="Gill Sans MT" w:hAnsi="Gill Sans MT"/>
          <w:sz w:val="24"/>
        </w:rPr>
        <w:t xml:space="preserve">). </w:t>
      </w:r>
    </w:p>
    <w:p w14:paraId="733ECB1E" w14:textId="06013D08" w:rsidR="00D81CA1" w:rsidRDefault="00B03527" w:rsidP="00BA1B70">
      <w:pPr>
        <w:rPr>
          <w:rFonts w:ascii="Gill Sans MT" w:hAnsi="Gill Sans MT"/>
          <w:sz w:val="24"/>
        </w:rPr>
      </w:pPr>
      <w:r>
        <w:rPr>
          <w:rFonts w:ascii="Gill Sans MT" w:hAnsi="Gill Sans MT"/>
          <w:sz w:val="24"/>
        </w:rPr>
        <w:t xml:space="preserve">Finally, the Tallada </w:t>
      </w:r>
      <w:r w:rsidR="00337B59">
        <w:rPr>
          <w:rFonts w:ascii="Gill Sans MT" w:hAnsi="Gill Sans MT"/>
          <w:sz w:val="24"/>
        </w:rPr>
        <w:t xml:space="preserve">cirque </w:t>
      </w:r>
      <w:r>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4A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C623D4">
        <w:rPr>
          <w:rFonts w:ascii="Gill Sans MT" w:hAnsi="Gill Sans MT"/>
          <w:sz w:val="24"/>
        </w:rPr>
        <w:t xml:space="preserve"> or </w:t>
      </w:r>
      <w:r w:rsidR="004B4516">
        <w:rPr>
          <w:rFonts w:ascii="Gill Sans MT" w:hAnsi="Gill Sans MT"/>
          <w:sz w:val="24"/>
        </w:rPr>
        <w:t>rock</w:t>
      </w:r>
      <w:r w:rsidR="00C623D4">
        <w:rPr>
          <w:rFonts w:ascii="Gill Sans MT" w:hAnsi="Gill Sans MT"/>
          <w:sz w:val="24"/>
        </w:rPr>
        <w:t>/snow avalanche activity</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977C5E">
        <w:rPr>
          <w:rFonts w:ascii="Gill Sans MT" w:hAnsi="Gill Sans MT"/>
          <w:sz w:val="24"/>
        </w:rPr>
        <w:t xml:space="preserve">R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5477AC">
        <w:rPr>
          <w:rFonts w:ascii="Gill Sans MT" w:hAnsi="Gill Sans MT"/>
          <w:sz w:val="24"/>
        </w:rPr>
        <w:t xml:space="preserve">suggests that any subsequent glaciers were </w:t>
      </w:r>
      <w:r w:rsidR="00794522">
        <w:rPr>
          <w:rFonts w:ascii="Gill Sans MT" w:hAnsi="Gill Sans MT"/>
          <w:sz w:val="24"/>
        </w:rPr>
        <w:t xml:space="preserve">minimally erosive. </w:t>
      </w:r>
      <w:r w:rsidR="008A5C28">
        <w:rPr>
          <w:rFonts w:ascii="Gill Sans MT" w:hAnsi="Gill Sans MT"/>
          <w:sz w:val="24"/>
        </w:rPr>
        <w:t xml:space="preserve"> </w:t>
      </w:r>
    </w:p>
    <w:p w14:paraId="457D3801" w14:textId="4C5F7047" w:rsidR="00B03527" w:rsidRDefault="00823888" w:rsidP="00B03527">
      <w:pPr>
        <w:rPr>
          <w:rFonts w:ascii="Gill Sans MT" w:hAnsi="Gill Sans MT"/>
          <w:b/>
          <w:sz w:val="24"/>
        </w:rPr>
      </w:pPr>
      <w:r>
        <w:rPr>
          <w:rFonts w:ascii="Gill Sans MT" w:hAnsi="Gill Sans MT"/>
          <w:b/>
          <w:sz w:val="24"/>
        </w:rPr>
        <w:t xml:space="preserve">3.3. </w:t>
      </w:r>
      <w:r w:rsidR="00B03527">
        <w:rPr>
          <w:rFonts w:ascii="Gill Sans MT" w:hAnsi="Gill Sans MT"/>
          <w:b/>
          <w:sz w:val="24"/>
        </w:rPr>
        <w:t xml:space="preserve">Temporal </w:t>
      </w:r>
      <w:r>
        <w:rPr>
          <w:rFonts w:ascii="Gill Sans MT" w:hAnsi="Gill Sans MT"/>
          <w:b/>
          <w:sz w:val="24"/>
        </w:rPr>
        <w:t>results</w:t>
      </w:r>
    </w:p>
    <w:p w14:paraId="57B62968" w14:textId="7798C4CE" w:rsidR="00001FA3" w:rsidRDefault="00B564F5" w:rsidP="00B6384B">
      <w:pPr>
        <w:rPr>
          <w:rFonts w:ascii="Gill Sans MT" w:hAnsi="Gill Sans MT"/>
          <w:sz w:val="24"/>
        </w:rPr>
      </w:pPr>
      <w:r>
        <w:rPr>
          <w:rFonts w:ascii="Gill Sans MT" w:hAnsi="Gill Sans MT"/>
          <w:sz w:val="24"/>
        </w:rPr>
        <w:t xml:space="preserve">While </w:t>
      </w:r>
      <w:r w:rsidR="00B91921">
        <w:rPr>
          <w:rFonts w:ascii="Gill Sans MT" w:hAnsi="Gill Sans MT"/>
          <w:sz w:val="24"/>
          <w:szCs w:val="24"/>
        </w:rPr>
        <w:t xml:space="preserve">estimated </w:t>
      </w:r>
      <w:r w:rsidR="00B6384B" w:rsidRPr="002D429F">
        <w:rPr>
          <w:rFonts w:ascii="Gill Sans MT" w:hAnsi="Gill Sans MT"/>
          <w:sz w:val="24"/>
          <w:szCs w:val="24"/>
        </w:rPr>
        <w:t xml:space="preserve">landform ages are </w:t>
      </w:r>
      <w:r w:rsidR="00B91921">
        <w:rPr>
          <w:rFonts w:ascii="Gill Sans MT" w:hAnsi="Gill Sans MT"/>
          <w:sz w:val="24"/>
          <w:szCs w:val="24"/>
        </w:rPr>
        <w:t xml:space="preserve">generally </w:t>
      </w:r>
      <w:r w:rsidR="00B6384B" w:rsidRPr="002D429F">
        <w:rPr>
          <w:rFonts w:ascii="Gill Sans MT" w:hAnsi="Gill Sans MT"/>
          <w:sz w:val="24"/>
          <w:szCs w:val="24"/>
        </w:rPr>
        <w:t>consistent with</w:t>
      </w:r>
      <w:r w:rsidR="009451EC">
        <w:rPr>
          <w:rFonts w:ascii="Gill Sans MT" w:hAnsi="Gill Sans MT"/>
          <w:sz w:val="24"/>
          <w:szCs w:val="24"/>
        </w:rPr>
        <w:t xml:space="preserve"> independent </w:t>
      </w:r>
      <w:r w:rsidR="009451EC" w:rsidRPr="009451EC">
        <w:rPr>
          <w:rFonts w:ascii="Gill Sans MT" w:hAnsi="Gill Sans MT"/>
          <w:sz w:val="24"/>
          <w:szCs w:val="24"/>
        </w:rPr>
        <w:t>TCN</w:t>
      </w:r>
      <w:r w:rsidR="0081684D">
        <w:rPr>
          <w:rFonts w:ascii="Gill Sans MT" w:hAnsi="Gill Sans MT"/>
          <w:sz w:val="24"/>
          <w:szCs w:val="24"/>
        </w:rPr>
        <w:t xml:space="preserve"> ages</w:t>
      </w:r>
      <w:r w:rsidR="00B6384B" w:rsidRPr="002D429F">
        <w:rPr>
          <w:rFonts w:ascii="Gill Sans MT" w:hAnsi="Gill Sans MT"/>
          <w:sz w:val="24"/>
          <w:szCs w:val="24"/>
        </w:rPr>
        <w:t xml:space="preserve"> </w:t>
      </w:r>
      <w:r w:rsidR="009451EC">
        <w:rPr>
          <w:rFonts w:ascii="Gill Sans MT" w:hAnsi="Gill Sans MT"/>
          <w:sz w:val="24"/>
          <w:szCs w:val="24"/>
        </w:rPr>
        <w:t xml:space="preserve">and </w:t>
      </w:r>
      <w:r w:rsidR="00C0000B">
        <w:rPr>
          <w:rFonts w:ascii="Gill Sans MT" w:hAnsi="Gill Sans MT"/>
          <w:sz w:val="24"/>
          <w:szCs w:val="24"/>
        </w:rPr>
        <w:t xml:space="preserve">match </w:t>
      </w:r>
      <w:r w:rsidR="00B6384B">
        <w:rPr>
          <w:rFonts w:ascii="Gill Sans MT" w:hAnsi="Gill Sans MT"/>
          <w:sz w:val="24"/>
          <w:szCs w:val="24"/>
        </w:rPr>
        <w:t xml:space="preserve">wider </w:t>
      </w:r>
      <w:r w:rsidR="00B6384B" w:rsidRPr="002D429F">
        <w:rPr>
          <w:rFonts w:ascii="Gill Sans MT" w:hAnsi="Gill Sans MT"/>
          <w:sz w:val="24"/>
          <w:szCs w:val="24"/>
        </w:rPr>
        <w:t xml:space="preserve">Pyrenean </w:t>
      </w:r>
      <w:r w:rsidR="00B6384B">
        <w:rPr>
          <w:rFonts w:ascii="Gill Sans MT" w:hAnsi="Gill Sans MT"/>
          <w:sz w:val="24"/>
          <w:szCs w:val="24"/>
        </w:rPr>
        <w:t>glacier chronologies</w:t>
      </w:r>
      <w:r w:rsidR="00B91921">
        <w:rPr>
          <w:rFonts w:ascii="Gill Sans MT" w:hAnsi="Gill Sans MT"/>
          <w:sz w:val="24"/>
          <w:szCs w:val="24"/>
        </w:rPr>
        <w:t xml:space="preserve"> (Calvet et al., 2011; Delmas, 2015; Oliva et al., 2018)</w:t>
      </w:r>
      <w:r w:rsidR="00B6384B" w:rsidRPr="002D429F">
        <w:rPr>
          <w:rFonts w:ascii="Gill Sans MT" w:hAnsi="Gill Sans MT"/>
          <w:sz w:val="24"/>
          <w:szCs w:val="24"/>
        </w:rPr>
        <w:t xml:space="preserve">, the </w:t>
      </w:r>
      <w:r w:rsidR="00B6384B">
        <w:rPr>
          <w:rFonts w:ascii="Gill Sans MT" w:hAnsi="Gill Sans MT"/>
          <w:sz w:val="24"/>
          <w:szCs w:val="24"/>
        </w:rPr>
        <w:t xml:space="preserve">age </w:t>
      </w:r>
      <w:r w:rsidR="00B6384B" w:rsidRPr="002D429F">
        <w:rPr>
          <w:rFonts w:ascii="Gill Sans MT" w:hAnsi="Gill Sans MT"/>
          <w:sz w:val="24"/>
          <w:szCs w:val="24"/>
        </w:rPr>
        <w:t xml:space="preserve">distribution </w:t>
      </w:r>
      <w:r w:rsidR="00B6384B">
        <w:rPr>
          <w:rFonts w:ascii="Gill Sans MT" w:hAnsi="Gill Sans MT"/>
          <w:sz w:val="24"/>
          <w:szCs w:val="24"/>
        </w:rPr>
        <w:t xml:space="preserve">of </w:t>
      </w:r>
      <w:r w:rsidR="005C7B45">
        <w:rPr>
          <w:rFonts w:ascii="Gill Sans MT" w:hAnsi="Gill Sans MT"/>
          <w:sz w:val="24"/>
          <w:szCs w:val="24"/>
        </w:rPr>
        <w:t>calibrated boulder</w:t>
      </w:r>
      <w:r w:rsidR="00554732">
        <w:rPr>
          <w:rFonts w:ascii="Gill Sans MT" w:hAnsi="Gill Sans MT"/>
          <w:sz w:val="24"/>
          <w:szCs w:val="24"/>
        </w:rPr>
        <w:t xml:space="preserve"> ages</w:t>
      </w:r>
      <w:r w:rsidR="005C7B45">
        <w:rPr>
          <w:rFonts w:ascii="Gill Sans MT" w:hAnsi="Gill Sans MT"/>
          <w:sz w:val="24"/>
          <w:szCs w:val="24"/>
        </w:rPr>
        <w:t xml:space="preserve"> </w:t>
      </w:r>
      <w:r w:rsidR="00B6384B" w:rsidRPr="002D429F">
        <w:rPr>
          <w:rFonts w:ascii="Gill Sans MT" w:hAnsi="Gill Sans MT"/>
          <w:sz w:val="24"/>
          <w:szCs w:val="24"/>
        </w:rPr>
        <w:t xml:space="preserve">varies significantly between </w:t>
      </w:r>
      <w:r w:rsidR="00B6384B">
        <w:rPr>
          <w:rFonts w:ascii="Gill Sans MT" w:hAnsi="Gill Sans MT"/>
          <w:sz w:val="24"/>
          <w:szCs w:val="24"/>
        </w:rPr>
        <w:t xml:space="preserve">the sampled </w:t>
      </w:r>
      <w:r w:rsidR="00B6384B" w:rsidRPr="002D429F">
        <w:rPr>
          <w:rFonts w:ascii="Gill Sans MT" w:hAnsi="Gill Sans MT"/>
          <w:sz w:val="24"/>
          <w:szCs w:val="24"/>
        </w:rPr>
        <w:t>moraines</w:t>
      </w:r>
      <w:r w:rsidR="00992425">
        <w:rPr>
          <w:rFonts w:ascii="Gill Sans MT" w:hAnsi="Gill Sans MT"/>
          <w:sz w:val="24"/>
          <w:szCs w:val="24"/>
        </w:rPr>
        <w:t xml:space="preserve"> (</w:t>
      </w:r>
      <w:r w:rsidR="00992425" w:rsidRPr="00992425">
        <w:rPr>
          <w:rFonts w:ascii="Gill Sans MT" w:hAnsi="Gill Sans MT"/>
          <w:i/>
          <w:sz w:val="24"/>
          <w:szCs w:val="24"/>
        </w:rPr>
        <w:t>see</w:t>
      </w:r>
      <w:r w:rsidR="00992425">
        <w:rPr>
          <w:rFonts w:ascii="Gill Sans MT" w:hAnsi="Gill Sans MT"/>
          <w:sz w:val="24"/>
          <w:szCs w:val="24"/>
        </w:rPr>
        <w:t xml:space="preserve"> Fig. 6). </w:t>
      </w:r>
      <w:r w:rsidR="008151D6">
        <w:rPr>
          <w:rFonts w:ascii="Gill Sans MT" w:hAnsi="Gill Sans MT"/>
          <w:sz w:val="24"/>
          <w:szCs w:val="24"/>
        </w:rPr>
        <w:t>The</w:t>
      </w:r>
      <w:r w:rsidR="00B6384B" w:rsidRPr="002D429F">
        <w:rPr>
          <w:rFonts w:ascii="Gill Sans MT" w:hAnsi="Gill Sans MT"/>
          <w:sz w:val="24"/>
          <w:szCs w:val="24"/>
        </w:rPr>
        <w:t xml:space="preserve"> Arànser and </w:t>
      </w:r>
      <w:r w:rsidR="008151D6">
        <w:rPr>
          <w:rFonts w:ascii="Gill Sans MT" w:hAnsi="Gill Sans MT"/>
          <w:sz w:val="24"/>
          <w:szCs w:val="24"/>
        </w:rPr>
        <w:t>Soum d’Ech moraines</w:t>
      </w:r>
      <w:r w:rsidR="00B6384B" w:rsidRPr="002D429F">
        <w:rPr>
          <w:rFonts w:ascii="Gill Sans MT" w:hAnsi="Gill Sans MT"/>
          <w:sz w:val="24"/>
          <w:szCs w:val="24"/>
        </w:rPr>
        <w:t xml:space="preserve"> exhibit strong negative skew</w:t>
      </w:r>
      <w:r w:rsidR="00FC3B4D">
        <w:rPr>
          <w:rFonts w:ascii="Gill Sans MT" w:hAnsi="Gill Sans MT"/>
          <w:sz w:val="24"/>
          <w:szCs w:val="24"/>
        </w:rPr>
        <w:t xml:space="preserve"> </w:t>
      </w:r>
      <w:r w:rsidR="00FA3EFF">
        <w:rPr>
          <w:rFonts w:ascii="Gill Sans MT" w:hAnsi="Gill Sans MT"/>
          <w:sz w:val="24"/>
          <w:szCs w:val="24"/>
        </w:rPr>
        <w:t>(Table 3</w:t>
      </w:r>
      <w:r w:rsidR="00B6384B">
        <w:rPr>
          <w:rFonts w:ascii="Gill Sans MT" w:hAnsi="Gill Sans MT"/>
          <w:sz w:val="24"/>
          <w:szCs w:val="24"/>
        </w:rPr>
        <w:t xml:space="preserve">), </w:t>
      </w:r>
      <w:r w:rsidR="00B6384B" w:rsidRPr="002D429F">
        <w:rPr>
          <w:rFonts w:ascii="Gill Sans MT" w:hAnsi="Gill Sans MT"/>
          <w:sz w:val="24"/>
          <w:szCs w:val="24"/>
        </w:rPr>
        <w:t>in</w:t>
      </w:r>
      <w:r w:rsidR="00B6384B">
        <w:rPr>
          <w:rFonts w:ascii="Gill Sans MT" w:hAnsi="Gill Sans MT"/>
          <w:sz w:val="24"/>
        </w:rPr>
        <w:t xml:space="preserve"> line with exhumation mo</w:t>
      </w:r>
      <w:r w:rsidR="00B37603">
        <w:rPr>
          <w:rFonts w:ascii="Gill Sans MT" w:hAnsi="Gill Sans MT"/>
          <w:sz w:val="24"/>
        </w:rPr>
        <w:t xml:space="preserve">dels (Applegate et al., 2012), </w:t>
      </w:r>
      <w:r w:rsidR="00B6384B">
        <w:rPr>
          <w:rFonts w:ascii="Gill Sans MT" w:hAnsi="Gill Sans MT"/>
          <w:sz w:val="24"/>
        </w:rPr>
        <w:t xml:space="preserve">while Tallada is normally distributed with a slight positive skew (Shapiro-Wilk test, </w:t>
      </w:r>
      <w:r w:rsidR="00B6384B" w:rsidRPr="00ED37E5">
        <w:rPr>
          <w:rFonts w:ascii="Gill Sans MT" w:hAnsi="Gill Sans MT"/>
          <w:i/>
          <w:sz w:val="24"/>
        </w:rPr>
        <w:t>W</w:t>
      </w:r>
      <w:r w:rsidR="00B6384B">
        <w:rPr>
          <w:rFonts w:ascii="Gill Sans MT" w:hAnsi="Gill Sans MT"/>
          <w:sz w:val="24"/>
        </w:rPr>
        <w:t xml:space="preserve"> = 0.98, </w:t>
      </w:r>
      <w:r w:rsidR="00B6384B" w:rsidRPr="00ED37E5">
        <w:rPr>
          <w:rFonts w:ascii="Gill Sans MT" w:hAnsi="Gill Sans MT"/>
          <w:i/>
          <w:sz w:val="24"/>
        </w:rPr>
        <w:t>p</w:t>
      </w:r>
      <w:r w:rsidR="00B6384B">
        <w:rPr>
          <w:rFonts w:ascii="Gill Sans MT" w:hAnsi="Gill Sans MT"/>
          <w:sz w:val="24"/>
        </w:rPr>
        <w:t xml:space="preserve"> = 0.56); a trend which may reflect prior exposure </w:t>
      </w:r>
      <w:r w:rsidR="00A10A50">
        <w:rPr>
          <w:rFonts w:ascii="Gill Sans MT" w:hAnsi="Gill Sans MT"/>
          <w:sz w:val="24"/>
        </w:rPr>
        <w:t>or</w:t>
      </w:r>
      <w:r w:rsidR="00B6384B">
        <w:rPr>
          <w:rFonts w:ascii="Gill Sans MT" w:hAnsi="Gill Sans MT"/>
          <w:sz w:val="24"/>
        </w:rPr>
        <w:t xml:space="preserve"> reworking of glacial material (Applegate et al., 2010).</w:t>
      </w:r>
      <w:r w:rsidR="00001FA3">
        <w:rPr>
          <w:rFonts w:ascii="Gill Sans MT" w:hAnsi="Gill Sans MT"/>
          <w:sz w:val="24"/>
        </w:rPr>
        <w:t xml:space="preserve"> </w:t>
      </w:r>
    </w:p>
    <w:p w14:paraId="12DB62BE" w14:textId="218DC9AB" w:rsidR="002267F1" w:rsidRDefault="00BB2EE7" w:rsidP="00B6384B">
      <w:pPr>
        <w:rPr>
          <w:rFonts w:ascii="Gill Sans MT" w:hAnsi="Gill Sans MT"/>
          <w:sz w:val="24"/>
        </w:rPr>
      </w:pPr>
      <w:r>
        <w:rPr>
          <w:rFonts w:ascii="Gill Sans MT" w:hAnsi="Gill Sans MT"/>
          <w:sz w:val="24"/>
        </w:rPr>
        <w:t>In light of these trends, the proportion</w:t>
      </w:r>
      <w:r w:rsidR="000632CC">
        <w:rPr>
          <w:rFonts w:ascii="Gill Sans MT" w:hAnsi="Gill Sans MT"/>
          <w:sz w:val="24"/>
        </w:rPr>
        <w:t xml:space="preserve"> of “good” and “bad” boulders, as defined by the </w:t>
      </w:r>
      <w:r w:rsidR="000632CC">
        <w:rPr>
          <w:rFonts w:ascii="Gill Sans MT" w:hAnsi="Gill Sans MT"/>
          <w:sz w:val="24"/>
        </w:rPr>
        <w:t>2</w:t>
      </w:r>
      <w:r w:rsidR="000632CC" w:rsidRPr="005C1C40">
        <w:rPr>
          <w:rFonts w:ascii="Arial" w:hAnsi="Arial" w:cs="Arial"/>
          <w:sz w:val="24"/>
        </w:rPr>
        <w:t>σ</w:t>
      </w:r>
      <w:r w:rsidR="000632CC">
        <w:rPr>
          <w:rFonts w:ascii="Gill Sans MT" w:hAnsi="Gill Sans MT"/>
          <w:sz w:val="24"/>
        </w:rPr>
        <w:t xml:space="preserve"> </w:t>
      </w:r>
      <w:r w:rsidR="000632CC" w:rsidRPr="005C1C40">
        <w:rPr>
          <w:rFonts w:ascii="Gill Sans MT" w:hAnsi="Gill Sans MT"/>
          <w:sz w:val="24"/>
        </w:rPr>
        <w:t>age</w:t>
      </w:r>
      <w:r w:rsidR="000632CC">
        <w:rPr>
          <w:rFonts w:ascii="Gill Sans MT" w:hAnsi="Gill Sans MT"/>
          <w:sz w:val="24"/>
        </w:rPr>
        <w:t xml:space="preserve"> boundaries of the </w:t>
      </w:r>
      <w:r w:rsidR="000632CC">
        <w:rPr>
          <w:rFonts w:ascii="Gill Sans MT" w:hAnsi="Gill Sans MT"/>
          <w:sz w:val="24"/>
        </w:rPr>
        <w:t xml:space="preserve">corresponding </w:t>
      </w:r>
      <w:r w:rsidR="000632CC">
        <w:rPr>
          <w:rFonts w:ascii="Gill Sans MT" w:hAnsi="Gill Sans MT"/>
          <w:sz w:val="24"/>
        </w:rPr>
        <w:t>landform age</w:t>
      </w:r>
      <w:r w:rsidR="000632CC">
        <w:rPr>
          <w:rFonts w:ascii="Gill Sans MT" w:hAnsi="Gill Sans MT"/>
          <w:sz w:val="24"/>
        </w:rPr>
        <w:t xml:space="preserve">, </w:t>
      </w:r>
      <w:r>
        <w:rPr>
          <w:rFonts w:ascii="Gill Sans MT" w:hAnsi="Gill Sans MT"/>
          <w:sz w:val="24"/>
        </w:rPr>
        <w:t xml:space="preserve">varies </w:t>
      </w:r>
      <w:r w:rsidR="00520AF8">
        <w:rPr>
          <w:rFonts w:ascii="Gill Sans MT" w:hAnsi="Gill Sans MT"/>
          <w:sz w:val="24"/>
        </w:rPr>
        <w:t xml:space="preserve">between the sampled moraines. </w:t>
      </w:r>
      <w:r w:rsidR="000632CC">
        <w:rPr>
          <w:rFonts w:ascii="Gill Sans MT" w:hAnsi="Gill Sans MT"/>
          <w:sz w:val="24"/>
        </w:rPr>
        <w:t>The</w:t>
      </w:r>
      <w:r w:rsidR="008E6ADF">
        <w:rPr>
          <w:rFonts w:ascii="Gill Sans MT" w:hAnsi="Gill Sans MT"/>
          <w:sz w:val="24"/>
        </w:rPr>
        <w:t xml:space="preserve"> proportion of “good” boulders is highest on the Outer Pleta Naua moraine (</w:t>
      </w:r>
      <w:r w:rsidR="00B13BE0">
        <w:rPr>
          <w:rFonts w:ascii="Gill Sans MT" w:hAnsi="Gill Sans MT"/>
          <w:sz w:val="24"/>
        </w:rPr>
        <w:t>100%)</w:t>
      </w:r>
      <w:r w:rsidR="000632CC">
        <w:rPr>
          <w:rFonts w:ascii="Gill Sans MT" w:hAnsi="Gill Sans MT"/>
          <w:sz w:val="24"/>
        </w:rPr>
        <w:t xml:space="preserve"> </w:t>
      </w:r>
      <w:r w:rsidR="008E6ADF">
        <w:rPr>
          <w:rFonts w:ascii="Gill Sans MT" w:hAnsi="Gill Sans MT"/>
          <w:sz w:val="24"/>
        </w:rPr>
        <w:t xml:space="preserve">and lowest on the </w:t>
      </w:r>
      <w:r w:rsidR="008E6ADF" w:rsidRPr="002D429F">
        <w:rPr>
          <w:rFonts w:ascii="Gill Sans MT" w:hAnsi="Gill Sans MT"/>
          <w:sz w:val="24"/>
          <w:szCs w:val="24"/>
        </w:rPr>
        <w:t>Arànser</w:t>
      </w:r>
      <w:r w:rsidR="008E6ADF">
        <w:rPr>
          <w:rFonts w:ascii="Gill Sans MT" w:hAnsi="Gill Sans MT"/>
          <w:sz w:val="24"/>
          <w:szCs w:val="24"/>
        </w:rPr>
        <w:t xml:space="preserve"> left </w:t>
      </w:r>
      <w:r w:rsidR="008E6ADF">
        <w:rPr>
          <w:rFonts w:ascii="Gill Sans MT" w:hAnsi="Gill Sans MT"/>
          <w:sz w:val="24"/>
        </w:rPr>
        <w:t>(</w:t>
      </w:r>
      <w:r w:rsidR="007E66D6" w:rsidRPr="00B13BE0">
        <w:rPr>
          <w:rFonts w:ascii="Gill Sans MT" w:hAnsi="Gill Sans MT"/>
          <w:sz w:val="24"/>
        </w:rPr>
        <w:t>56</w:t>
      </w:r>
      <w:r w:rsidR="00B13BE0">
        <w:rPr>
          <w:rFonts w:ascii="Gill Sans MT" w:hAnsi="Gill Sans MT"/>
          <w:sz w:val="24"/>
        </w:rPr>
        <w:t xml:space="preserve">%) </w:t>
      </w:r>
      <w:r w:rsidR="008E6ADF">
        <w:rPr>
          <w:rFonts w:ascii="Gill Sans MT" w:hAnsi="Gill Sans MT"/>
          <w:sz w:val="24"/>
          <w:szCs w:val="24"/>
        </w:rPr>
        <w:t xml:space="preserve">and </w:t>
      </w:r>
      <w:r w:rsidR="008E6ADF" w:rsidRPr="002D429F">
        <w:rPr>
          <w:rFonts w:ascii="Gill Sans MT" w:hAnsi="Gill Sans MT"/>
          <w:sz w:val="24"/>
          <w:szCs w:val="24"/>
        </w:rPr>
        <w:t>Arànser</w:t>
      </w:r>
      <w:r w:rsidR="008E6ADF">
        <w:rPr>
          <w:rFonts w:ascii="Gill Sans MT" w:hAnsi="Gill Sans MT"/>
          <w:sz w:val="24"/>
          <w:szCs w:val="24"/>
        </w:rPr>
        <w:t xml:space="preserve"> right moraines </w:t>
      </w:r>
      <w:r w:rsidR="008E6ADF">
        <w:rPr>
          <w:rFonts w:ascii="Gill Sans MT" w:hAnsi="Gill Sans MT"/>
          <w:sz w:val="24"/>
        </w:rPr>
        <w:t>(</w:t>
      </w:r>
      <w:r w:rsidR="00B13BE0">
        <w:rPr>
          <w:rFonts w:ascii="Gill Sans MT" w:hAnsi="Gill Sans MT"/>
          <w:sz w:val="24"/>
        </w:rPr>
        <w:t xml:space="preserve">49%). </w:t>
      </w:r>
      <w:r w:rsidR="00593F1B">
        <w:rPr>
          <w:rFonts w:ascii="Gill Sans MT" w:hAnsi="Gill Sans MT"/>
          <w:sz w:val="24"/>
        </w:rPr>
        <w:t xml:space="preserve">For </w:t>
      </w:r>
      <w:r w:rsidR="00B060FF">
        <w:rPr>
          <w:rFonts w:ascii="Gill Sans MT" w:hAnsi="Gill Sans MT"/>
          <w:sz w:val="24"/>
        </w:rPr>
        <w:t>moraines corresponding to the ~gLGM</w:t>
      </w:r>
      <w:r w:rsidR="00593F1B">
        <w:rPr>
          <w:rFonts w:ascii="Gill Sans MT" w:hAnsi="Gill Sans MT"/>
          <w:sz w:val="24"/>
        </w:rPr>
        <w:t>, most “bad” boulders are younger than the assumed age of deglaciation</w:t>
      </w:r>
      <w:r w:rsidR="00F354EB">
        <w:rPr>
          <w:rFonts w:ascii="Gill Sans MT" w:hAnsi="Gill Sans MT"/>
          <w:sz w:val="24"/>
        </w:rPr>
        <w:t xml:space="preserve">, </w:t>
      </w:r>
      <w:r w:rsidR="00593F1B">
        <w:rPr>
          <w:rFonts w:ascii="Gill Sans MT" w:hAnsi="Gill Sans MT"/>
          <w:sz w:val="24"/>
        </w:rPr>
        <w:t xml:space="preserve">while the </w:t>
      </w:r>
      <w:r w:rsidR="00772B4F">
        <w:rPr>
          <w:rFonts w:ascii="Gill Sans MT" w:hAnsi="Gill Sans MT"/>
          <w:sz w:val="24"/>
        </w:rPr>
        <w:t xml:space="preserve">Holocene </w:t>
      </w:r>
      <w:r w:rsidR="00593F1B">
        <w:rPr>
          <w:rFonts w:ascii="Gill Sans MT" w:hAnsi="Gill Sans MT"/>
          <w:sz w:val="24"/>
        </w:rPr>
        <w:t>Tallada moraine contains a small but significant component of boulders which are older than the assumed age of deglaciation (</w:t>
      </w:r>
      <w:r w:rsidR="00570C94">
        <w:rPr>
          <w:rFonts w:ascii="Gill Sans MT" w:hAnsi="Gill Sans MT"/>
          <w:sz w:val="24"/>
        </w:rPr>
        <w:t xml:space="preserve">14%). </w:t>
      </w:r>
    </w:p>
    <w:p w14:paraId="39564909" w14:textId="5C474929" w:rsidR="006643A4" w:rsidRPr="00210632" w:rsidRDefault="00823888" w:rsidP="006643A4">
      <w:pPr>
        <w:rPr>
          <w:rFonts w:ascii="Gill Sans MT" w:hAnsi="Gill Sans MT"/>
          <w:b/>
          <w:sz w:val="24"/>
        </w:rPr>
      </w:pPr>
      <w:r>
        <w:rPr>
          <w:rFonts w:ascii="Gill Sans MT" w:hAnsi="Gill Sans MT"/>
          <w:b/>
          <w:sz w:val="24"/>
        </w:rPr>
        <w:t xml:space="preserve">3.4. </w:t>
      </w:r>
      <w:r w:rsidR="006643A4">
        <w:rPr>
          <w:rFonts w:ascii="Gill Sans MT" w:hAnsi="Gill Sans MT"/>
          <w:b/>
          <w:sz w:val="24"/>
        </w:rPr>
        <w:t xml:space="preserve">Spatial </w:t>
      </w:r>
      <w:r>
        <w:rPr>
          <w:rFonts w:ascii="Gill Sans MT" w:hAnsi="Gill Sans MT"/>
          <w:b/>
          <w:sz w:val="24"/>
        </w:rPr>
        <w:t>results</w:t>
      </w:r>
    </w:p>
    <w:p w14:paraId="22ECD71B" w14:textId="2206FCEB" w:rsidR="0092405C" w:rsidRDefault="00B65D12" w:rsidP="00455EFC">
      <w:pPr>
        <w:rPr>
          <w:rFonts w:ascii="Gill Sans MT" w:hAnsi="Gill Sans MT"/>
          <w:sz w:val="24"/>
        </w:rPr>
      </w:pPr>
      <w:r>
        <w:rPr>
          <w:rFonts w:ascii="Gill Sans MT" w:hAnsi="Gill Sans MT"/>
          <w:sz w:val="24"/>
        </w:rPr>
        <w:t>Summary statistics for</w:t>
      </w:r>
      <w:r w:rsidR="007722E8">
        <w:rPr>
          <w:rFonts w:ascii="Gill Sans MT" w:hAnsi="Gill Sans MT"/>
          <w:sz w:val="24"/>
        </w:rPr>
        <w:t xml:space="preserve"> </w:t>
      </w:r>
      <w:r w:rsidR="007617B3">
        <w:rPr>
          <w:rFonts w:ascii="Gill Sans MT" w:hAnsi="Gill Sans MT"/>
          <w:sz w:val="24"/>
        </w:rPr>
        <w:t>spatial analysis are</w:t>
      </w:r>
      <w:r>
        <w:rPr>
          <w:rFonts w:ascii="Gill Sans MT" w:hAnsi="Gill Sans MT"/>
          <w:sz w:val="24"/>
        </w:rPr>
        <w:t xml:space="preserve"> presented </w:t>
      </w:r>
      <w:r w:rsidR="005D0A4C">
        <w:rPr>
          <w:rFonts w:ascii="Gill Sans MT" w:hAnsi="Gill Sans MT"/>
          <w:sz w:val="24"/>
        </w:rPr>
        <w:t xml:space="preserve">in Table 4. </w:t>
      </w:r>
      <w:r w:rsidR="006D0587">
        <w:rPr>
          <w:rFonts w:ascii="Gill Sans MT" w:hAnsi="Gill Sans MT"/>
          <w:sz w:val="24"/>
        </w:rPr>
        <w:t xml:space="preserve">This approach reveals marked </w:t>
      </w:r>
      <w:r w:rsidR="006D0587" w:rsidRPr="0092405C">
        <w:rPr>
          <w:rFonts w:ascii="Gill Sans MT" w:hAnsi="Gill Sans MT"/>
          <w:sz w:val="24"/>
        </w:rPr>
        <w:t>inter</w:t>
      </w:r>
      <w:r w:rsidR="006D0587">
        <w:rPr>
          <w:rFonts w:ascii="Gill Sans MT" w:hAnsi="Gill Sans MT"/>
          <w:sz w:val="24"/>
        </w:rPr>
        <w:t xml:space="preserve">-landform variation, with </w:t>
      </w:r>
      <w:r w:rsidR="0092405C">
        <w:rPr>
          <w:rFonts w:ascii="Gill Sans MT" w:hAnsi="Gill Sans MT"/>
          <w:sz w:val="24"/>
        </w:rPr>
        <w:t xml:space="preserve">statistically significant spatial clustering absent from the Tallada, Outer Pleta Naua, Arànser right and Soum d’Ech moraines (simulated </w:t>
      </w:r>
      <w:r w:rsidR="0092405C" w:rsidRPr="0092405C">
        <w:rPr>
          <w:rFonts w:ascii="Gill Sans MT" w:hAnsi="Gill Sans MT"/>
          <w:i/>
          <w:sz w:val="24"/>
        </w:rPr>
        <w:t>p</w:t>
      </w:r>
      <w:r w:rsidR="0092405C">
        <w:rPr>
          <w:rFonts w:ascii="Gill Sans MT" w:hAnsi="Gill Sans MT"/>
          <w:sz w:val="24"/>
        </w:rPr>
        <w:t xml:space="preserve"> &gt; 0.05). </w:t>
      </w:r>
      <w:r w:rsidR="00BC678E">
        <w:rPr>
          <w:rFonts w:ascii="Gill Sans MT" w:hAnsi="Gill Sans MT"/>
          <w:sz w:val="24"/>
        </w:rPr>
        <w:t xml:space="preserve">In turn, the spatial distribution of “good” and “bad” boulders for these moraines is </w:t>
      </w:r>
      <w:r w:rsidR="001348FA">
        <w:rPr>
          <w:rFonts w:ascii="Gill Sans MT" w:hAnsi="Gill Sans MT"/>
          <w:sz w:val="24"/>
        </w:rPr>
        <w:t xml:space="preserve">effectively </w:t>
      </w:r>
      <w:r w:rsidR="00BC678E">
        <w:rPr>
          <w:rFonts w:ascii="Gill Sans MT" w:hAnsi="Gill Sans MT"/>
          <w:sz w:val="24"/>
        </w:rPr>
        <w:t xml:space="preserve">random. </w:t>
      </w:r>
    </w:p>
    <w:p w14:paraId="7ACA0884" w14:textId="0FF05D15" w:rsidR="00BC678E" w:rsidRDefault="00BC678E" w:rsidP="00455EFC">
      <w:pPr>
        <w:rPr>
          <w:rFonts w:ascii="Gill Sans MT" w:hAnsi="Gill Sans MT"/>
          <w:sz w:val="24"/>
        </w:rPr>
      </w:pPr>
      <w:r>
        <w:rPr>
          <w:rFonts w:ascii="Gill Sans MT" w:hAnsi="Gill Sans MT"/>
          <w:sz w:val="24"/>
        </w:rPr>
        <w:t xml:space="preserve">The exception to this rule is the Arànser left moraine where statistically significant clustering is evident (simulated </w:t>
      </w:r>
      <w:r w:rsidRPr="0092405C">
        <w:rPr>
          <w:rFonts w:ascii="Gill Sans MT" w:hAnsi="Gill Sans MT"/>
          <w:i/>
          <w:sz w:val="24"/>
        </w:rPr>
        <w:t>p</w:t>
      </w:r>
      <w:r>
        <w:rPr>
          <w:rFonts w:ascii="Gill Sans MT" w:hAnsi="Gill Sans MT"/>
          <w:sz w:val="24"/>
        </w:rPr>
        <w:t xml:space="preserve"> &lt; 0.05) and</w:t>
      </w:r>
      <w:r w:rsidR="004F4328">
        <w:rPr>
          <w:rFonts w:ascii="Gill Sans MT" w:hAnsi="Gill Sans MT"/>
          <w:sz w:val="24"/>
        </w:rPr>
        <w:t xml:space="preserve"> where </w:t>
      </w:r>
      <w:r w:rsidR="004F4328" w:rsidRPr="004F4328">
        <w:rPr>
          <w:rFonts w:ascii="Gill Sans MT" w:hAnsi="Gill Sans MT"/>
          <w:sz w:val="24"/>
        </w:rPr>
        <w:t>clusters</w:t>
      </w:r>
      <w:r w:rsidR="006A390D">
        <w:rPr>
          <w:rFonts w:ascii="Gill Sans MT" w:hAnsi="Gill Sans MT"/>
          <w:sz w:val="24"/>
        </w:rPr>
        <w:t xml:space="preserve"> identified using local Moran’s </w:t>
      </w:r>
      <w:r w:rsidR="006A390D" w:rsidRPr="006A390D">
        <w:rPr>
          <w:rFonts w:ascii="Gill Sans MT" w:hAnsi="Gill Sans MT"/>
          <w:i/>
          <w:sz w:val="24"/>
        </w:rPr>
        <w:t>I</w:t>
      </w:r>
      <w:r w:rsidR="004F4328" w:rsidRPr="006A390D">
        <w:rPr>
          <w:rFonts w:ascii="Gill Sans MT" w:hAnsi="Gill Sans MT"/>
          <w:i/>
          <w:sz w:val="24"/>
        </w:rPr>
        <w:t xml:space="preserve"> </w:t>
      </w:r>
      <w:r w:rsidR="004F4328" w:rsidRPr="004F4328">
        <w:rPr>
          <w:rFonts w:ascii="Gill Sans MT" w:hAnsi="Gill Sans MT"/>
          <w:sz w:val="24"/>
        </w:rPr>
        <w:t>have plausible geomorphological explanations</w:t>
      </w:r>
      <w:r w:rsidR="004F4328">
        <w:rPr>
          <w:rFonts w:ascii="Gill Sans MT" w:hAnsi="Gill Sans MT"/>
          <w:sz w:val="24"/>
        </w:rPr>
        <w:t xml:space="preserve"> (</w:t>
      </w:r>
      <w:r w:rsidR="004F4328" w:rsidRPr="004F4328">
        <w:rPr>
          <w:rFonts w:ascii="Gill Sans MT" w:hAnsi="Gill Sans MT"/>
          <w:i/>
          <w:sz w:val="24"/>
        </w:rPr>
        <w:t>see</w:t>
      </w:r>
      <w:r w:rsidR="004F4328">
        <w:rPr>
          <w:rFonts w:ascii="Gill Sans MT" w:hAnsi="Gill Sans MT"/>
          <w:sz w:val="24"/>
        </w:rPr>
        <w:t xml:space="preserve"> Fig. X). </w:t>
      </w:r>
      <w:r w:rsidR="006A390D">
        <w:rPr>
          <w:rFonts w:ascii="Gill Sans MT" w:hAnsi="Gill Sans MT"/>
          <w:sz w:val="24"/>
        </w:rPr>
        <w:t>A cluster of “bad” comparatively unweathered boulders occurs near the front of the moraine, which may reflect fluvial incision of the terminus, degradation of the lateral flanks and</w:t>
      </w:r>
      <w:r w:rsidR="002A7CD5">
        <w:rPr>
          <w:rFonts w:ascii="Gill Sans MT" w:hAnsi="Gill Sans MT"/>
          <w:sz w:val="24"/>
        </w:rPr>
        <w:t xml:space="preserve"> exhumation of moraine boulders. This</w:t>
      </w:r>
      <w:r w:rsidR="006A390D">
        <w:rPr>
          <w:rFonts w:ascii="Gill Sans MT" w:hAnsi="Gill Sans MT"/>
          <w:sz w:val="24"/>
        </w:rPr>
        <w:t xml:space="preserve"> pattern matches the spatial clustering of </w:t>
      </w:r>
      <w:r w:rsidR="006A390D" w:rsidRPr="00EB7557">
        <w:rPr>
          <w:rFonts w:ascii="Gill Sans MT" w:hAnsi="Gill Sans MT"/>
          <w:sz w:val="24"/>
          <w:vertAlign w:val="superscript"/>
        </w:rPr>
        <w:t>36</w:t>
      </w:r>
      <w:r w:rsidR="006A390D">
        <w:rPr>
          <w:rFonts w:ascii="Gill Sans MT" w:hAnsi="Gill Sans MT"/>
          <w:sz w:val="24"/>
        </w:rPr>
        <w:t>Cl ages on a comparable gLGM moraine deposited in the nearby Duran valley (</w:t>
      </w:r>
      <w:r w:rsidR="006A390D" w:rsidRPr="00A02EAB">
        <w:rPr>
          <w:rFonts w:ascii="Gill Sans MT" w:hAnsi="Gill Sans MT"/>
          <w:i/>
          <w:sz w:val="24"/>
        </w:rPr>
        <w:t>see</w:t>
      </w:r>
      <w:r w:rsidR="006A390D">
        <w:rPr>
          <w:rFonts w:ascii="Gill Sans MT" w:hAnsi="Gill Sans MT"/>
          <w:sz w:val="24"/>
        </w:rPr>
        <w:t xml:space="preserve"> Fig. 11 in Palacios et al., 2015b). An additional “bad” cluster occurs where a minor stream has cross-cut and incised the moraine crest (Fig. 6). Given the proximity of this incised area to the terminus of the Setut glacier (</w:t>
      </w:r>
      <w:r w:rsidR="006A390D" w:rsidRPr="00817056">
        <w:rPr>
          <w:rFonts w:ascii="Gill Sans MT" w:hAnsi="Gill Sans MT"/>
          <w:i/>
          <w:sz w:val="24"/>
        </w:rPr>
        <w:t>see</w:t>
      </w:r>
      <w:r w:rsidR="006A390D">
        <w:rPr>
          <w:rFonts w:ascii="Gill Sans MT" w:hAnsi="Gill Sans MT"/>
          <w:sz w:val="24"/>
        </w:rPr>
        <w:t xml:space="preserve"> Fig. 3A), a meltwater origin seems likely.</w:t>
      </w:r>
      <w:r w:rsidR="00C64212">
        <w:rPr>
          <w:rFonts w:ascii="Gill Sans MT" w:hAnsi="Gill Sans MT"/>
          <w:sz w:val="24"/>
        </w:rPr>
        <w:t xml:space="preserve"> However, there is no clear overall spatial pattern, </w:t>
      </w:r>
      <w:r w:rsidR="00C64212" w:rsidRPr="00C64212">
        <w:rPr>
          <w:rFonts w:ascii="Gill Sans MT" w:hAnsi="Gill Sans MT"/>
          <w:sz w:val="24"/>
        </w:rPr>
        <w:t>as</w:t>
      </w:r>
      <w:r w:rsidR="00C64212">
        <w:rPr>
          <w:rFonts w:ascii="Gill Sans MT" w:hAnsi="Gill Sans MT"/>
          <w:sz w:val="24"/>
        </w:rPr>
        <w:t xml:space="preserve"> both</w:t>
      </w:r>
      <w:r w:rsidR="00C64212" w:rsidRPr="00C64212">
        <w:rPr>
          <w:rFonts w:ascii="Gill Sans MT" w:hAnsi="Gill Sans MT"/>
          <w:sz w:val="24"/>
        </w:rPr>
        <w:t xml:space="preserve"> “good” and “bad” clusters occur on </w:t>
      </w:r>
      <w:r w:rsidR="00C64212">
        <w:rPr>
          <w:rFonts w:ascii="Gill Sans MT" w:hAnsi="Gill Sans MT"/>
          <w:sz w:val="24"/>
        </w:rPr>
        <w:t>the moraine crest</w:t>
      </w:r>
      <w:r w:rsidR="00C64212" w:rsidRPr="00C64212">
        <w:rPr>
          <w:rFonts w:ascii="Gill Sans MT" w:hAnsi="Gill Sans MT"/>
          <w:sz w:val="24"/>
        </w:rPr>
        <w:t xml:space="preserve">, </w:t>
      </w:r>
      <w:r w:rsidR="00C64212">
        <w:rPr>
          <w:rFonts w:ascii="Gill Sans MT" w:hAnsi="Gill Sans MT"/>
          <w:sz w:val="24"/>
        </w:rPr>
        <w:t xml:space="preserve">and </w:t>
      </w:r>
      <w:r w:rsidR="00C64212" w:rsidRPr="00C64212">
        <w:rPr>
          <w:rFonts w:ascii="Gill Sans MT" w:hAnsi="Gill Sans MT"/>
          <w:sz w:val="24"/>
        </w:rPr>
        <w:t>ice-proximal and -distal slopes.</w:t>
      </w:r>
    </w:p>
    <w:p w14:paraId="0465574E" w14:textId="6D0387DA" w:rsidR="00902AB5" w:rsidRDefault="000D0AF2" w:rsidP="00902AB5">
      <w:pPr>
        <w:rPr>
          <w:rFonts w:ascii="Gill Sans MT" w:hAnsi="Gill Sans MT"/>
          <w:sz w:val="24"/>
        </w:rPr>
      </w:pPr>
      <w:r>
        <w:rPr>
          <w:rFonts w:ascii="Gill Sans MT" w:hAnsi="Gill Sans MT"/>
          <w:sz w:val="24"/>
        </w:rPr>
        <w:t>Linked to this, while the proportion of “good” boulders varies</w:t>
      </w:r>
      <w:r w:rsidR="00E64853">
        <w:rPr>
          <w:rFonts w:ascii="Gill Sans MT" w:hAnsi="Gill Sans MT"/>
          <w:sz w:val="24"/>
        </w:rPr>
        <w:t xml:space="preserve"> markedly</w:t>
      </w:r>
      <w:r>
        <w:rPr>
          <w:rFonts w:ascii="Gill Sans MT" w:hAnsi="Gill Sans MT"/>
          <w:sz w:val="24"/>
        </w:rPr>
        <w:t xml:space="preserve"> between the studied moraines</w:t>
      </w:r>
      <w:r w:rsidR="00E64853">
        <w:rPr>
          <w:rFonts w:ascii="Gill Sans MT" w:hAnsi="Gill Sans MT"/>
          <w:sz w:val="24"/>
        </w:rPr>
        <w:t xml:space="preserve"> (49</w:t>
      </w:r>
      <w:r w:rsidR="003B22A8">
        <w:rPr>
          <w:rFonts w:ascii="Gill Sans MT" w:hAnsi="Gill Sans MT"/>
          <w:sz w:val="24"/>
        </w:rPr>
        <w:t xml:space="preserve"> </w:t>
      </w:r>
      <w:r w:rsidR="00E64853">
        <w:rPr>
          <w:rFonts w:ascii="Gill Sans MT" w:hAnsi="Gill Sans MT"/>
          <w:sz w:val="24"/>
        </w:rPr>
        <w:t>- 100%)</w:t>
      </w:r>
      <w:r>
        <w:rPr>
          <w:rFonts w:ascii="Gill Sans MT" w:hAnsi="Gill Sans MT"/>
          <w:sz w:val="24"/>
        </w:rPr>
        <w:t xml:space="preserve">, </w:t>
      </w:r>
      <w:r w:rsidR="00326D0A">
        <w:rPr>
          <w:rFonts w:ascii="Gill Sans MT" w:hAnsi="Gill Sans MT"/>
          <w:sz w:val="24"/>
        </w:rPr>
        <w:t xml:space="preserve">this </w:t>
      </w:r>
      <w:r w:rsidR="00370454">
        <w:rPr>
          <w:rFonts w:ascii="Gill Sans MT" w:hAnsi="Gill Sans MT"/>
          <w:sz w:val="24"/>
        </w:rPr>
        <w:t>overall trend</w:t>
      </w:r>
      <w:r w:rsidR="00326D0A">
        <w:rPr>
          <w:rFonts w:ascii="Gill Sans MT" w:hAnsi="Gill Sans MT"/>
          <w:sz w:val="24"/>
        </w:rPr>
        <w:t xml:space="preserve"> is</w:t>
      </w:r>
      <w:r w:rsidR="00370454">
        <w:rPr>
          <w:rFonts w:ascii="Gill Sans MT" w:hAnsi="Gill Sans MT"/>
          <w:sz w:val="24"/>
        </w:rPr>
        <w:t xml:space="preserve"> relatively</w:t>
      </w:r>
      <w:r w:rsidR="00326D0A">
        <w:rPr>
          <w:rFonts w:ascii="Gill Sans MT" w:hAnsi="Gill Sans MT"/>
          <w:sz w:val="24"/>
        </w:rPr>
        <w:t xml:space="preserve"> consistent </w:t>
      </w:r>
      <w:r w:rsidR="00F524AF">
        <w:rPr>
          <w:rFonts w:ascii="Gill Sans MT" w:hAnsi="Gill Sans MT"/>
          <w:sz w:val="24"/>
        </w:rPr>
        <w:t>across boulder groups (C, IS, OS) at the</w:t>
      </w:r>
      <w:r w:rsidR="00326D0A">
        <w:rPr>
          <w:rFonts w:ascii="Gill Sans MT" w:hAnsi="Gill Sans MT"/>
          <w:sz w:val="24"/>
        </w:rPr>
        <w:t xml:space="preserve"> intra-landform scale </w:t>
      </w:r>
      <w:r w:rsidR="00905D19">
        <w:rPr>
          <w:rFonts w:ascii="Gill Sans MT" w:hAnsi="Gill Sans MT"/>
          <w:sz w:val="24"/>
        </w:rPr>
        <w:t>(</w:t>
      </w:r>
      <w:r w:rsidR="00905D19" w:rsidRPr="00D20E51">
        <w:rPr>
          <w:rFonts w:ascii="Gill Sans MT" w:hAnsi="Gill Sans MT"/>
          <w:i/>
          <w:sz w:val="24"/>
        </w:rPr>
        <w:t>see</w:t>
      </w:r>
      <w:r w:rsidR="00905D19">
        <w:rPr>
          <w:rFonts w:ascii="Gill Sans MT" w:hAnsi="Gill Sans MT"/>
          <w:sz w:val="24"/>
        </w:rPr>
        <w:t xml:space="preserve"> </w:t>
      </w:r>
      <w:r w:rsidR="00326D0A">
        <w:rPr>
          <w:rFonts w:ascii="Gill Sans MT" w:hAnsi="Gill Sans MT"/>
          <w:sz w:val="24"/>
        </w:rPr>
        <w:t xml:space="preserve">Table 4, </w:t>
      </w:r>
      <w:r w:rsidR="00905D19">
        <w:rPr>
          <w:rFonts w:ascii="Gill Sans MT" w:hAnsi="Gill Sans MT"/>
          <w:sz w:val="24"/>
        </w:rPr>
        <w:t>Fig. 9)</w:t>
      </w:r>
      <w:r w:rsidR="00F524AF">
        <w:rPr>
          <w:rFonts w:ascii="Gill Sans MT" w:hAnsi="Gill Sans MT"/>
          <w:sz w:val="24"/>
        </w:rPr>
        <w:t>. For the Tallada and Soum d’Ech moraines, the maximum difference is limited to just 2% and 9% respectively. Considerably larger differences are evident on the</w:t>
      </w:r>
      <w:r w:rsidR="00F17224">
        <w:rPr>
          <w:rFonts w:ascii="Gill Sans MT" w:hAnsi="Gill Sans MT"/>
          <w:sz w:val="24"/>
        </w:rPr>
        <w:t xml:space="preserve"> Arànser left (23%) and right moraines (27%). </w:t>
      </w:r>
      <w:r w:rsidR="00F524AF">
        <w:rPr>
          <w:rFonts w:ascii="Gill Sans MT" w:hAnsi="Gill Sans MT"/>
          <w:sz w:val="24"/>
        </w:rPr>
        <w:t xml:space="preserve">Crucially, however, </w:t>
      </w:r>
      <w:r w:rsidR="00905D19">
        <w:rPr>
          <w:rFonts w:ascii="Gill Sans MT" w:hAnsi="Gill Sans MT"/>
          <w:sz w:val="24"/>
        </w:rPr>
        <w:t xml:space="preserve">there are no consistent trends at the </w:t>
      </w:r>
      <w:r w:rsidR="00905D19" w:rsidRPr="00F524AF">
        <w:rPr>
          <w:rFonts w:ascii="Gill Sans MT" w:hAnsi="Gill Sans MT"/>
          <w:sz w:val="24"/>
        </w:rPr>
        <w:t>inter</w:t>
      </w:r>
      <w:r w:rsidR="00905D19">
        <w:rPr>
          <w:rFonts w:ascii="Gill Sans MT" w:hAnsi="Gill Sans MT"/>
          <w:sz w:val="24"/>
        </w:rPr>
        <w:t xml:space="preserve">-landform </w:t>
      </w:r>
      <w:r w:rsidR="00F524AF">
        <w:rPr>
          <w:rFonts w:ascii="Gill Sans MT" w:hAnsi="Gill Sans MT"/>
          <w:sz w:val="24"/>
        </w:rPr>
        <w:t xml:space="preserve">scale and no boulder group </w:t>
      </w:r>
      <w:r w:rsidR="00905D19">
        <w:rPr>
          <w:rFonts w:ascii="Gill Sans MT" w:hAnsi="Gill Sans MT"/>
          <w:sz w:val="24"/>
        </w:rPr>
        <w:t xml:space="preserve">performs consistently better across all landforms. </w:t>
      </w:r>
    </w:p>
    <w:p w14:paraId="7C4713C9" w14:textId="39C199C1" w:rsidR="00823888" w:rsidRPr="00210632" w:rsidRDefault="00823888" w:rsidP="00823888">
      <w:pPr>
        <w:rPr>
          <w:rFonts w:ascii="Gill Sans MT" w:hAnsi="Gill Sans MT"/>
          <w:b/>
          <w:sz w:val="24"/>
        </w:rPr>
      </w:pPr>
      <w:r>
        <w:rPr>
          <w:rFonts w:ascii="Gill Sans MT" w:hAnsi="Gill Sans MT"/>
          <w:b/>
          <w:sz w:val="24"/>
        </w:rPr>
        <w:t>3.5. Sensitivity results</w:t>
      </w:r>
    </w:p>
    <w:p w14:paraId="023B6A72" w14:textId="1D601944" w:rsidR="00BC131B" w:rsidRDefault="00FC7174" w:rsidP="00524935">
      <w:pPr>
        <w:rPr>
          <w:rFonts w:ascii="Gill Sans MT" w:hAnsi="Gill Sans MT" w:cs="Arial"/>
          <w:sz w:val="24"/>
        </w:rPr>
      </w:pPr>
      <w:r>
        <w:rPr>
          <w:rFonts w:ascii="Gill Sans MT" w:hAnsi="Gill Sans MT"/>
          <w:sz w:val="24"/>
        </w:rPr>
        <w:t>Based on the sensitivity a</w:t>
      </w:r>
      <w:r w:rsidR="00DA4ECB">
        <w:rPr>
          <w:rFonts w:ascii="Gill Sans MT" w:hAnsi="Gill Sans MT"/>
          <w:sz w:val="24"/>
        </w:rPr>
        <w:t>nalysis described in Section 2.6</w:t>
      </w:r>
      <w:r>
        <w:rPr>
          <w:rFonts w:ascii="Gill Sans MT" w:hAnsi="Gill Sans MT"/>
          <w:sz w:val="24"/>
        </w:rPr>
        <w:t>, t</w:t>
      </w:r>
      <w:r w:rsidR="006A2DDD">
        <w:rPr>
          <w:rFonts w:ascii="Gill Sans MT" w:hAnsi="Gill Sans MT"/>
          <w:sz w:val="24"/>
        </w:rPr>
        <w:t>he</w:t>
      </w:r>
      <w:r w:rsidR="007F3165">
        <w:rPr>
          <w:rFonts w:ascii="Gill Sans MT" w:hAnsi="Gill Sans MT"/>
          <w:sz w:val="24"/>
        </w:rPr>
        <w:t xml:space="preserve">re are clear </w:t>
      </w:r>
      <w:r w:rsidR="006A2DDD">
        <w:rPr>
          <w:rFonts w:ascii="Gill Sans MT" w:hAnsi="Gill Sans MT"/>
          <w:sz w:val="24"/>
        </w:rPr>
        <w:t>differences</w:t>
      </w:r>
      <w:r w:rsidR="0060451C">
        <w:rPr>
          <w:rFonts w:ascii="Gill Sans MT" w:hAnsi="Gill Sans MT"/>
          <w:sz w:val="24"/>
        </w:rPr>
        <w:t xml:space="preserve"> </w:t>
      </w:r>
      <w:r w:rsidR="00617027">
        <w:rPr>
          <w:rFonts w:ascii="Gill Sans MT" w:hAnsi="Gill Sans MT"/>
          <w:sz w:val="24"/>
        </w:rPr>
        <w:t xml:space="preserve">in the </w:t>
      </w:r>
      <w:r w:rsidR="00A33B71">
        <w:rPr>
          <w:rFonts w:ascii="Gill Sans MT" w:hAnsi="Gill Sans MT"/>
          <w:sz w:val="24"/>
        </w:rPr>
        <w:t xml:space="preserve">number of samples required to reproduce the </w:t>
      </w:r>
      <w:r w:rsidR="004A157C">
        <w:rPr>
          <w:rFonts w:ascii="Gill Sans MT" w:hAnsi="Gill Sans MT"/>
          <w:sz w:val="24"/>
        </w:rPr>
        <w:t>calculated landform ages</w:t>
      </w:r>
      <w:r w:rsidR="000D0E08">
        <w:rPr>
          <w:rFonts w:ascii="Gill Sans MT" w:hAnsi="Gill Sans MT"/>
          <w:sz w:val="24"/>
        </w:rPr>
        <w:t xml:space="preserve">. </w:t>
      </w:r>
      <w:r w:rsidR="000B0192">
        <w:rPr>
          <w:rFonts w:ascii="Gill Sans MT" w:hAnsi="Gill Sans MT"/>
          <w:sz w:val="24"/>
        </w:rPr>
        <w:t>The</w:t>
      </w:r>
      <w:r w:rsidR="000D0E08">
        <w:rPr>
          <w:rFonts w:ascii="Gill Sans MT" w:hAnsi="Gill Sans MT"/>
          <w:sz w:val="24"/>
        </w:rPr>
        <w:t xml:space="preserve"> landform age for the Outer Pleta Naua moraine </w:t>
      </w:r>
      <w:r w:rsidR="000B0192">
        <w:rPr>
          <w:rFonts w:ascii="Gill Sans MT" w:hAnsi="Gill Sans MT"/>
          <w:sz w:val="24"/>
        </w:rPr>
        <w:t xml:space="preserve">is the easiest to reproduce, requiring only </w:t>
      </w:r>
      <w:r w:rsidR="000B0192">
        <w:rPr>
          <w:rFonts w:ascii="Gill Sans MT" w:hAnsi="Gill Sans MT"/>
          <w:sz w:val="24"/>
        </w:rPr>
        <w:t>three samples</w:t>
      </w:r>
      <w:r w:rsidR="000B0192">
        <w:rPr>
          <w:rFonts w:ascii="Gill Sans MT" w:hAnsi="Gill Sans MT"/>
          <w:sz w:val="24"/>
        </w:rPr>
        <w:t xml:space="preserve"> </w:t>
      </w:r>
      <w:r w:rsidR="00C3436A">
        <w:rPr>
          <w:rFonts w:ascii="Gill Sans MT" w:hAnsi="Gill Sans MT"/>
          <w:sz w:val="24"/>
        </w:rPr>
        <w:t xml:space="preserve">at both </w:t>
      </w:r>
      <w:r w:rsidR="00C3436A" w:rsidRPr="00892085">
        <w:rPr>
          <w:rFonts w:ascii="Gill Sans MT" w:hAnsi="Gill Sans MT" w:cs="Arial"/>
          <w:sz w:val="24"/>
        </w:rPr>
        <w:t>1</w:t>
      </w:r>
      <w:r w:rsidR="00C3436A" w:rsidRPr="00892085">
        <w:rPr>
          <w:rFonts w:ascii="Calibri" w:hAnsi="Calibri" w:cs="Arial"/>
          <w:sz w:val="24"/>
        </w:rPr>
        <w:t>σ</w:t>
      </w:r>
      <w:r w:rsidR="00C3436A" w:rsidRPr="00892085">
        <w:rPr>
          <w:rFonts w:ascii="Gill Sans MT" w:hAnsi="Gill Sans MT" w:cs="Arial"/>
          <w:sz w:val="24"/>
        </w:rPr>
        <w:t xml:space="preserve"> and 2</w:t>
      </w:r>
      <w:r w:rsidR="00C3436A" w:rsidRPr="00892085">
        <w:rPr>
          <w:rFonts w:ascii="Calibri" w:hAnsi="Calibri" w:cs="Arial"/>
          <w:sz w:val="24"/>
        </w:rPr>
        <w:t>σ</w:t>
      </w:r>
      <w:r w:rsidR="00C43A7E">
        <w:rPr>
          <w:rFonts w:ascii="Gill Sans MT" w:hAnsi="Gill Sans MT" w:cs="Arial"/>
          <w:sz w:val="24"/>
        </w:rPr>
        <w:t xml:space="preserve">. </w:t>
      </w:r>
      <w:r w:rsidR="00C43A7E">
        <w:rPr>
          <w:rFonts w:ascii="Gill Sans MT" w:hAnsi="Gill Sans MT"/>
          <w:sz w:val="24"/>
        </w:rPr>
        <w:t>Landform</w:t>
      </w:r>
      <w:r w:rsidR="003B22A8">
        <w:rPr>
          <w:rFonts w:ascii="Gill Sans MT" w:hAnsi="Gill Sans MT"/>
          <w:sz w:val="24"/>
        </w:rPr>
        <w:t xml:space="preserve"> ages for both the Arànser left and right moraines can be reproduced with relatively few samples at both </w:t>
      </w:r>
      <w:r w:rsidR="003B22A8" w:rsidRPr="00892085">
        <w:rPr>
          <w:rFonts w:ascii="Gill Sans MT" w:hAnsi="Gill Sans MT" w:cs="Arial"/>
          <w:sz w:val="24"/>
        </w:rPr>
        <w:t>1</w:t>
      </w:r>
      <w:r w:rsidR="003B22A8" w:rsidRPr="00892085">
        <w:rPr>
          <w:rFonts w:ascii="Calibri" w:hAnsi="Calibri" w:cs="Arial"/>
          <w:sz w:val="24"/>
        </w:rPr>
        <w:t>σ</w:t>
      </w:r>
      <w:r w:rsidR="003B22A8">
        <w:rPr>
          <w:rFonts w:ascii="Gill Sans MT" w:hAnsi="Gill Sans MT"/>
          <w:sz w:val="24"/>
        </w:rPr>
        <w:t xml:space="preserve"> (</w:t>
      </w:r>
      <w:r w:rsidR="003B22A8" w:rsidRPr="003B22A8">
        <w:rPr>
          <w:rFonts w:ascii="Gill Sans MT" w:hAnsi="Gill Sans MT"/>
          <w:i/>
          <w:sz w:val="24"/>
        </w:rPr>
        <w:t>n</w:t>
      </w:r>
      <w:r w:rsidR="003B22A8">
        <w:rPr>
          <w:rFonts w:ascii="Gill Sans MT" w:hAnsi="Gill Sans MT"/>
          <w:sz w:val="24"/>
        </w:rPr>
        <w:t xml:space="preserve"> = 26) and 2</w:t>
      </w:r>
      <w:r w:rsidR="003B22A8" w:rsidRPr="00892085">
        <w:rPr>
          <w:rFonts w:ascii="Calibri" w:hAnsi="Calibri" w:cs="Arial"/>
          <w:sz w:val="24"/>
        </w:rPr>
        <w:t>σ</w:t>
      </w:r>
      <w:r w:rsidR="003B22A8">
        <w:rPr>
          <w:rFonts w:ascii="Gill Sans MT" w:hAnsi="Gill Sans MT"/>
          <w:sz w:val="24"/>
        </w:rPr>
        <w:t xml:space="preserve"> (</w:t>
      </w:r>
      <w:r w:rsidR="003B22A8" w:rsidRPr="003B22A8">
        <w:rPr>
          <w:rFonts w:ascii="Gill Sans MT" w:hAnsi="Gill Sans MT"/>
          <w:i/>
          <w:sz w:val="24"/>
        </w:rPr>
        <w:t>n</w:t>
      </w:r>
      <w:r w:rsidR="003B22A8">
        <w:rPr>
          <w:rFonts w:ascii="Gill Sans MT" w:hAnsi="Gill Sans MT"/>
          <w:sz w:val="24"/>
        </w:rPr>
        <w:t xml:space="preserve"> = </w:t>
      </w:r>
      <w:r w:rsidR="003B22A8">
        <w:rPr>
          <w:rFonts w:ascii="Gill Sans MT" w:hAnsi="Gill Sans MT"/>
          <w:sz w:val="24"/>
        </w:rPr>
        <w:t xml:space="preserve">16). While both of these datasets are highly skewed and feature large populations of “bad” boulders (44 - 51%), </w:t>
      </w:r>
      <w:r w:rsidR="00C43A7E">
        <w:rPr>
          <w:rFonts w:ascii="Gill Sans MT" w:hAnsi="Gill Sans MT"/>
          <w:sz w:val="24"/>
        </w:rPr>
        <w:t xml:space="preserve">this </w:t>
      </w:r>
      <w:r w:rsidR="001E5708">
        <w:rPr>
          <w:rFonts w:ascii="Gill Sans MT" w:hAnsi="Gill Sans MT"/>
          <w:sz w:val="24"/>
        </w:rPr>
        <w:t xml:space="preserve">skew </w:t>
      </w:r>
      <w:r w:rsidR="00C43A7E">
        <w:rPr>
          <w:rFonts w:ascii="Gill Sans MT" w:hAnsi="Gill Sans MT"/>
          <w:sz w:val="24"/>
        </w:rPr>
        <w:t xml:space="preserve">is </w:t>
      </w:r>
      <w:r w:rsidR="00000A59">
        <w:rPr>
          <w:rFonts w:ascii="Gill Sans MT" w:hAnsi="Gill Sans MT"/>
          <w:sz w:val="24"/>
        </w:rPr>
        <w:t>uni</w:t>
      </w:r>
      <w:r w:rsidR="00E54B0A">
        <w:rPr>
          <w:rFonts w:ascii="Gill Sans MT" w:hAnsi="Gill Sans MT"/>
          <w:sz w:val="24"/>
        </w:rPr>
        <w:t xml:space="preserve">directional. </w:t>
      </w:r>
      <w:r w:rsidR="00524935">
        <w:rPr>
          <w:rFonts w:ascii="Gill Sans MT" w:hAnsi="Gill Sans MT"/>
          <w:sz w:val="24"/>
        </w:rPr>
        <w:t xml:space="preserve">For both moraines, </w:t>
      </w:r>
      <w:r w:rsidR="00F10317">
        <w:rPr>
          <w:rFonts w:ascii="Gill Sans MT" w:hAnsi="Gill Sans MT"/>
          <w:sz w:val="24"/>
        </w:rPr>
        <w:t xml:space="preserve">~50% of boulders are </w:t>
      </w:r>
      <w:r w:rsidR="00524935">
        <w:rPr>
          <w:rFonts w:ascii="Gill Sans MT" w:hAnsi="Gill Sans MT"/>
          <w:sz w:val="24"/>
        </w:rPr>
        <w:t>clustered with</w:t>
      </w:r>
      <w:r w:rsidR="00F10317">
        <w:rPr>
          <w:rFonts w:ascii="Gill Sans MT" w:hAnsi="Gill Sans MT"/>
          <w:sz w:val="24"/>
        </w:rPr>
        <w:t xml:space="preserve"> </w:t>
      </w:r>
      <w:r w:rsidR="00F10317" w:rsidRPr="00F10317">
        <w:rPr>
          <w:rFonts w:ascii="Gill Sans MT" w:hAnsi="Gill Sans MT"/>
          <w:sz w:val="24"/>
        </w:rPr>
        <w:t>2</w:t>
      </w:r>
      <w:r w:rsidR="00F10317" w:rsidRPr="004C4EF8">
        <w:rPr>
          <w:rFonts w:ascii="Arial" w:hAnsi="Arial" w:cs="Arial"/>
          <w:sz w:val="24"/>
        </w:rPr>
        <w:t>σ</w:t>
      </w:r>
      <w:r w:rsidR="00524935">
        <w:rPr>
          <w:rFonts w:ascii="Gill Sans MT" w:hAnsi="Gill Sans MT" w:cs="Arial"/>
          <w:sz w:val="24"/>
        </w:rPr>
        <w:t xml:space="preserve"> (</w:t>
      </w:r>
      <w:r w:rsidR="00524935" w:rsidRPr="0088760C">
        <w:rPr>
          <w:rFonts w:ascii="Gill Sans MT" w:hAnsi="Gill Sans MT"/>
          <w:sz w:val="24"/>
        </w:rPr>
        <w:t>±</w:t>
      </w:r>
      <w:r w:rsidR="00524935">
        <w:rPr>
          <w:rFonts w:ascii="Gill Sans MT" w:hAnsi="Gill Sans MT"/>
          <w:sz w:val="24"/>
        </w:rPr>
        <w:t xml:space="preserve"> 1.8 - </w:t>
      </w:r>
      <w:r w:rsidR="00524935">
        <w:rPr>
          <w:rFonts w:ascii="Gill Sans MT" w:hAnsi="Gill Sans MT" w:cs="Arial"/>
          <w:sz w:val="24"/>
        </w:rPr>
        <w:t xml:space="preserve">2.2 ka), while the remaining </w:t>
      </w:r>
      <w:r w:rsidR="00F10317">
        <w:rPr>
          <w:rFonts w:ascii="Gill Sans MT" w:hAnsi="Gill Sans MT" w:cs="Arial"/>
          <w:sz w:val="24"/>
        </w:rPr>
        <w:t xml:space="preserve">~50% </w:t>
      </w:r>
      <w:r w:rsidR="00524935">
        <w:rPr>
          <w:rFonts w:ascii="Gill Sans MT" w:hAnsi="Gill Sans MT" w:cs="Arial"/>
          <w:sz w:val="24"/>
        </w:rPr>
        <w:t xml:space="preserve">are </w:t>
      </w:r>
      <w:r w:rsidR="00F67B3B">
        <w:rPr>
          <w:rFonts w:ascii="Gill Sans MT" w:hAnsi="Gill Sans MT" w:cs="Arial"/>
          <w:sz w:val="24"/>
        </w:rPr>
        <w:t>scattered over the</w:t>
      </w:r>
      <w:r w:rsidR="00524935">
        <w:rPr>
          <w:rFonts w:ascii="Gill Sans MT" w:hAnsi="Gill Sans MT" w:cs="Arial"/>
          <w:sz w:val="24"/>
        </w:rPr>
        <w:t xml:space="preserve"> following</w:t>
      </w:r>
      <w:r w:rsidR="00F67B3B">
        <w:rPr>
          <w:rFonts w:ascii="Gill Sans MT" w:hAnsi="Gill Sans MT" w:cs="Arial"/>
          <w:sz w:val="24"/>
        </w:rPr>
        <w:t xml:space="preserve"> ~20 ka</w:t>
      </w:r>
      <w:r w:rsidR="00524935">
        <w:rPr>
          <w:rFonts w:ascii="Gill Sans MT" w:hAnsi="Gill Sans MT" w:cs="Arial"/>
          <w:sz w:val="24"/>
        </w:rPr>
        <w:t xml:space="preserve">. In turn, </w:t>
      </w:r>
      <w:r w:rsidR="00F67B3B">
        <w:rPr>
          <w:rFonts w:ascii="Gill Sans MT" w:hAnsi="Gill Sans MT" w:cs="Arial"/>
          <w:sz w:val="24"/>
        </w:rPr>
        <w:t xml:space="preserve">comparatively few samples </w:t>
      </w:r>
      <w:r w:rsidR="00524935">
        <w:rPr>
          <w:rFonts w:ascii="Gill Sans MT" w:hAnsi="Gill Sans MT" w:cs="Arial"/>
          <w:sz w:val="24"/>
        </w:rPr>
        <w:t>are required to isolate the</w:t>
      </w:r>
      <w:r w:rsidR="00C72EA9">
        <w:rPr>
          <w:rFonts w:ascii="Gill Sans MT" w:hAnsi="Gill Sans MT" w:cs="Arial"/>
          <w:sz w:val="24"/>
        </w:rPr>
        <w:t xml:space="preserve"> highest probability component Gaussian distribution centred at the gLGM. </w:t>
      </w:r>
    </w:p>
    <w:p w14:paraId="1C63310A" w14:textId="440D2DF2" w:rsidR="00E67311" w:rsidRPr="00E67311" w:rsidRDefault="004C4EF8" w:rsidP="00524935">
      <w:pPr>
        <w:rPr>
          <w:rFonts w:ascii="Gill Sans MT" w:hAnsi="Gill Sans MT" w:cs="Arial"/>
          <w:sz w:val="24"/>
        </w:rPr>
      </w:pPr>
      <w:r>
        <w:rPr>
          <w:rFonts w:ascii="Gill Sans MT" w:hAnsi="Gill Sans MT" w:cs="Arial"/>
          <w:sz w:val="24"/>
        </w:rPr>
        <w:t xml:space="preserve">Similarly, only </w:t>
      </w:r>
      <w:r w:rsidRPr="00E67311">
        <w:rPr>
          <w:rFonts w:ascii="Gill Sans MT" w:hAnsi="Gill Sans MT" w:cs="Arial"/>
          <w:sz w:val="24"/>
          <w:highlight w:val="yellow"/>
        </w:rPr>
        <w:t>N</w:t>
      </w:r>
      <w:r w:rsidRPr="004C4EF8">
        <w:rPr>
          <w:rFonts w:ascii="Gill Sans MT" w:hAnsi="Gill Sans MT" w:cs="Arial"/>
          <w:sz w:val="24"/>
        </w:rPr>
        <w:t xml:space="preserve"> (</w:t>
      </w:r>
      <w:r w:rsidRPr="004C4EF8">
        <w:rPr>
          <w:rFonts w:ascii="Gill Sans MT" w:hAnsi="Gill Sans MT"/>
          <w:sz w:val="24"/>
        </w:rPr>
        <w:t>1</w:t>
      </w:r>
      <w:r w:rsidRPr="004C4EF8">
        <w:rPr>
          <w:rFonts w:ascii="Arial" w:hAnsi="Arial" w:cs="Arial"/>
          <w:sz w:val="24"/>
        </w:rPr>
        <w:t>σ</w:t>
      </w:r>
      <w:r w:rsidRPr="004C4EF8">
        <w:rPr>
          <w:rFonts w:ascii="Gill Sans MT" w:hAnsi="Gill Sans MT" w:cs="Arial"/>
          <w:sz w:val="24"/>
        </w:rPr>
        <w:t xml:space="preserve">) and </w:t>
      </w:r>
      <w:r w:rsidRPr="00E67311">
        <w:rPr>
          <w:rFonts w:ascii="Gill Sans MT" w:hAnsi="Gill Sans MT" w:cs="Arial"/>
          <w:sz w:val="24"/>
          <w:highlight w:val="yellow"/>
        </w:rPr>
        <w:t>N</w:t>
      </w:r>
      <w:r w:rsidRPr="004C4EF8">
        <w:rPr>
          <w:rFonts w:ascii="Gill Sans MT" w:hAnsi="Gill Sans MT" w:cs="Arial"/>
          <w:sz w:val="24"/>
        </w:rPr>
        <w:t xml:space="preserve"> samples</w:t>
      </w:r>
      <w:r>
        <w:rPr>
          <w:rFonts w:ascii="Arial" w:hAnsi="Arial" w:cs="Arial"/>
          <w:sz w:val="24"/>
        </w:rPr>
        <w:t xml:space="preserve"> </w:t>
      </w:r>
      <w:r w:rsidRPr="004C4EF8">
        <w:rPr>
          <w:rFonts w:ascii="Gill Sans MT" w:hAnsi="Gill Sans MT" w:cs="Arial"/>
          <w:sz w:val="24"/>
        </w:rPr>
        <w:t>(</w:t>
      </w:r>
      <w:r>
        <w:rPr>
          <w:rFonts w:ascii="Gill Sans MT" w:hAnsi="Gill Sans MT"/>
          <w:sz w:val="24"/>
        </w:rPr>
        <w:t>2</w:t>
      </w:r>
      <w:r w:rsidRPr="004C4EF8">
        <w:rPr>
          <w:rFonts w:ascii="Arial" w:hAnsi="Arial" w:cs="Arial"/>
          <w:sz w:val="24"/>
        </w:rPr>
        <w:t>σ</w:t>
      </w:r>
      <w:r w:rsidRPr="004C4EF8">
        <w:rPr>
          <w:rFonts w:ascii="Gill Sans MT" w:hAnsi="Gill Sans MT" w:cs="Arial"/>
          <w:sz w:val="24"/>
        </w:rPr>
        <w:t>)</w:t>
      </w:r>
      <w:r>
        <w:rPr>
          <w:rFonts w:ascii="Gill Sans MT" w:hAnsi="Gill Sans MT" w:cs="Arial"/>
          <w:sz w:val="24"/>
        </w:rPr>
        <w:t xml:space="preserve"> are required for</w:t>
      </w:r>
      <w:r w:rsidR="00BC131B">
        <w:rPr>
          <w:rFonts w:ascii="Gill Sans MT" w:hAnsi="Gill Sans MT" w:cs="Arial"/>
          <w:sz w:val="24"/>
        </w:rPr>
        <w:t xml:space="preserve"> the</w:t>
      </w:r>
      <w:r>
        <w:rPr>
          <w:rFonts w:ascii="Gill Sans MT" w:hAnsi="Gill Sans MT" w:cs="Arial"/>
          <w:sz w:val="24"/>
        </w:rPr>
        <w:t xml:space="preserve"> Soum d’</w:t>
      </w:r>
      <w:r w:rsidR="00BC131B">
        <w:rPr>
          <w:rFonts w:ascii="Gill Sans MT" w:hAnsi="Gill Sans MT" w:cs="Arial"/>
          <w:sz w:val="24"/>
        </w:rPr>
        <w:t>Ech moraines</w:t>
      </w:r>
      <w:r w:rsidR="0012431B">
        <w:rPr>
          <w:rFonts w:ascii="Gill Sans MT" w:hAnsi="Gill Sans MT" w:cs="Arial"/>
          <w:sz w:val="24"/>
        </w:rPr>
        <w:t>;</w:t>
      </w:r>
      <w:r w:rsidR="00BC131B">
        <w:rPr>
          <w:rFonts w:ascii="Gill Sans MT" w:hAnsi="Gill Sans MT" w:cs="Arial"/>
          <w:sz w:val="24"/>
        </w:rPr>
        <w:t xml:space="preserve"> a result which partially reflects </w:t>
      </w:r>
      <w:r w:rsidR="0012431B">
        <w:rPr>
          <w:rFonts w:ascii="Gill Sans MT" w:hAnsi="Gill Sans MT" w:cs="Arial"/>
          <w:sz w:val="24"/>
        </w:rPr>
        <w:t xml:space="preserve">the wider </w:t>
      </w:r>
      <w:r w:rsidR="0012431B" w:rsidRPr="004C4EF8">
        <w:rPr>
          <w:rFonts w:ascii="Gill Sans MT" w:hAnsi="Gill Sans MT"/>
          <w:sz w:val="24"/>
        </w:rPr>
        <w:t>1</w:t>
      </w:r>
      <w:r w:rsidR="0012431B" w:rsidRPr="004C4EF8">
        <w:rPr>
          <w:rFonts w:ascii="Arial" w:hAnsi="Arial" w:cs="Arial"/>
          <w:sz w:val="24"/>
        </w:rPr>
        <w:t>σ</w:t>
      </w:r>
      <w:r w:rsidR="0012431B">
        <w:rPr>
          <w:rFonts w:ascii="Arial" w:hAnsi="Arial" w:cs="Arial"/>
          <w:sz w:val="24"/>
        </w:rPr>
        <w:t xml:space="preserve"> (</w:t>
      </w:r>
      <w:r w:rsidR="0012431B" w:rsidRPr="0088760C">
        <w:rPr>
          <w:rFonts w:ascii="Gill Sans MT" w:hAnsi="Gill Sans MT"/>
          <w:sz w:val="24"/>
        </w:rPr>
        <w:t>±</w:t>
      </w:r>
      <w:r w:rsidR="0012431B">
        <w:rPr>
          <w:rFonts w:ascii="Gill Sans MT" w:hAnsi="Gill Sans MT"/>
          <w:sz w:val="24"/>
        </w:rPr>
        <w:t xml:space="preserve"> 1.8 ka) and </w:t>
      </w:r>
      <w:r w:rsidR="0012431B">
        <w:rPr>
          <w:rFonts w:ascii="Gill Sans MT" w:hAnsi="Gill Sans MT"/>
          <w:sz w:val="24"/>
        </w:rPr>
        <w:t>2</w:t>
      </w:r>
      <w:r w:rsidR="0012431B" w:rsidRPr="004C4EF8">
        <w:rPr>
          <w:rFonts w:ascii="Arial" w:hAnsi="Arial" w:cs="Arial"/>
          <w:sz w:val="24"/>
        </w:rPr>
        <w:t>σ</w:t>
      </w:r>
      <w:r w:rsidR="0012431B">
        <w:rPr>
          <w:rFonts w:ascii="Arial" w:hAnsi="Arial" w:cs="Arial"/>
          <w:sz w:val="24"/>
        </w:rPr>
        <w:t xml:space="preserve"> </w:t>
      </w:r>
      <w:r w:rsidR="0012431B">
        <w:rPr>
          <w:rFonts w:ascii="Arial" w:hAnsi="Arial" w:cs="Arial"/>
          <w:sz w:val="24"/>
        </w:rPr>
        <w:t>(</w:t>
      </w:r>
      <w:r w:rsidR="0012431B" w:rsidRPr="0088760C">
        <w:rPr>
          <w:rFonts w:ascii="Gill Sans MT" w:hAnsi="Gill Sans MT"/>
          <w:sz w:val="24"/>
        </w:rPr>
        <w:t>±</w:t>
      </w:r>
      <w:r w:rsidR="0012431B">
        <w:rPr>
          <w:rFonts w:ascii="Gill Sans MT" w:hAnsi="Gill Sans MT"/>
          <w:sz w:val="24"/>
        </w:rPr>
        <w:t xml:space="preserve"> 3.6</w:t>
      </w:r>
      <w:r w:rsidR="0012431B">
        <w:rPr>
          <w:rFonts w:ascii="Gill Sans MT" w:hAnsi="Gill Sans MT"/>
          <w:sz w:val="24"/>
        </w:rPr>
        <w:t xml:space="preserve"> ka)</w:t>
      </w:r>
      <w:r w:rsidR="0012431B">
        <w:rPr>
          <w:rFonts w:ascii="Gill Sans MT" w:hAnsi="Gill Sans MT"/>
          <w:sz w:val="24"/>
        </w:rPr>
        <w:t xml:space="preserve"> </w:t>
      </w:r>
      <w:r w:rsidR="0012431B">
        <w:rPr>
          <w:rFonts w:ascii="Gill Sans MT" w:hAnsi="Gill Sans MT" w:cs="Arial"/>
          <w:sz w:val="24"/>
        </w:rPr>
        <w:t>uncertainty estimates for this landform</w:t>
      </w:r>
      <w:r w:rsidR="0012431B">
        <w:rPr>
          <w:rFonts w:ascii="Gill Sans MT" w:hAnsi="Gill Sans MT" w:cs="Arial"/>
          <w:sz w:val="24"/>
        </w:rPr>
        <w:t xml:space="preserve">. </w:t>
      </w:r>
      <w:r w:rsidR="00BA1F67">
        <w:rPr>
          <w:rFonts w:ascii="Gill Sans MT" w:hAnsi="Gill Sans MT" w:cs="Arial"/>
          <w:sz w:val="24"/>
        </w:rPr>
        <w:t xml:space="preserve">However, </w:t>
      </w:r>
      <w:r w:rsidR="00E67311">
        <w:rPr>
          <w:rFonts w:ascii="Gill Sans MT" w:hAnsi="Gill Sans MT" w:cs="Arial"/>
          <w:sz w:val="24"/>
        </w:rPr>
        <w:t>it should be noted that this trend</w:t>
      </w:r>
      <w:r w:rsidR="007B2AB5">
        <w:rPr>
          <w:rFonts w:ascii="Gill Sans MT" w:hAnsi="Gill Sans MT" w:cs="Arial"/>
          <w:sz w:val="24"/>
        </w:rPr>
        <w:t xml:space="preserve"> is not observed when a narrower</w:t>
      </w:r>
      <w:r w:rsidR="00E67311">
        <w:rPr>
          <w:rFonts w:ascii="Gill Sans MT" w:hAnsi="Gill Sans MT" w:cs="Arial"/>
          <w:sz w:val="24"/>
        </w:rPr>
        <w:t xml:space="preserve"> numeric bandwidth was chosen, as </w:t>
      </w:r>
      <w:r w:rsidR="007B2AB5">
        <w:rPr>
          <w:rFonts w:ascii="Gill Sans MT" w:hAnsi="Gill Sans MT" w:cs="Arial"/>
          <w:sz w:val="24"/>
        </w:rPr>
        <w:t>discussed</w:t>
      </w:r>
      <w:r w:rsidR="00E67311">
        <w:rPr>
          <w:rFonts w:ascii="Gill Sans MT" w:hAnsi="Gill Sans MT" w:cs="Arial"/>
          <w:sz w:val="24"/>
        </w:rPr>
        <w:t xml:space="preserve"> in Section 3.2. While this approach does produce a more precise landform age </w:t>
      </w:r>
      <w:r w:rsidR="00E67311">
        <w:rPr>
          <w:rFonts w:ascii="Arial" w:hAnsi="Arial" w:cs="Arial"/>
          <w:sz w:val="24"/>
        </w:rPr>
        <w:t>(</w:t>
      </w:r>
      <w:r w:rsidR="00E67311" w:rsidRPr="0088760C">
        <w:rPr>
          <w:rFonts w:ascii="Gill Sans MT" w:hAnsi="Gill Sans MT"/>
          <w:sz w:val="24"/>
        </w:rPr>
        <w:t>±</w:t>
      </w:r>
      <w:r w:rsidR="00E67311">
        <w:rPr>
          <w:rFonts w:ascii="Gill Sans MT" w:hAnsi="Gill Sans MT"/>
          <w:sz w:val="24"/>
        </w:rPr>
        <w:t xml:space="preserve"> 1.1</w:t>
      </w:r>
      <w:r w:rsidR="00E67311">
        <w:rPr>
          <w:rFonts w:ascii="Gill Sans MT" w:hAnsi="Gill Sans MT"/>
          <w:sz w:val="24"/>
        </w:rPr>
        <w:t xml:space="preserve"> ka</w:t>
      </w:r>
      <w:r w:rsidR="00E67311">
        <w:rPr>
          <w:rFonts w:ascii="Gill Sans MT" w:hAnsi="Gill Sans MT"/>
          <w:sz w:val="24"/>
        </w:rPr>
        <w:t xml:space="preserve"> at </w:t>
      </w:r>
      <w:r w:rsidR="00E67311" w:rsidRPr="004C4EF8">
        <w:rPr>
          <w:rFonts w:ascii="Gill Sans MT" w:hAnsi="Gill Sans MT"/>
          <w:sz w:val="24"/>
        </w:rPr>
        <w:t>1</w:t>
      </w:r>
      <w:r w:rsidR="00E67311" w:rsidRPr="004C4EF8">
        <w:rPr>
          <w:rFonts w:ascii="Arial" w:hAnsi="Arial" w:cs="Arial"/>
          <w:sz w:val="24"/>
        </w:rPr>
        <w:t>σ</w:t>
      </w:r>
      <w:r w:rsidR="00E67311" w:rsidRPr="00E67311">
        <w:rPr>
          <w:rFonts w:ascii="Gill Sans MT" w:hAnsi="Gill Sans MT" w:cs="Arial"/>
          <w:sz w:val="24"/>
        </w:rPr>
        <w:t>),</w:t>
      </w:r>
      <w:r w:rsidR="00E67311">
        <w:rPr>
          <w:rFonts w:ascii="Gill Sans MT" w:hAnsi="Gill Sans MT" w:cs="Arial"/>
          <w:sz w:val="24"/>
        </w:rPr>
        <w:t xml:space="preserve"> this result was not reproducible. Even with 99 samples</w:t>
      </w:r>
      <w:r w:rsidR="000F1219">
        <w:rPr>
          <w:rFonts w:ascii="Gill Sans MT" w:hAnsi="Gill Sans MT" w:cs="Arial"/>
          <w:sz w:val="24"/>
        </w:rPr>
        <w:t xml:space="preserve"> (</w:t>
      </w:r>
      <w:r w:rsidR="000F1219" w:rsidRPr="000F1219">
        <w:rPr>
          <w:rFonts w:ascii="Gill Sans MT" w:hAnsi="Gill Sans MT" w:cs="Arial"/>
          <w:i/>
          <w:sz w:val="24"/>
        </w:rPr>
        <w:t>n</w:t>
      </w:r>
      <w:r w:rsidR="000F1219">
        <w:rPr>
          <w:rFonts w:ascii="Gill Sans MT" w:hAnsi="Gill Sans MT" w:cs="Arial"/>
          <w:sz w:val="24"/>
        </w:rPr>
        <w:t xml:space="preserve"> - 1)</w:t>
      </w:r>
      <w:r w:rsidR="00E67311">
        <w:rPr>
          <w:rFonts w:ascii="Gill Sans MT" w:hAnsi="Gill Sans MT" w:cs="Arial"/>
          <w:sz w:val="24"/>
        </w:rPr>
        <w:t xml:space="preserve">, </w:t>
      </w:r>
      <w:r w:rsidR="00E67311" w:rsidRPr="00E67311">
        <w:rPr>
          <w:rFonts w:ascii="Gill Sans MT" w:hAnsi="Gill Sans MT" w:cs="Arial"/>
          <w:sz w:val="24"/>
        </w:rPr>
        <w:t xml:space="preserve">less than 95% of </w:t>
      </w:r>
      <w:r w:rsidR="00E67311">
        <w:rPr>
          <w:rFonts w:ascii="Gill Sans MT" w:hAnsi="Gill Sans MT" w:cs="Arial"/>
          <w:sz w:val="24"/>
        </w:rPr>
        <w:t xml:space="preserve">simulated </w:t>
      </w:r>
      <w:r w:rsidR="00E67311" w:rsidRPr="00E67311">
        <w:rPr>
          <w:rFonts w:ascii="Gill Sans MT" w:hAnsi="Gill Sans MT" w:cs="Arial"/>
          <w:sz w:val="24"/>
        </w:rPr>
        <w:t>datasets</w:t>
      </w:r>
      <w:r w:rsidR="00E67311">
        <w:rPr>
          <w:rFonts w:ascii="Gill Sans MT" w:hAnsi="Gill Sans MT" w:cs="Arial"/>
          <w:sz w:val="24"/>
        </w:rPr>
        <w:t xml:space="preserve"> (</w:t>
      </w:r>
      <w:r w:rsidR="00E67311" w:rsidRPr="00E67311">
        <w:rPr>
          <w:rFonts w:ascii="Gill Sans MT" w:hAnsi="Gill Sans MT" w:cs="Arial"/>
          <w:i/>
          <w:sz w:val="24"/>
        </w:rPr>
        <w:t>n</w:t>
      </w:r>
      <w:r w:rsidR="00E67311">
        <w:rPr>
          <w:rFonts w:ascii="Gill Sans MT" w:hAnsi="Gill Sans MT" w:cs="Arial"/>
          <w:sz w:val="24"/>
        </w:rPr>
        <w:t xml:space="preserve"> = 10</w:t>
      </w:r>
      <w:r w:rsidR="00E67311" w:rsidRPr="00E67311">
        <w:rPr>
          <w:rFonts w:ascii="Gill Sans MT" w:hAnsi="Gill Sans MT" w:cs="Arial"/>
          <w:sz w:val="24"/>
          <w:vertAlign w:val="superscript"/>
        </w:rPr>
        <w:t>3</w:t>
      </w:r>
      <w:r w:rsidR="00E67311">
        <w:rPr>
          <w:rFonts w:ascii="Gill Sans MT" w:hAnsi="Gill Sans MT" w:cs="Arial"/>
          <w:sz w:val="24"/>
        </w:rPr>
        <w:t>)</w:t>
      </w:r>
      <w:r w:rsidR="00E67311" w:rsidRPr="00E67311">
        <w:rPr>
          <w:rFonts w:ascii="Gill Sans MT" w:hAnsi="Gill Sans MT" w:cs="Arial"/>
          <w:sz w:val="24"/>
        </w:rPr>
        <w:t xml:space="preserve"> </w:t>
      </w:r>
      <w:r w:rsidR="00E67311">
        <w:rPr>
          <w:rFonts w:ascii="Gill Sans MT" w:hAnsi="Gill Sans MT" w:cs="Arial"/>
          <w:sz w:val="24"/>
        </w:rPr>
        <w:t xml:space="preserve">overlapped with this more precise landform age at </w:t>
      </w:r>
      <w:r w:rsidR="00E67311" w:rsidRPr="004C4EF8">
        <w:rPr>
          <w:rFonts w:ascii="Gill Sans MT" w:hAnsi="Gill Sans MT"/>
          <w:sz w:val="24"/>
        </w:rPr>
        <w:t>1</w:t>
      </w:r>
      <w:r w:rsidR="00E67311" w:rsidRPr="00E67311">
        <w:rPr>
          <w:rFonts w:ascii="Arial" w:hAnsi="Arial" w:cs="Arial"/>
          <w:sz w:val="24"/>
        </w:rPr>
        <w:t>σ</w:t>
      </w:r>
      <w:r w:rsidR="00E67311" w:rsidRPr="00E67311">
        <w:rPr>
          <w:rFonts w:ascii="Gill Sans MT" w:hAnsi="Gill Sans MT" w:cs="Arial"/>
          <w:sz w:val="24"/>
        </w:rPr>
        <w:t>;</w:t>
      </w:r>
      <w:r w:rsidR="00E67311">
        <w:rPr>
          <w:rFonts w:ascii="Gill Sans MT" w:hAnsi="Gill Sans MT" w:cs="Arial"/>
          <w:sz w:val="24"/>
        </w:rPr>
        <w:t xml:space="preserve"> a result </w:t>
      </w:r>
      <w:r w:rsidR="000F1219">
        <w:rPr>
          <w:rFonts w:ascii="Gill Sans MT" w:hAnsi="Gill Sans MT" w:cs="Arial"/>
          <w:sz w:val="24"/>
        </w:rPr>
        <w:t xml:space="preserve">which indicates undersmoothing of the associated PDE and </w:t>
      </w:r>
      <w:r w:rsidR="007A3229">
        <w:rPr>
          <w:rFonts w:ascii="Gill Sans MT" w:hAnsi="Gill Sans MT" w:cs="Arial"/>
          <w:sz w:val="24"/>
        </w:rPr>
        <w:t xml:space="preserve">inappropriately precise estimation of moraine age. </w:t>
      </w:r>
    </w:p>
    <w:p w14:paraId="7F260958" w14:textId="2372275F" w:rsidR="00AA15E8" w:rsidRDefault="00C311AB" w:rsidP="00524935">
      <w:pPr>
        <w:rPr>
          <w:rFonts w:ascii="Gill Sans MT" w:hAnsi="Gill Sans MT" w:cs="Arial"/>
          <w:sz w:val="24"/>
        </w:rPr>
      </w:pPr>
      <w:r>
        <w:rPr>
          <w:rFonts w:ascii="Gill Sans MT" w:hAnsi="Gill Sans MT"/>
          <w:sz w:val="24"/>
        </w:rPr>
        <w:t xml:space="preserve">Finally, </w:t>
      </w:r>
      <w:r w:rsidR="00A27B3C">
        <w:rPr>
          <w:rFonts w:ascii="Gill Sans MT" w:hAnsi="Gill Sans MT"/>
          <w:sz w:val="24"/>
        </w:rPr>
        <w:t>the Tallada moraine required</w:t>
      </w:r>
      <w:r>
        <w:rPr>
          <w:rFonts w:ascii="Gill Sans MT" w:hAnsi="Gill Sans MT"/>
          <w:sz w:val="24"/>
        </w:rPr>
        <w:t xml:space="preserve"> the most samples, reaching 40 at </w:t>
      </w:r>
      <w:r w:rsidRPr="004C4EF8">
        <w:rPr>
          <w:rFonts w:ascii="Gill Sans MT" w:hAnsi="Gill Sans MT"/>
          <w:sz w:val="24"/>
        </w:rPr>
        <w:t>1</w:t>
      </w:r>
      <w:r w:rsidRPr="004C4EF8">
        <w:rPr>
          <w:rFonts w:ascii="Arial" w:hAnsi="Arial" w:cs="Arial"/>
          <w:sz w:val="24"/>
        </w:rPr>
        <w:t>σ</w:t>
      </w:r>
      <w:r>
        <w:rPr>
          <w:rFonts w:ascii="Arial" w:hAnsi="Arial" w:cs="Arial"/>
          <w:sz w:val="24"/>
        </w:rPr>
        <w:t xml:space="preserve"> </w:t>
      </w:r>
      <w:r>
        <w:rPr>
          <w:rFonts w:ascii="Gill Sans MT" w:hAnsi="Gill Sans MT"/>
          <w:sz w:val="24"/>
        </w:rPr>
        <w:t xml:space="preserve">and </w:t>
      </w:r>
      <w:r w:rsidRPr="00C311AB">
        <w:rPr>
          <w:rFonts w:ascii="Gill Sans MT" w:hAnsi="Gill Sans MT"/>
          <w:sz w:val="24"/>
        </w:rPr>
        <w:t>23</w:t>
      </w:r>
      <w:r>
        <w:rPr>
          <w:rFonts w:ascii="Gill Sans MT" w:hAnsi="Gill Sans MT"/>
          <w:sz w:val="24"/>
        </w:rPr>
        <w:t xml:space="preserve"> at </w:t>
      </w:r>
      <w:r>
        <w:rPr>
          <w:rFonts w:ascii="Gill Sans MT" w:hAnsi="Gill Sans MT"/>
          <w:sz w:val="24"/>
        </w:rPr>
        <w:t>2</w:t>
      </w:r>
      <w:r w:rsidRPr="004C4EF8">
        <w:rPr>
          <w:rFonts w:ascii="Arial" w:hAnsi="Arial" w:cs="Arial"/>
          <w:sz w:val="24"/>
        </w:rPr>
        <w:t>σ</w:t>
      </w:r>
      <w:r w:rsidRPr="00C311AB">
        <w:rPr>
          <w:rFonts w:ascii="Gill Sans MT" w:hAnsi="Gill Sans MT" w:cs="Arial"/>
          <w:sz w:val="24"/>
        </w:rPr>
        <w:t xml:space="preserve">. </w:t>
      </w:r>
      <w:r w:rsidR="007A3229">
        <w:rPr>
          <w:rFonts w:ascii="Gill Sans MT" w:hAnsi="Gill Sans MT" w:cs="Arial"/>
          <w:sz w:val="24"/>
        </w:rPr>
        <w:t xml:space="preserve">This result may be surprising, given the </w:t>
      </w:r>
      <w:r w:rsidR="002B4F1C">
        <w:rPr>
          <w:rFonts w:ascii="Gill Sans MT" w:hAnsi="Gill Sans MT" w:cs="Arial"/>
          <w:sz w:val="24"/>
        </w:rPr>
        <w:t xml:space="preserve">overall </w:t>
      </w:r>
      <w:r w:rsidR="00836170">
        <w:rPr>
          <w:rFonts w:ascii="Gill Sans MT" w:hAnsi="Gill Sans MT" w:cs="Arial"/>
          <w:sz w:val="24"/>
        </w:rPr>
        <w:t>clustering</w:t>
      </w:r>
      <w:r w:rsidR="002B4F1C">
        <w:rPr>
          <w:rFonts w:ascii="Gill Sans MT" w:hAnsi="Gill Sans MT" w:cs="Arial"/>
          <w:sz w:val="24"/>
        </w:rPr>
        <w:t xml:space="preserve"> of these data</w:t>
      </w:r>
      <w:r w:rsidR="00836170">
        <w:rPr>
          <w:rFonts w:ascii="Gill Sans MT" w:hAnsi="Gill Sans MT" w:cs="Arial"/>
          <w:sz w:val="24"/>
        </w:rPr>
        <w:t xml:space="preserve"> (IQR = 1.2 ka)</w:t>
      </w:r>
      <w:r w:rsidR="00C14A40">
        <w:rPr>
          <w:rFonts w:ascii="Gill Sans MT" w:hAnsi="Gill Sans MT" w:cs="Arial"/>
          <w:sz w:val="24"/>
        </w:rPr>
        <w:t xml:space="preserve"> and the comparatively small uncertainty estimates (</w:t>
      </w:r>
      <w:r w:rsidR="00C14A40" w:rsidRPr="0088760C">
        <w:rPr>
          <w:rFonts w:ascii="Gill Sans MT" w:hAnsi="Gill Sans MT"/>
          <w:sz w:val="24"/>
        </w:rPr>
        <w:t>±</w:t>
      </w:r>
      <w:r w:rsidR="00C14A40">
        <w:rPr>
          <w:rFonts w:ascii="Gill Sans MT" w:hAnsi="Gill Sans MT"/>
          <w:sz w:val="24"/>
        </w:rPr>
        <w:t xml:space="preserve"> 0.7 </w:t>
      </w:r>
      <w:r w:rsidR="00C14A40">
        <w:rPr>
          <w:rFonts w:ascii="Gill Sans MT" w:hAnsi="Gill Sans MT"/>
          <w:sz w:val="24"/>
        </w:rPr>
        <w:t xml:space="preserve">ka at </w:t>
      </w:r>
      <w:r w:rsidR="00C14A40" w:rsidRPr="004C4EF8">
        <w:rPr>
          <w:rFonts w:ascii="Gill Sans MT" w:hAnsi="Gill Sans MT"/>
          <w:sz w:val="24"/>
        </w:rPr>
        <w:t>1</w:t>
      </w:r>
      <w:r w:rsidR="00C14A40" w:rsidRPr="004C4EF8">
        <w:rPr>
          <w:rFonts w:ascii="Arial" w:hAnsi="Arial" w:cs="Arial"/>
          <w:sz w:val="24"/>
        </w:rPr>
        <w:t>σ</w:t>
      </w:r>
      <w:r w:rsidR="00C14A40">
        <w:rPr>
          <w:rFonts w:ascii="Gill Sans MT" w:hAnsi="Gill Sans MT" w:cs="Arial"/>
          <w:sz w:val="24"/>
        </w:rPr>
        <w:t>). However, while the overall distribution is approximately normal (</w:t>
      </w:r>
      <w:r w:rsidR="00C14A40" w:rsidRPr="00B8537A">
        <w:rPr>
          <w:rFonts w:ascii="Gill Sans MT" w:hAnsi="Gill Sans MT"/>
          <w:i/>
          <w:sz w:val="24"/>
        </w:rPr>
        <w:t>W</w:t>
      </w:r>
      <w:r w:rsidR="00C14A40" w:rsidRPr="00B8537A">
        <w:rPr>
          <w:rFonts w:ascii="Gill Sans MT" w:hAnsi="Gill Sans MT"/>
          <w:sz w:val="24"/>
        </w:rPr>
        <w:t xml:space="preserve"> = </w:t>
      </w:r>
      <w:r w:rsidR="00C14A40" w:rsidRPr="00C85A4E">
        <w:rPr>
          <w:rFonts w:ascii="Gill Sans MT" w:hAnsi="Gill Sans MT"/>
          <w:sz w:val="24"/>
          <w:highlight w:val="yellow"/>
        </w:rPr>
        <w:t>0.90</w:t>
      </w:r>
      <w:r w:rsidR="00C14A40" w:rsidRPr="00B8537A">
        <w:rPr>
          <w:rFonts w:ascii="Gill Sans MT" w:hAnsi="Gill Sans MT"/>
          <w:sz w:val="24"/>
        </w:rPr>
        <w:t xml:space="preserve">, </w:t>
      </w:r>
      <w:r w:rsidR="00C14A40" w:rsidRPr="00B8537A">
        <w:rPr>
          <w:rFonts w:ascii="Gill Sans MT" w:hAnsi="Gill Sans MT"/>
          <w:i/>
          <w:sz w:val="24"/>
        </w:rPr>
        <w:t>p</w:t>
      </w:r>
      <w:r w:rsidR="00C14A40" w:rsidRPr="00B8537A">
        <w:rPr>
          <w:rFonts w:ascii="Gill Sans MT" w:hAnsi="Gill Sans MT"/>
          <w:sz w:val="24"/>
        </w:rPr>
        <w:t xml:space="preserve"> = </w:t>
      </w:r>
      <w:r w:rsidR="00C14A40" w:rsidRPr="00C14A40">
        <w:rPr>
          <w:rFonts w:ascii="Gill Sans MT" w:hAnsi="Gill Sans MT"/>
          <w:sz w:val="24"/>
        </w:rPr>
        <w:t>0.</w:t>
      </w:r>
      <w:r w:rsidR="00C14A40">
        <w:rPr>
          <w:rFonts w:ascii="Gill Sans MT" w:hAnsi="Gill Sans MT"/>
          <w:sz w:val="24"/>
        </w:rPr>
        <w:t>44</w:t>
      </w:r>
      <w:r w:rsidR="00C14A40">
        <w:rPr>
          <w:rFonts w:ascii="Gill Sans MT" w:hAnsi="Gill Sans MT" w:cs="Arial"/>
          <w:sz w:val="24"/>
        </w:rPr>
        <w:t>)</w:t>
      </w:r>
      <w:r w:rsidR="00C14A40">
        <w:rPr>
          <w:rFonts w:ascii="Gill Sans MT" w:hAnsi="Gill Sans MT" w:cs="Arial"/>
          <w:sz w:val="24"/>
        </w:rPr>
        <w:t>, the PDE reveals two clear component Gaussian distributions (</w:t>
      </w:r>
      <w:r w:rsidR="00C14A40" w:rsidRPr="00C14A40">
        <w:rPr>
          <w:rFonts w:ascii="Gill Sans MT" w:hAnsi="Gill Sans MT" w:cs="Arial"/>
          <w:i/>
          <w:sz w:val="24"/>
        </w:rPr>
        <w:t>see</w:t>
      </w:r>
      <w:r w:rsidR="00900C27">
        <w:rPr>
          <w:rFonts w:ascii="Gill Sans MT" w:hAnsi="Gill Sans MT" w:cs="Arial"/>
          <w:sz w:val="24"/>
        </w:rPr>
        <w:t xml:space="preserve"> Fig. 5B), centred on 3.2 </w:t>
      </w:r>
      <w:r w:rsidR="00900C27" w:rsidRPr="0088760C">
        <w:rPr>
          <w:rFonts w:ascii="Gill Sans MT" w:hAnsi="Gill Sans MT"/>
          <w:sz w:val="24"/>
        </w:rPr>
        <w:t>±</w:t>
      </w:r>
      <w:r w:rsidR="00900C27">
        <w:rPr>
          <w:rFonts w:ascii="Gill Sans MT" w:hAnsi="Gill Sans MT"/>
          <w:sz w:val="24"/>
        </w:rPr>
        <w:t xml:space="preserve"> </w:t>
      </w:r>
      <w:r w:rsidR="00900C27">
        <w:rPr>
          <w:rFonts w:ascii="Gill Sans MT" w:hAnsi="Gill Sans MT" w:cs="Arial"/>
          <w:sz w:val="24"/>
        </w:rPr>
        <w:t xml:space="preserve">0.7 ka and 4.7 </w:t>
      </w:r>
      <w:r w:rsidR="00900C27" w:rsidRPr="0088760C">
        <w:rPr>
          <w:rFonts w:ascii="Gill Sans MT" w:hAnsi="Gill Sans MT"/>
          <w:sz w:val="24"/>
        </w:rPr>
        <w:t>±</w:t>
      </w:r>
      <w:r w:rsidR="00900C27">
        <w:rPr>
          <w:rFonts w:ascii="Gill Sans MT" w:hAnsi="Gill Sans MT"/>
          <w:sz w:val="24"/>
        </w:rPr>
        <w:t xml:space="preserve"> </w:t>
      </w:r>
      <w:r w:rsidR="00900C27">
        <w:rPr>
          <w:rFonts w:ascii="Gill Sans MT" w:hAnsi="Gill Sans MT" w:cs="Arial"/>
          <w:sz w:val="24"/>
        </w:rPr>
        <w:t xml:space="preserve">0.9 ka respectively. </w:t>
      </w:r>
      <w:r w:rsidR="00E82E93">
        <w:rPr>
          <w:rFonts w:ascii="Gill Sans MT" w:hAnsi="Gill Sans MT" w:cs="Arial"/>
          <w:sz w:val="24"/>
        </w:rPr>
        <w:t>As t</w:t>
      </w:r>
      <w:r w:rsidR="00900C27">
        <w:rPr>
          <w:rFonts w:ascii="Gill Sans MT" w:hAnsi="Gill Sans MT" w:cs="Arial"/>
          <w:sz w:val="24"/>
        </w:rPr>
        <w:t>hese distributi</w:t>
      </w:r>
      <w:r w:rsidR="00E82E93">
        <w:rPr>
          <w:rFonts w:ascii="Gill Sans MT" w:hAnsi="Gill Sans MT" w:cs="Arial"/>
          <w:sz w:val="24"/>
        </w:rPr>
        <w:t>ons are of comparable magnitude</w:t>
      </w:r>
      <w:r w:rsidR="00F32550">
        <w:rPr>
          <w:rFonts w:ascii="Gill Sans MT" w:hAnsi="Gill Sans MT" w:cs="Arial"/>
          <w:sz w:val="24"/>
        </w:rPr>
        <w:t>, more samples are required to isolate the younger higher probability component Gaussian. Moreover, due to the Central Limit Theorem (</w:t>
      </w:r>
      <w:r w:rsidR="00F32550" w:rsidRPr="00A27B3C">
        <w:rPr>
          <w:rFonts w:ascii="Gill Sans MT" w:hAnsi="Gill Sans MT" w:cs="Arial"/>
          <w:sz w:val="24"/>
          <w:highlight w:val="yellow"/>
        </w:rPr>
        <w:t>ref.</w:t>
      </w:r>
      <w:r w:rsidR="00F32550">
        <w:rPr>
          <w:rFonts w:ascii="Gill Sans MT" w:hAnsi="Gill Sans MT" w:cs="Arial"/>
          <w:sz w:val="24"/>
        </w:rPr>
        <w:t xml:space="preserve">), </w:t>
      </w:r>
      <w:r w:rsidR="00A70BEB">
        <w:rPr>
          <w:rFonts w:ascii="Gill Sans MT" w:hAnsi="Gill Sans MT" w:cs="Arial"/>
          <w:sz w:val="24"/>
        </w:rPr>
        <w:t xml:space="preserve">which states that with </w:t>
      </w:r>
      <w:r w:rsidR="00AA15E8">
        <w:rPr>
          <w:rFonts w:ascii="Gill Sans MT" w:hAnsi="Gill Sans MT" w:cs="Arial"/>
          <w:sz w:val="24"/>
        </w:rPr>
        <w:t xml:space="preserve">sufficiently large </w:t>
      </w:r>
      <w:r w:rsidR="00A70BEB">
        <w:rPr>
          <w:rFonts w:ascii="Gill Sans MT" w:hAnsi="Gill Sans MT" w:cs="Arial"/>
          <w:sz w:val="24"/>
        </w:rPr>
        <w:t xml:space="preserve">random sampling, </w:t>
      </w:r>
      <w:r w:rsidR="00A775FF">
        <w:rPr>
          <w:rFonts w:ascii="Gill Sans MT" w:hAnsi="Gill Sans MT" w:cs="Arial"/>
          <w:sz w:val="24"/>
        </w:rPr>
        <w:t xml:space="preserve">sample means </w:t>
      </w:r>
      <w:r w:rsidR="00A70BEB">
        <w:rPr>
          <w:rFonts w:ascii="Gill Sans MT" w:hAnsi="Gill Sans MT" w:cs="Arial"/>
          <w:sz w:val="24"/>
        </w:rPr>
        <w:t>tend towards a normal distribut</w:t>
      </w:r>
      <w:r w:rsidR="00DC62DF">
        <w:rPr>
          <w:rFonts w:ascii="Gill Sans MT" w:hAnsi="Gill Sans MT" w:cs="Arial"/>
          <w:sz w:val="24"/>
        </w:rPr>
        <w:t xml:space="preserve">ion, </w:t>
      </w:r>
      <w:r w:rsidR="00A775FF">
        <w:rPr>
          <w:rFonts w:ascii="Gill Sans MT" w:hAnsi="Gill Sans MT" w:cs="Arial"/>
          <w:sz w:val="24"/>
        </w:rPr>
        <w:t xml:space="preserve">the simulated datasets described in Section 2.6 likely tend towards a normal distribution centred on ~4 ka i.e. the mid-point between the two component Gaussians. </w:t>
      </w:r>
    </w:p>
    <w:p w14:paraId="55A89103" w14:textId="258BDBDF" w:rsidR="00AA15E8" w:rsidRDefault="00150A73" w:rsidP="00524935">
      <w:pPr>
        <w:rPr>
          <w:rFonts w:ascii="Gill Sans MT" w:hAnsi="Gill Sans MT" w:cs="Arial"/>
          <w:sz w:val="24"/>
        </w:rPr>
      </w:pPr>
      <w:r>
        <w:rPr>
          <w:rFonts w:ascii="Gill Sans MT" w:hAnsi="Gill Sans MT" w:cs="Arial"/>
          <w:sz w:val="24"/>
        </w:rPr>
        <w:t xml:space="preserve">Despite this limitation, </w:t>
      </w:r>
      <w:r w:rsidR="000404AF">
        <w:rPr>
          <w:rFonts w:ascii="Gill Sans MT" w:hAnsi="Gill Sans MT" w:cs="Arial"/>
          <w:sz w:val="24"/>
        </w:rPr>
        <w:t>all landform ages can be reproduced with relatively few samples</w:t>
      </w:r>
      <w:r w:rsidR="004E1482">
        <w:rPr>
          <w:rFonts w:ascii="Gill Sans MT" w:hAnsi="Gill Sans MT" w:cs="Arial"/>
          <w:sz w:val="24"/>
        </w:rPr>
        <w:t xml:space="preserve"> at 1</w:t>
      </w:r>
      <w:r w:rsidR="004E1482" w:rsidRPr="004C4EF8">
        <w:rPr>
          <w:rFonts w:ascii="Arial" w:hAnsi="Arial" w:cs="Arial"/>
          <w:sz w:val="24"/>
        </w:rPr>
        <w:t>σ</w:t>
      </w:r>
      <w:r w:rsidR="000404AF" w:rsidRPr="000404AF">
        <w:rPr>
          <w:rFonts w:ascii="Gill Sans MT" w:hAnsi="Gill Sans MT" w:cs="Arial"/>
          <w:sz w:val="24"/>
        </w:rPr>
        <w:t xml:space="preserve"> (</w:t>
      </w:r>
      <w:r w:rsidR="000404AF">
        <w:rPr>
          <w:rFonts w:ascii="Gill Sans MT" w:hAnsi="Gill Sans MT" w:cs="Arial"/>
          <w:sz w:val="24"/>
        </w:rPr>
        <w:t>n</w:t>
      </w:r>
      <w:r w:rsidR="000404AF" w:rsidRPr="000404AF">
        <w:rPr>
          <w:rFonts w:ascii="Gill Sans MT" w:hAnsi="Gill Sans MT" w:cs="Arial"/>
          <w:sz w:val="24"/>
        </w:rPr>
        <w:t xml:space="preserve"> ≤</w:t>
      </w:r>
      <w:r w:rsidR="004E1482">
        <w:rPr>
          <w:rFonts w:ascii="Gill Sans MT" w:hAnsi="Gill Sans MT" w:cs="Arial"/>
          <w:sz w:val="24"/>
        </w:rPr>
        <w:t xml:space="preserve"> 40) and 2</w:t>
      </w:r>
      <w:r w:rsidR="004E1482" w:rsidRPr="004C4EF8">
        <w:rPr>
          <w:rFonts w:ascii="Arial" w:hAnsi="Arial" w:cs="Arial"/>
          <w:sz w:val="24"/>
        </w:rPr>
        <w:t>σ</w:t>
      </w:r>
      <w:r w:rsidR="004E1482" w:rsidRPr="000404AF">
        <w:rPr>
          <w:rFonts w:ascii="Gill Sans MT" w:hAnsi="Gill Sans MT" w:cs="Arial"/>
          <w:sz w:val="24"/>
        </w:rPr>
        <w:t xml:space="preserve"> (</w:t>
      </w:r>
      <w:r w:rsidR="004E1482">
        <w:rPr>
          <w:rFonts w:ascii="Gill Sans MT" w:hAnsi="Gill Sans MT" w:cs="Arial"/>
          <w:sz w:val="24"/>
        </w:rPr>
        <w:t>n</w:t>
      </w:r>
      <w:r w:rsidR="004E1482" w:rsidRPr="000404AF">
        <w:rPr>
          <w:rFonts w:ascii="Gill Sans MT" w:hAnsi="Gill Sans MT" w:cs="Arial"/>
          <w:sz w:val="24"/>
        </w:rPr>
        <w:t xml:space="preserve"> ≤</w:t>
      </w:r>
      <w:r w:rsidR="004E1482">
        <w:rPr>
          <w:rFonts w:ascii="Gill Sans MT" w:hAnsi="Gill Sans MT" w:cs="Arial"/>
          <w:sz w:val="24"/>
        </w:rPr>
        <w:t xml:space="preserve"> 26</w:t>
      </w:r>
      <w:r w:rsidR="004E1482">
        <w:rPr>
          <w:rFonts w:ascii="Gill Sans MT" w:hAnsi="Gill Sans MT" w:cs="Arial"/>
          <w:sz w:val="24"/>
        </w:rPr>
        <w:t>)</w:t>
      </w:r>
      <w:r w:rsidR="004E1482">
        <w:rPr>
          <w:rFonts w:ascii="Gill Sans MT" w:hAnsi="Gill Sans MT" w:cs="Arial"/>
          <w:sz w:val="24"/>
        </w:rPr>
        <w:t xml:space="preserve">. </w:t>
      </w:r>
      <w:r w:rsidR="00E332AC">
        <w:rPr>
          <w:rFonts w:ascii="Gill Sans MT" w:hAnsi="Gill Sans MT" w:cs="Arial"/>
          <w:sz w:val="24"/>
        </w:rPr>
        <w:t>WRITE MORE HERE</w:t>
      </w:r>
      <w:bookmarkStart w:id="0" w:name="_GoBack"/>
      <w:bookmarkEnd w:id="0"/>
    </w:p>
    <w:p w14:paraId="7DA10916" w14:textId="0C7403E5" w:rsidR="00B1553A" w:rsidRDefault="00A775FF" w:rsidP="00B1553A">
      <w:pPr>
        <w:rPr>
          <w:rFonts w:ascii="Gill Sans MT" w:hAnsi="Gill Sans MT"/>
          <w:b/>
          <w:sz w:val="28"/>
        </w:rPr>
      </w:pPr>
      <w:r>
        <w:rPr>
          <w:rFonts w:ascii="Gill Sans MT" w:hAnsi="Gill Sans MT"/>
          <w:b/>
          <w:sz w:val="28"/>
        </w:rPr>
        <w:t>4.</w:t>
      </w:r>
      <w:r w:rsidR="00F914A4">
        <w:rPr>
          <w:rFonts w:ascii="Gill Sans MT" w:hAnsi="Gill Sans MT"/>
          <w:b/>
          <w:sz w:val="28"/>
        </w:rPr>
        <w:t xml:space="preserve"> </w:t>
      </w:r>
      <w:r w:rsidR="00B1553A" w:rsidRPr="00EB03F4">
        <w:rPr>
          <w:rFonts w:ascii="Gill Sans MT" w:hAnsi="Gill Sans MT"/>
          <w:b/>
          <w:sz w:val="28"/>
        </w:rPr>
        <w:t>Discussion</w:t>
      </w:r>
    </w:p>
    <w:p w14:paraId="37F7118E" w14:textId="78E0634C" w:rsidR="00CA3B00" w:rsidRDefault="00CA3B00" w:rsidP="00B1553A">
      <w:pPr>
        <w:rPr>
          <w:rFonts w:ascii="Gill Sans MT" w:hAnsi="Gill Sans MT"/>
          <w:sz w:val="24"/>
        </w:rPr>
      </w:pPr>
      <w:r w:rsidRPr="00CA3B00">
        <w:rPr>
          <w:rFonts w:ascii="Gill Sans MT" w:hAnsi="Gill Sans MT"/>
          <w:sz w:val="24"/>
          <w:highlight w:val="yellow"/>
        </w:rPr>
        <w:t>Geotechnical controls on a steep lateral moraine undergoing paraglacial slope adjustment</w:t>
      </w:r>
    </w:p>
    <w:p w14:paraId="23212D36" w14:textId="558725C1" w:rsidR="00A52D4A" w:rsidRDefault="00A52D4A" w:rsidP="00B1553A">
      <w:pPr>
        <w:rPr>
          <w:rFonts w:ascii="Gill Sans MT" w:hAnsi="Gill Sans MT"/>
          <w:sz w:val="24"/>
        </w:rPr>
      </w:pPr>
      <w:r>
        <w:rPr>
          <w:rFonts w:ascii="Gill Sans MT" w:hAnsi="Gill Sans MT"/>
          <w:sz w:val="24"/>
        </w:rPr>
        <w:t>While this pattern may not hold true in all settings, for example due to climatic and topographic controls on moraine stability, these data indicate that differences between landforms is often far more significant than differences at the intra-landform scale.</w:t>
      </w:r>
    </w:p>
    <w:p w14:paraId="1B3F75FA" w14:textId="74E4685E" w:rsidR="00902AB5" w:rsidRPr="00CA3B00" w:rsidRDefault="00902AB5" w:rsidP="00B1553A">
      <w:pPr>
        <w:rPr>
          <w:rFonts w:ascii="Gill Sans MT" w:hAnsi="Gill Sans MT"/>
          <w:sz w:val="24"/>
        </w:rPr>
      </w:pPr>
      <w:r>
        <w:rPr>
          <w:rFonts w:ascii="Gill Sans MT" w:hAnsi="Gill Sans MT"/>
          <w:sz w:val="24"/>
        </w:rPr>
        <w:t>These data, in light of the temporal trends discussed above, highlight the importance of landform characteristics in the overall temporal distrution (</w:t>
      </w:r>
      <w:r w:rsidRPr="00C503D6">
        <w:rPr>
          <w:rFonts w:ascii="Gill Sans MT" w:hAnsi="Gill Sans MT"/>
          <w:sz w:val="24"/>
        </w:rPr>
        <w:t>Zreda et al., 1994; Putkonen and O’Neal, 2006</w:t>
      </w:r>
      <w:r>
        <w:rPr>
          <w:rFonts w:ascii="Gill Sans MT" w:hAnsi="Gill Sans MT"/>
          <w:sz w:val="24"/>
        </w:rPr>
        <w:t>; Ivy-Ochs et al., 2007; Pall</w:t>
      </w:r>
      <w:r w:rsidRPr="00A869E9">
        <w:rPr>
          <w:rFonts w:ascii="Gill Sans MT" w:hAnsi="Gill Sans MT"/>
          <w:sz w:val="24"/>
        </w:rPr>
        <w:t>à</w:t>
      </w:r>
      <w:r>
        <w:rPr>
          <w:rFonts w:ascii="Gill Sans MT" w:hAnsi="Gill Sans MT"/>
          <w:sz w:val="24"/>
        </w:rPr>
        <w:t>s et al., 2010).</w:t>
      </w:r>
    </w:p>
    <w:p w14:paraId="25E69E62" w14:textId="1FDB5AA6"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w:t>
      </w:r>
      <w:r w:rsidR="00CF77AA">
        <w:rPr>
          <w:rFonts w:ascii="Gill Sans MT" w:hAnsi="Gill Sans MT"/>
          <w:sz w:val="24"/>
        </w:rPr>
        <w:t>TCN</w:t>
      </w:r>
      <w:r w:rsidR="00076A43">
        <w:rPr>
          <w:rFonts w:ascii="Gill Sans MT" w:hAnsi="Gill Sans MT"/>
          <w:sz w:val="24"/>
        </w:rPr>
        <w:t xml:space="preserv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2866EC">
        <w:rPr>
          <w:rFonts w:ascii="Gill Sans MT" w:hAnsi="Gill Sans MT"/>
          <w:sz w:val="24"/>
        </w:rPr>
        <w:t xml:space="preserve"> diffusion models predict prolonged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w:t>
      </w:r>
      <w:r w:rsidR="00CD1A92">
        <w:rPr>
          <w:rFonts w:ascii="Gill Sans MT" w:hAnsi="Gill Sans MT"/>
          <w:sz w:val="24"/>
        </w:rPr>
        <w:t>,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3CA7CB8B" w14:textId="24962D39" w:rsidR="00AE1BCB" w:rsidRDefault="00E25453" w:rsidP="00B1553A">
      <w:pPr>
        <w:rPr>
          <w:rFonts w:ascii="Gill Sans MT" w:hAnsi="Gill Sans MT"/>
          <w:sz w:val="24"/>
        </w:rPr>
      </w:pPr>
      <w:r>
        <w:rPr>
          <w:rFonts w:ascii="Gill Sans MT" w:hAnsi="Gill Sans MT"/>
          <w:sz w:val="24"/>
        </w:rPr>
        <w:t xml:space="preserve">In this study, we have critically assessed these two competing ideas </w:t>
      </w:r>
      <w:r w:rsidR="00433B43">
        <w:rPr>
          <w:rFonts w:ascii="Gill Sans MT" w:hAnsi="Gill Sans MT"/>
          <w:sz w:val="24"/>
        </w:rPr>
        <w:t xml:space="preserve">for moraines of varying age and geomorphology </w:t>
      </w:r>
      <w:r w:rsidR="005335A6">
        <w:rPr>
          <w:rFonts w:ascii="Gill Sans MT" w:hAnsi="Gill Sans MT"/>
          <w:sz w:val="24"/>
        </w:rPr>
        <w:t>in the Pyrenees</w:t>
      </w:r>
      <w:r w:rsidR="001A0FDE">
        <w:rPr>
          <w:rFonts w:ascii="Gill Sans MT" w:hAnsi="Gill Sans MT"/>
          <w:sz w:val="24"/>
        </w:rPr>
        <w:t>. It is important to note that while these moraines are unlikely to b</w:t>
      </w:r>
      <w:r w:rsidR="00A565AB">
        <w:rPr>
          <w:rFonts w:ascii="Gill Sans MT" w:hAnsi="Gill Sans MT"/>
          <w:sz w:val="24"/>
        </w:rPr>
        <w:t>e representative of all moraine types</w:t>
      </w:r>
      <w:r w:rsidR="001A0FDE">
        <w:rPr>
          <w:rFonts w:ascii="Gill Sans MT" w:hAnsi="Gill Sans MT"/>
          <w:sz w:val="24"/>
        </w:rPr>
        <w:t xml:space="preserve"> </w:t>
      </w:r>
      <w:r w:rsidR="00A565AB">
        <w:rPr>
          <w:rFonts w:ascii="Gill Sans MT" w:hAnsi="Gill Sans MT"/>
          <w:sz w:val="24"/>
        </w:rPr>
        <w:t>or depositional settings</w:t>
      </w:r>
      <w:r w:rsidR="00493E52">
        <w:rPr>
          <w:rFonts w:ascii="Gill Sans MT" w:hAnsi="Gill Sans MT"/>
          <w:sz w:val="24"/>
        </w:rPr>
        <w:t xml:space="preserve">, </w:t>
      </w:r>
      <w:r w:rsidR="00BC407D">
        <w:rPr>
          <w:rFonts w:ascii="Gill Sans MT" w:hAnsi="Gill Sans MT"/>
          <w:sz w:val="24"/>
        </w:rPr>
        <w:t>under the ‘f</w:t>
      </w:r>
      <w:r w:rsidR="00BC407D" w:rsidRPr="009C53FD">
        <w:rPr>
          <w:rFonts w:ascii="Gill Sans MT" w:hAnsi="Gill Sans MT"/>
          <w:sz w:val="24"/>
        </w:rPr>
        <w:t>alsifiability</w:t>
      </w:r>
      <w:r w:rsidR="009B5AD9">
        <w:rPr>
          <w:rFonts w:ascii="Gill Sans MT" w:hAnsi="Gill Sans MT"/>
          <w:sz w:val="24"/>
        </w:rPr>
        <w:t xml:space="preserve">’ hypothesis of </w:t>
      </w:r>
      <w:r w:rsidR="000E4B67">
        <w:rPr>
          <w:rFonts w:ascii="Gill Sans MT" w:hAnsi="Gill Sans MT"/>
          <w:sz w:val="24"/>
        </w:rPr>
        <w:t xml:space="preserve">Hume (1739) and </w:t>
      </w:r>
      <w:r w:rsidR="009B5AD9">
        <w:rPr>
          <w:rFonts w:ascii="Gill Sans MT" w:hAnsi="Gill Sans MT"/>
          <w:sz w:val="24"/>
        </w:rPr>
        <w:t>Popper (1959</w:t>
      </w:r>
      <w:r w:rsidR="00BC407D">
        <w:rPr>
          <w:rFonts w:ascii="Gill Sans MT" w:hAnsi="Gill Sans MT"/>
          <w:sz w:val="24"/>
        </w:rPr>
        <w:t>), this</w:t>
      </w:r>
      <w:r w:rsidR="003D175A">
        <w:rPr>
          <w:rFonts w:ascii="Gill Sans MT" w:hAnsi="Gill Sans MT"/>
          <w:sz w:val="24"/>
        </w:rPr>
        <w:t xml:space="preserve"> does not negate the wider validity of our results. </w:t>
      </w:r>
      <w:r w:rsidR="00BC407D">
        <w:rPr>
          <w:rFonts w:ascii="Gill Sans MT" w:hAnsi="Gill Sans MT"/>
          <w:sz w:val="24"/>
        </w:rPr>
        <w:t xml:space="preserve"> </w:t>
      </w:r>
    </w:p>
    <w:p w14:paraId="4E58ABB5" w14:textId="36F8FEFF" w:rsidR="00AE1BCB" w:rsidRDefault="000A602F" w:rsidP="00B1553A">
      <w:pPr>
        <w:rPr>
          <w:rFonts w:ascii="Gill Sans MT" w:hAnsi="Gill Sans MT"/>
          <w:sz w:val="24"/>
        </w:rPr>
      </w:pPr>
      <w:r>
        <w:rPr>
          <w:rFonts w:ascii="Gill Sans MT" w:hAnsi="Gill Sans MT"/>
          <w:sz w:val="24"/>
        </w:rPr>
        <w:t>For example, t</w:t>
      </w:r>
      <w:r w:rsidR="00BC407D">
        <w:rPr>
          <w:rFonts w:ascii="Gill Sans MT" w:hAnsi="Gill Sans MT"/>
          <w:sz w:val="24"/>
        </w:rPr>
        <w:t>ake</w:t>
      </w:r>
      <w:r w:rsidR="0097446B">
        <w:rPr>
          <w:rFonts w:ascii="Gill Sans MT" w:hAnsi="Gill Sans MT"/>
          <w:sz w:val="24"/>
        </w:rPr>
        <w:t xml:space="preserve"> the following hypothes</w:t>
      </w:r>
      <w:r w:rsidR="009717EA">
        <w:rPr>
          <w:rFonts w:ascii="Gill Sans MT" w:hAnsi="Gill Sans MT"/>
          <w:sz w:val="24"/>
        </w:rPr>
        <w:t>e</w:t>
      </w:r>
      <w:r w:rsidR="0097446B">
        <w:rPr>
          <w:rFonts w:ascii="Gill Sans MT" w:hAnsi="Gill Sans MT"/>
          <w:sz w:val="24"/>
        </w:rPr>
        <w:t>s</w:t>
      </w:r>
      <w:r w:rsidR="00BC407D">
        <w:rPr>
          <w:rFonts w:ascii="Gill Sans MT" w:hAnsi="Gill Sans MT"/>
          <w:sz w:val="24"/>
        </w:rPr>
        <w:t>:</w:t>
      </w:r>
    </w:p>
    <w:p w14:paraId="5B940D24" w14:textId="2493DBD0" w:rsidR="009717EA" w:rsidRPr="009717EA" w:rsidRDefault="00BC407D" w:rsidP="009717EA">
      <w:pPr>
        <w:pStyle w:val="ListParagraph"/>
        <w:numPr>
          <w:ilvl w:val="0"/>
          <w:numId w:val="16"/>
        </w:numPr>
        <w:ind w:left="1418" w:hanging="992"/>
        <w:rPr>
          <w:rFonts w:ascii="Gill Sans MT" w:hAnsi="Gill Sans MT"/>
          <w:i/>
          <w:sz w:val="24"/>
        </w:rPr>
      </w:pPr>
      <w:r w:rsidRPr="009717EA">
        <w:rPr>
          <w:rFonts w:ascii="Gill Sans MT" w:hAnsi="Gill Sans MT"/>
          <w:i/>
          <w:sz w:val="24"/>
        </w:rPr>
        <w:t>“Good boulders, which are consistent with the depositional age of the landform, are more likely on moraine crests”</w:t>
      </w:r>
    </w:p>
    <w:p w14:paraId="4D8073D1" w14:textId="052024D0" w:rsidR="009717EA" w:rsidRPr="009717EA" w:rsidRDefault="009717EA" w:rsidP="009717EA">
      <w:pPr>
        <w:pStyle w:val="ListParagraph"/>
        <w:numPr>
          <w:ilvl w:val="0"/>
          <w:numId w:val="16"/>
        </w:numPr>
        <w:spacing w:before="240"/>
        <w:ind w:left="1418" w:hanging="992"/>
        <w:rPr>
          <w:rFonts w:ascii="Gill Sans MT" w:hAnsi="Gill Sans MT"/>
          <w:i/>
          <w:sz w:val="24"/>
        </w:rPr>
      </w:pPr>
      <w:r w:rsidRPr="009717EA">
        <w:rPr>
          <w:rFonts w:ascii="Gill Sans MT" w:hAnsi="Gill Sans MT"/>
          <w:i/>
          <w:sz w:val="24"/>
        </w:rPr>
        <w:t>“All swans are white”</w:t>
      </w:r>
    </w:p>
    <w:p w14:paraId="3138B8B3" w14:textId="30C186B9" w:rsidR="00AF7A60" w:rsidRDefault="009717EA" w:rsidP="00BC407D">
      <w:pPr>
        <w:rPr>
          <w:rFonts w:ascii="Gill Sans MT" w:hAnsi="Gill Sans MT"/>
          <w:sz w:val="24"/>
        </w:rPr>
      </w:pPr>
      <w:r>
        <w:rPr>
          <w:rFonts w:ascii="Gill Sans MT" w:hAnsi="Gill Sans MT"/>
          <w:sz w:val="24"/>
        </w:rPr>
        <w:t>While these</w:t>
      </w:r>
      <w:r w:rsidR="00FA0EEA">
        <w:rPr>
          <w:rFonts w:ascii="Gill Sans MT" w:hAnsi="Gill Sans MT"/>
          <w:sz w:val="24"/>
        </w:rPr>
        <w:t xml:space="preserve"> hypothese</w:t>
      </w:r>
      <w:r>
        <w:rPr>
          <w:rFonts w:ascii="Gill Sans MT" w:hAnsi="Gill Sans MT"/>
          <w:sz w:val="24"/>
        </w:rPr>
        <w:t>s are</w:t>
      </w:r>
      <w:r w:rsidR="00CE6703">
        <w:rPr>
          <w:rFonts w:ascii="Gill Sans MT" w:hAnsi="Gill Sans MT"/>
          <w:sz w:val="24"/>
        </w:rPr>
        <w:t xml:space="preserve"> qualitatively sound, numerous </w:t>
      </w:r>
      <w:r w:rsidR="00AF7A60">
        <w:rPr>
          <w:rFonts w:ascii="Gill Sans MT" w:hAnsi="Gill Sans MT"/>
          <w:sz w:val="24"/>
        </w:rPr>
        <w:t>datasets would be required to provide quantitative support</w:t>
      </w:r>
      <w:r w:rsidR="00200433">
        <w:rPr>
          <w:rFonts w:ascii="Gill Sans MT" w:hAnsi="Gill Sans MT"/>
          <w:sz w:val="24"/>
        </w:rPr>
        <w:t xml:space="preserve"> for each.</w:t>
      </w:r>
      <w:r w:rsidR="00FA2F39">
        <w:rPr>
          <w:rFonts w:ascii="Gill Sans MT" w:hAnsi="Gill Sans MT"/>
          <w:sz w:val="24"/>
        </w:rPr>
        <w:t xml:space="preserve"> </w:t>
      </w:r>
    </w:p>
    <w:p w14:paraId="59166D14" w14:textId="4BDA0C45" w:rsidR="0088370E" w:rsidRPr="0088370E" w:rsidRDefault="00AF7A60" w:rsidP="0088370E">
      <w:pPr>
        <w:rPr>
          <w:rFonts w:ascii="Gill Sans MT" w:hAnsi="Gill Sans MT"/>
          <w:sz w:val="24"/>
        </w:rPr>
      </w:pPr>
      <w:r>
        <w:rPr>
          <w:rFonts w:ascii="Gill Sans MT" w:hAnsi="Gill Sans MT"/>
          <w:sz w:val="24"/>
        </w:rPr>
        <w:t xml:space="preserve">In contrast, a comparatively small number </w:t>
      </w:r>
      <w:r w:rsidR="00637C99">
        <w:rPr>
          <w:rFonts w:ascii="Gill Sans MT" w:hAnsi="Gill Sans MT"/>
          <w:sz w:val="24"/>
        </w:rPr>
        <w:t xml:space="preserve">of datasets, in which “good” boulders are </w:t>
      </w:r>
      <w:r w:rsidR="009D497D">
        <w:rPr>
          <w:rFonts w:ascii="Gill Sans MT" w:hAnsi="Gill Sans MT"/>
          <w:sz w:val="24"/>
        </w:rPr>
        <w:t>more likely on moraine slopes or in which the distribution of “good” boulders is effectively random</w:t>
      </w:r>
      <w:r w:rsidR="00637C99">
        <w:rPr>
          <w:rFonts w:ascii="Gill Sans MT" w:hAnsi="Gill Sans MT"/>
          <w:sz w:val="24"/>
        </w:rPr>
        <w:t xml:space="preserve">, </w:t>
      </w:r>
      <w:r w:rsidR="009D497D">
        <w:rPr>
          <w:rFonts w:ascii="Gill Sans MT" w:hAnsi="Gill Sans MT"/>
          <w:sz w:val="24"/>
        </w:rPr>
        <w:t>would be</w:t>
      </w:r>
      <w:r w:rsidR="00637C99">
        <w:rPr>
          <w:rFonts w:ascii="Gill Sans MT" w:hAnsi="Gill Sans MT"/>
          <w:sz w:val="24"/>
        </w:rPr>
        <w:t xml:space="preserve"> required to </w:t>
      </w:r>
      <w:r w:rsidR="000A602F">
        <w:rPr>
          <w:rFonts w:ascii="Gill Sans MT" w:hAnsi="Gill Sans MT"/>
          <w:sz w:val="24"/>
        </w:rPr>
        <w:t xml:space="preserve">falsify </w:t>
      </w:r>
      <w:r w:rsidR="00E74A3D">
        <w:rPr>
          <w:rFonts w:ascii="Gill Sans MT" w:hAnsi="Gill Sans MT"/>
          <w:sz w:val="24"/>
        </w:rPr>
        <w:t xml:space="preserve">H1. These datasets </w:t>
      </w:r>
      <w:r w:rsidR="00DA4FE7">
        <w:rPr>
          <w:rFonts w:ascii="Gill Sans MT" w:hAnsi="Gill Sans MT"/>
          <w:sz w:val="24"/>
        </w:rPr>
        <w:t>are analogous to the “</w:t>
      </w:r>
      <w:r w:rsidR="00DA4FE7" w:rsidRPr="00DA4FE7">
        <w:rPr>
          <w:rFonts w:ascii="Gill Sans MT" w:hAnsi="Gill Sans MT"/>
          <w:sz w:val="24"/>
        </w:rPr>
        <w:t>black swan</w:t>
      </w:r>
      <w:r w:rsidR="009B5AD9">
        <w:rPr>
          <w:rFonts w:ascii="Gill Sans MT" w:hAnsi="Gill Sans MT"/>
          <w:sz w:val="24"/>
        </w:rPr>
        <w:t>” of Popper (1959</w:t>
      </w:r>
      <w:r w:rsidR="00DA4FE7">
        <w:rPr>
          <w:rFonts w:ascii="Gill Sans MT" w:hAnsi="Gill Sans MT"/>
          <w:sz w:val="24"/>
        </w:rPr>
        <w:t xml:space="preserve">). </w:t>
      </w:r>
      <w:r w:rsidR="00637C99">
        <w:rPr>
          <w:rFonts w:ascii="Gill Sans MT" w:hAnsi="Gill Sans MT"/>
          <w:sz w:val="24"/>
        </w:rPr>
        <w:t>I</w:t>
      </w:r>
      <w:r w:rsidR="0088370E">
        <w:rPr>
          <w:rFonts w:ascii="Gill Sans MT" w:hAnsi="Gill Sans MT"/>
          <w:sz w:val="24"/>
        </w:rPr>
        <w:t>t is important to note</w:t>
      </w:r>
      <w:r w:rsidR="00637C99">
        <w:rPr>
          <w:rFonts w:ascii="Gill Sans MT" w:hAnsi="Gill Sans MT"/>
          <w:sz w:val="24"/>
        </w:rPr>
        <w:t>, however,</w:t>
      </w:r>
      <w:r w:rsidR="0088370E">
        <w:rPr>
          <w:rFonts w:ascii="Gill Sans MT" w:hAnsi="Gill Sans MT"/>
          <w:sz w:val="24"/>
        </w:rPr>
        <w:t xml:space="preserve"> that this does not imply that </w:t>
      </w:r>
      <w:r w:rsidR="00637C99">
        <w:rPr>
          <w:rFonts w:ascii="Gill Sans MT" w:hAnsi="Gill Sans MT"/>
          <w:sz w:val="24"/>
        </w:rPr>
        <w:t xml:space="preserve">the trends observed here are applicable for all moraines; there is </w:t>
      </w:r>
      <w:r w:rsidR="0088370E">
        <w:rPr>
          <w:rFonts w:ascii="Gill Sans MT" w:hAnsi="Gill Sans MT"/>
          <w:sz w:val="24"/>
        </w:rPr>
        <w:t>almost certainly</w:t>
      </w:r>
      <w:r w:rsidR="00637C99">
        <w:rPr>
          <w:rFonts w:ascii="Gill Sans MT" w:hAnsi="Gill Sans MT"/>
          <w:sz w:val="24"/>
        </w:rPr>
        <w:t xml:space="preserve"> a population of </w:t>
      </w:r>
      <w:r w:rsidR="0088370E">
        <w:rPr>
          <w:rFonts w:ascii="Gill Sans MT" w:hAnsi="Gill Sans MT"/>
          <w:sz w:val="24"/>
        </w:rPr>
        <w:t xml:space="preserve">moraines where crests </w:t>
      </w:r>
      <w:r w:rsidR="0088370E" w:rsidRPr="0026600F">
        <w:rPr>
          <w:rFonts w:ascii="Gill Sans MT" w:hAnsi="Gill Sans MT"/>
          <w:i/>
          <w:sz w:val="24"/>
        </w:rPr>
        <w:t>will</w:t>
      </w:r>
      <w:r w:rsidR="0088370E">
        <w:rPr>
          <w:rFonts w:ascii="Gill Sans MT" w:hAnsi="Gill Sans MT"/>
          <w:sz w:val="24"/>
        </w:rPr>
        <w:t xml:space="preserve"> </w:t>
      </w:r>
      <w:r w:rsidR="00637C99">
        <w:rPr>
          <w:rFonts w:ascii="Gill Sans MT" w:hAnsi="Gill Sans MT"/>
          <w:sz w:val="24"/>
        </w:rPr>
        <w:t>return</w:t>
      </w:r>
      <w:r w:rsidR="00DA4FE7">
        <w:rPr>
          <w:rFonts w:ascii="Gill Sans MT" w:hAnsi="Gill Sans MT"/>
          <w:sz w:val="24"/>
        </w:rPr>
        <w:t xml:space="preserve"> the best results, much in the same way that the presence of </w:t>
      </w:r>
      <w:r w:rsidR="00200433">
        <w:rPr>
          <w:rFonts w:ascii="Gill Sans MT" w:hAnsi="Gill Sans MT"/>
          <w:sz w:val="24"/>
        </w:rPr>
        <w:t xml:space="preserve">a single </w:t>
      </w:r>
      <w:r w:rsidR="00DA4FE7">
        <w:rPr>
          <w:rFonts w:ascii="Gill Sans MT" w:hAnsi="Gill Sans MT"/>
          <w:sz w:val="24"/>
        </w:rPr>
        <w:t xml:space="preserve">black swan does not </w:t>
      </w:r>
      <w:r w:rsidR="00171276">
        <w:rPr>
          <w:rFonts w:ascii="Gill Sans MT" w:hAnsi="Gill Sans MT"/>
          <w:sz w:val="24"/>
        </w:rPr>
        <w:t xml:space="preserve">refute the dominance of </w:t>
      </w:r>
      <w:r w:rsidR="00EA069A">
        <w:rPr>
          <w:rFonts w:ascii="Gill Sans MT" w:hAnsi="Gill Sans MT"/>
          <w:sz w:val="24"/>
        </w:rPr>
        <w:t xml:space="preserve">white swans. </w:t>
      </w:r>
      <w:r w:rsidR="0088370E">
        <w:rPr>
          <w:rFonts w:ascii="Gill Sans MT" w:hAnsi="Gill Sans MT"/>
          <w:sz w:val="24"/>
        </w:rPr>
        <w:t>However, what</w:t>
      </w:r>
      <w:r w:rsidR="00637C99">
        <w:rPr>
          <w:rFonts w:ascii="Gill Sans MT" w:hAnsi="Gill Sans MT"/>
          <w:sz w:val="24"/>
        </w:rPr>
        <w:t xml:space="preserve"> these data can do</w:t>
      </w:r>
      <w:r w:rsidR="009B5AD9">
        <w:rPr>
          <w:rFonts w:ascii="Gill Sans MT" w:hAnsi="Gill Sans MT"/>
          <w:sz w:val="24"/>
        </w:rPr>
        <w:t>, as the black swan did for Popper (</w:t>
      </w:r>
      <w:r w:rsidR="003C4948">
        <w:rPr>
          <w:rFonts w:ascii="Gill Sans MT" w:hAnsi="Gill Sans MT"/>
          <w:sz w:val="24"/>
        </w:rPr>
        <w:t>1959</w:t>
      </w:r>
      <w:r w:rsidR="009B5AD9">
        <w:rPr>
          <w:rFonts w:ascii="Gill Sans MT" w:hAnsi="Gill Sans MT"/>
          <w:sz w:val="24"/>
        </w:rPr>
        <w:t>),</w:t>
      </w:r>
      <w:r w:rsidR="00C23D29">
        <w:rPr>
          <w:rFonts w:ascii="Gill Sans MT" w:hAnsi="Gill Sans MT"/>
          <w:sz w:val="24"/>
        </w:rPr>
        <w:t xml:space="preserve"> </w:t>
      </w:r>
      <w:r w:rsidR="00637C99">
        <w:rPr>
          <w:rFonts w:ascii="Gill Sans MT" w:hAnsi="Gill Sans MT"/>
          <w:sz w:val="24"/>
        </w:rPr>
        <w:t>is</w:t>
      </w:r>
      <w:r w:rsidR="0088370E">
        <w:rPr>
          <w:rFonts w:ascii="Gill Sans MT" w:hAnsi="Gill Sans MT"/>
          <w:sz w:val="24"/>
        </w:rPr>
        <w:t xml:space="preserve"> </w:t>
      </w:r>
      <w:r w:rsidR="00637C99">
        <w:rPr>
          <w:rFonts w:ascii="Gill Sans MT" w:hAnsi="Gill Sans MT"/>
          <w:sz w:val="24"/>
        </w:rPr>
        <w:t>question</w:t>
      </w:r>
      <w:r w:rsidR="0088370E">
        <w:rPr>
          <w:rFonts w:ascii="Gill Sans MT" w:hAnsi="Gill Sans MT"/>
          <w:sz w:val="24"/>
        </w:rPr>
        <w:t xml:space="preserve"> the “universality” of </w:t>
      </w:r>
      <w:r w:rsidR="00637C99">
        <w:rPr>
          <w:rFonts w:ascii="Gill Sans MT" w:hAnsi="Gill Sans MT"/>
          <w:sz w:val="24"/>
        </w:rPr>
        <w:t>t</w:t>
      </w:r>
      <w:r w:rsidR="001E043A">
        <w:rPr>
          <w:rFonts w:ascii="Gill Sans MT" w:hAnsi="Gill Sans MT"/>
          <w:sz w:val="24"/>
        </w:rPr>
        <w:t>he above</w:t>
      </w:r>
      <w:r w:rsidR="00637C99">
        <w:rPr>
          <w:rFonts w:ascii="Gill Sans MT" w:hAnsi="Gill Sans MT"/>
          <w:sz w:val="24"/>
        </w:rPr>
        <w:t xml:space="preserve"> hypothesis and whether it should form the basis for </w:t>
      </w:r>
      <w:r w:rsidR="00637C99" w:rsidRPr="00863DDA">
        <w:rPr>
          <w:rFonts w:ascii="Gill Sans MT" w:hAnsi="Gill Sans MT"/>
          <w:i/>
          <w:sz w:val="24"/>
        </w:rPr>
        <w:t>all</w:t>
      </w:r>
      <w:r w:rsidR="00637C99">
        <w:rPr>
          <w:rFonts w:ascii="Gill Sans MT" w:hAnsi="Gill Sans MT"/>
          <w:sz w:val="24"/>
        </w:rPr>
        <w:t xml:space="preserve"> </w:t>
      </w:r>
      <w:r w:rsidR="000A602F">
        <w:rPr>
          <w:rFonts w:ascii="Gill Sans MT" w:hAnsi="Gill Sans MT"/>
          <w:sz w:val="24"/>
        </w:rPr>
        <w:t xml:space="preserve">moraine </w:t>
      </w:r>
      <w:r w:rsidR="00637C99">
        <w:rPr>
          <w:rFonts w:ascii="Gill Sans MT" w:hAnsi="Gill Sans MT"/>
          <w:sz w:val="24"/>
        </w:rPr>
        <w:t xml:space="preserve">TCN sampling. </w:t>
      </w:r>
      <w:r w:rsidR="0088370E">
        <w:rPr>
          <w:rFonts w:ascii="Gill Sans MT" w:hAnsi="Gill Sans MT"/>
          <w:sz w:val="24"/>
        </w:rPr>
        <w:t xml:space="preserve"> </w:t>
      </w:r>
      <w:r w:rsidR="0088370E" w:rsidRPr="0088370E">
        <w:rPr>
          <w:rFonts w:ascii="Gill Sans MT" w:hAnsi="Gill Sans MT"/>
          <w:sz w:val="24"/>
        </w:rPr>
        <w:t xml:space="preserve"> </w:t>
      </w:r>
    </w:p>
    <w:p w14:paraId="04A1A1A9" w14:textId="0D064513" w:rsidR="003349D6" w:rsidRDefault="005E1DA0" w:rsidP="003349D6">
      <w:pPr>
        <w:rPr>
          <w:rFonts w:ascii="Gill Sans MT" w:hAnsi="Gill Sans MT"/>
          <w:sz w:val="24"/>
        </w:rPr>
      </w:pPr>
      <w:r>
        <w:rPr>
          <w:rFonts w:ascii="Gill Sans MT" w:hAnsi="Gill Sans MT"/>
          <w:sz w:val="24"/>
        </w:rPr>
        <w:t>Within this</w:t>
      </w:r>
      <w:r w:rsidR="000E4B67">
        <w:rPr>
          <w:rFonts w:ascii="Gill Sans MT" w:hAnsi="Gill Sans MT"/>
          <w:sz w:val="24"/>
        </w:rPr>
        <w:t xml:space="preserve"> theoretical</w:t>
      </w:r>
      <w:r>
        <w:rPr>
          <w:rFonts w:ascii="Gill Sans MT" w:hAnsi="Gill Sans MT"/>
          <w:sz w:val="24"/>
        </w:rPr>
        <w:t xml:space="preserve"> framework, </w:t>
      </w:r>
      <w:r w:rsidR="00C356F1">
        <w:rPr>
          <w:rFonts w:ascii="Gill Sans MT" w:hAnsi="Gill Sans MT"/>
          <w:sz w:val="24"/>
        </w:rPr>
        <w:t xml:space="preserve">the data generated here indicate that </w:t>
      </w:r>
      <w:r w:rsidR="003349D6">
        <w:rPr>
          <w:rFonts w:ascii="Gill Sans MT" w:hAnsi="Gill Sans MT"/>
          <w:sz w:val="24"/>
        </w:rPr>
        <w:t xml:space="preserve">spatial criteria (i.e. boulder position) cannot explain the distribution of </w:t>
      </w:r>
      <w:r w:rsidR="001C055F">
        <w:rPr>
          <w:rFonts w:ascii="Gill Sans MT" w:hAnsi="Gill Sans MT"/>
          <w:sz w:val="24"/>
        </w:rPr>
        <w:t xml:space="preserve">calibrated </w:t>
      </w:r>
      <w:r w:rsidR="003349D6">
        <w:rPr>
          <w:rFonts w:ascii="Gill Sans MT" w:hAnsi="Gill Sans MT"/>
          <w:sz w:val="24"/>
        </w:rPr>
        <w:t>boulder</w:t>
      </w:r>
      <w:r w:rsidR="001C055F">
        <w:rPr>
          <w:rFonts w:ascii="Gill Sans MT" w:hAnsi="Gill Sans MT"/>
          <w:sz w:val="24"/>
        </w:rPr>
        <w:t xml:space="preserve"> exposure</w:t>
      </w:r>
      <w:r w:rsidR="003349D6">
        <w:rPr>
          <w:rFonts w:ascii="Gill Sans MT" w:hAnsi="Gill Sans MT"/>
          <w:sz w:val="24"/>
        </w:rPr>
        <w:t xml:space="preserve"> ages </w:t>
      </w:r>
      <w:r w:rsidR="00592DE4">
        <w:rPr>
          <w:rFonts w:ascii="Gill Sans MT" w:hAnsi="Gill Sans MT"/>
          <w:sz w:val="24"/>
        </w:rPr>
        <w:t xml:space="preserve">for the studied moraines. </w:t>
      </w:r>
      <w:r w:rsidR="00291826">
        <w:rPr>
          <w:rFonts w:ascii="Gill Sans MT" w:hAnsi="Gill Sans MT"/>
          <w:sz w:val="24"/>
        </w:rPr>
        <w:t>There are</w:t>
      </w:r>
      <w:r w:rsidR="00291826" w:rsidRPr="00291826">
        <w:rPr>
          <w:rFonts w:ascii="Gill Sans MT" w:hAnsi="Gill Sans MT"/>
          <w:sz w:val="24"/>
        </w:rPr>
        <w:t xml:space="preserve"> no consistent trends between or within individual moraines while the likelihood of selecting </w:t>
      </w:r>
      <w:r w:rsidR="00291826">
        <w:rPr>
          <w:rFonts w:ascii="Gill Sans MT" w:hAnsi="Gill Sans MT"/>
          <w:sz w:val="24"/>
        </w:rPr>
        <w:t>a “good”</w:t>
      </w:r>
      <w:r w:rsidR="00291826" w:rsidRPr="00291826">
        <w:rPr>
          <w:rFonts w:ascii="Gill Sans MT" w:hAnsi="Gill Sans MT"/>
          <w:sz w:val="24"/>
        </w:rPr>
        <w:t xml:space="preserve"> boulder is comparable for moraine crests, ice-proximal and -distal slopes (</w:t>
      </w:r>
      <w:r w:rsidR="005279C2">
        <w:rPr>
          <w:rFonts w:ascii="Gill Sans MT" w:hAnsi="Gill Sans MT"/>
          <w:sz w:val="24"/>
        </w:rPr>
        <w:t>Fig. 9</w:t>
      </w:r>
      <w:r w:rsidR="00291826" w:rsidRPr="00291826">
        <w:rPr>
          <w:rFonts w:ascii="Gill Sans MT" w:hAnsi="Gill Sans MT"/>
          <w:sz w:val="24"/>
        </w:rPr>
        <w:t>).</w:t>
      </w:r>
      <w:r w:rsidR="00AF3325">
        <w:rPr>
          <w:rFonts w:ascii="Gill Sans MT" w:hAnsi="Gill Sans MT"/>
          <w:sz w:val="24"/>
        </w:rPr>
        <w:t xml:space="preserve"> </w:t>
      </w:r>
      <w:r w:rsidR="00660451">
        <w:rPr>
          <w:rFonts w:ascii="Gill Sans MT" w:hAnsi="Gill Sans MT"/>
          <w:sz w:val="24"/>
        </w:rPr>
        <w:t>While statistically significant spatial clustering is evident for the Arànser and Soum d’Ech moraines, the locations of “good” boulder clusters conforms to neither a crest or slop</w:t>
      </w:r>
      <w:r w:rsidR="00E4558A">
        <w:rPr>
          <w:rFonts w:ascii="Gill Sans MT" w:hAnsi="Gill Sans MT"/>
          <w:sz w:val="24"/>
        </w:rPr>
        <w:t xml:space="preserve">e stability model. </w:t>
      </w:r>
    </w:p>
    <w:p w14:paraId="00C4F492" w14:textId="7735BF92" w:rsidR="00C02BAC" w:rsidRDefault="000B7B48" w:rsidP="003349D6">
      <w:pPr>
        <w:rPr>
          <w:rFonts w:ascii="Gill Sans MT" w:hAnsi="Gill Sans MT"/>
          <w:sz w:val="24"/>
        </w:rPr>
      </w:pPr>
      <w:r>
        <w:rPr>
          <w:rFonts w:ascii="Gill Sans MT" w:hAnsi="Gill Sans MT"/>
          <w:sz w:val="24"/>
        </w:rPr>
        <w:t xml:space="preserve">Despite </w:t>
      </w:r>
      <w:r w:rsidR="00592DE4">
        <w:rPr>
          <w:rFonts w:ascii="Gill Sans MT" w:hAnsi="Gill Sans MT"/>
          <w:sz w:val="24"/>
        </w:rPr>
        <w:t>this</w:t>
      </w:r>
      <w:r>
        <w:rPr>
          <w:rFonts w:ascii="Gill Sans MT" w:hAnsi="Gill Sans MT"/>
          <w:sz w:val="24"/>
        </w:rPr>
        <w:t xml:space="preserve">, </w:t>
      </w:r>
      <w:r w:rsidR="00592DE4">
        <w:rPr>
          <w:rFonts w:ascii="Gill Sans MT" w:hAnsi="Gill Sans MT"/>
          <w:sz w:val="24"/>
        </w:rPr>
        <w:t xml:space="preserve">however, </w:t>
      </w:r>
      <w:r>
        <w:rPr>
          <w:rFonts w:ascii="Gill Sans MT" w:hAnsi="Gill Sans MT"/>
          <w:sz w:val="24"/>
        </w:rPr>
        <w:t xml:space="preserve">there are a number of clear observations from these data. The first is that while “good” </w:t>
      </w:r>
      <w:r w:rsidR="00592DE4">
        <w:rPr>
          <w:rFonts w:ascii="Gill Sans MT" w:hAnsi="Gill Sans MT"/>
          <w:sz w:val="24"/>
        </w:rPr>
        <w:t xml:space="preserve">boulders are not more likely on </w:t>
      </w:r>
      <w:r>
        <w:rPr>
          <w:rFonts w:ascii="Gill Sans MT" w:hAnsi="Gill Sans MT"/>
          <w:sz w:val="24"/>
        </w:rPr>
        <w:t xml:space="preserve">moraine crests, there is no clear penalty to moraine crest </w:t>
      </w:r>
      <w:r w:rsidR="00592DE4">
        <w:rPr>
          <w:rFonts w:ascii="Gill Sans MT" w:hAnsi="Gill Sans MT"/>
          <w:sz w:val="24"/>
        </w:rPr>
        <w:t>sampling</w:t>
      </w:r>
      <w:r w:rsidR="00350440">
        <w:rPr>
          <w:rFonts w:ascii="Gill Sans MT" w:hAnsi="Gill Sans MT"/>
          <w:sz w:val="24"/>
        </w:rPr>
        <w:t>.</w:t>
      </w:r>
      <w:r>
        <w:rPr>
          <w:rFonts w:ascii="Gill Sans MT" w:hAnsi="Gill Sans MT"/>
          <w:sz w:val="24"/>
        </w:rPr>
        <w:t xml:space="preserve"> If there is a sufficient popula</w:t>
      </w:r>
      <w:r w:rsidR="00592DE4">
        <w:rPr>
          <w:rFonts w:ascii="Gill Sans MT" w:hAnsi="Gill Sans MT"/>
          <w:sz w:val="24"/>
        </w:rPr>
        <w:t>tion of moraine crest boulders</w:t>
      </w:r>
      <w:r>
        <w:rPr>
          <w:rFonts w:ascii="Gill Sans MT" w:hAnsi="Gill Sans MT"/>
          <w:sz w:val="24"/>
        </w:rPr>
        <w:t xml:space="preserve">, </w:t>
      </w:r>
      <w:r w:rsidR="00922633">
        <w:rPr>
          <w:rFonts w:ascii="Gill Sans MT" w:hAnsi="Gill Sans MT"/>
          <w:sz w:val="24"/>
        </w:rPr>
        <w:t xml:space="preserve">and in the absence of detailed geomorphological assessment (e.g. Palacios et al., 2019), </w:t>
      </w:r>
      <w:r>
        <w:rPr>
          <w:rFonts w:ascii="Gill Sans MT" w:hAnsi="Gill Sans MT"/>
          <w:sz w:val="24"/>
        </w:rPr>
        <w:t xml:space="preserve">then restricting sampling to the crest </w:t>
      </w:r>
      <w:r w:rsidR="00137AC4">
        <w:rPr>
          <w:rFonts w:ascii="Gill Sans MT" w:hAnsi="Gill Sans MT"/>
          <w:sz w:val="24"/>
        </w:rPr>
        <w:t xml:space="preserve">is a viable strategy. However, the opposite is also true, as the proportion of “good” boulders is comparable to both </w:t>
      </w:r>
      <w:r w:rsidR="00D25A30">
        <w:rPr>
          <w:rFonts w:ascii="Gill Sans MT" w:hAnsi="Gill Sans MT"/>
          <w:sz w:val="24"/>
        </w:rPr>
        <w:t xml:space="preserve">ice-proximal and -distal slopes. This trend </w:t>
      </w:r>
      <w:r w:rsidR="00C02BAC">
        <w:rPr>
          <w:rFonts w:ascii="Gill Sans MT" w:hAnsi="Gill Sans MT"/>
          <w:sz w:val="24"/>
        </w:rPr>
        <w:t>implies a</w:t>
      </w:r>
      <w:r w:rsidR="006F7E5A">
        <w:rPr>
          <w:rFonts w:ascii="Gill Sans MT" w:hAnsi="Gill Sans MT"/>
          <w:sz w:val="24"/>
        </w:rPr>
        <w:t xml:space="preserve"> connection</w:t>
      </w:r>
      <w:r w:rsidR="00C02BAC">
        <w:rPr>
          <w:rFonts w:ascii="Gill Sans MT" w:hAnsi="Gill Sans MT"/>
          <w:sz w:val="24"/>
        </w:rPr>
        <w:t xml:space="preserve"> between the frequency of crest boulder exhumation and </w:t>
      </w:r>
      <w:r w:rsidR="00446C66">
        <w:rPr>
          <w:rFonts w:ascii="Gill Sans MT" w:hAnsi="Gill Sans MT"/>
          <w:sz w:val="24"/>
        </w:rPr>
        <w:t xml:space="preserve">the frequency of </w:t>
      </w:r>
      <w:r w:rsidR="00C02BAC">
        <w:rPr>
          <w:rFonts w:ascii="Gill Sans MT" w:hAnsi="Gill Sans MT"/>
          <w:sz w:val="24"/>
        </w:rPr>
        <w:t>slope boulder instability. Intuitively this seems likely</w:t>
      </w:r>
      <w:r w:rsidR="00DD6336">
        <w:rPr>
          <w:rFonts w:ascii="Gill Sans MT" w:hAnsi="Gill Sans MT"/>
          <w:sz w:val="24"/>
        </w:rPr>
        <w:t xml:space="preserve"> because</w:t>
      </w:r>
      <w:r w:rsidR="0002457A">
        <w:rPr>
          <w:rFonts w:ascii="Gill Sans MT" w:hAnsi="Gill Sans MT"/>
          <w:sz w:val="24"/>
        </w:rPr>
        <w:t xml:space="preserve"> slope instabilities, for example due to fluvial incision or slope diffusion, likely propagate to </w:t>
      </w:r>
      <w:r w:rsidR="006C7251">
        <w:rPr>
          <w:rFonts w:ascii="Gill Sans MT" w:hAnsi="Gill Sans MT"/>
          <w:sz w:val="24"/>
        </w:rPr>
        <w:t>moraine crests</w:t>
      </w:r>
      <w:r w:rsidR="008F48AB">
        <w:rPr>
          <w:rFonts w:ascii="Gill Sans MT" w:hAnsi="Gill Sans MT"/>
          <w:sz w:val="24"/>
        </w:rPr>
        <w:t xml:space="preserve"> although this is as yet untested.</w:t>
      </w:r>
      <w:r w:rsidR="0002457A">
        <w:rPr>
          <w:rFonts w:ascii="Gill Sans MT" w:hAnsi="Gill Sans MT"/>
          <w:sz w:val="24"/>
        </w:rPr>
        <w:t xml:space="preserve"> </w:t>
      </w:r>
      <w:r w:rsidR="00D9737E">
        <w:rPr>
          <w:rFonts w:ascii="Gill Sans MT" w:hAnsi="Gill Sans MT"/>
          <w:sz w:val="24"/>
        </w:rPr>
        <w:t>Regardless, one potential weakness of restricting sampling to moraine crests is that this limits the population of potential boulders. Although boulder density is typically higher at moraine crests (</w:t>
      </w:r>
      <w:r w:rsidR="00CF46AF">
        <w:rPr>
          <w:rFonts w:ascii="Gill Sans MT" w:hAnsi="Gill Sans MT"/>
          <w:sz w:val="24"/>
        </w:rPr>
        <w:t>Putkonen et al., 2008</w:t>
      </w:r>
      <w:r w:rsidR="00D9737E">
        <w:rPr>
          <w:rFonts w:ascii="Gill Sans MT" w:hAnsi="Gill Sans MT"/>
          <w:sz w:val="24"/>
        </w:rPr>
        <w:t>), this still remains a small proportion of the total populatio</w:t>
      </w:r>
      <w:r w:rsidR="00CF46AF">
        <w:rPr>
          <w:rFonts w:ascii="Gill Sans MT" w:hAnsi="Gill Sans MT"/>
          <w:sz w:val="24"/>
        </w:rPr>
        <w:t xml:space="preserve">n. Given the ubiquity of post-depositional modification of moraines (Heyman et al., 2011), limiting sampling to a small sub-population undoubtedly limits the likelihood of sampling a good boulder. </w:t>
      </w:r>
    </w:p>
    <w:p w14:paraId="52FAEC0C" w14:textId="3F134486" w:rsidR="00592DE4" w:rsidRDefault="00763545" w:rsidP="003349D6">
      <w:pPr>
        <w:rPr>
          <w:rFonts w:ascii="Gill Sans MT" w:hAnsi="Gill Sans MT"/>
          <w:sz w:val="24"/>
        </w:rPr>
      </w:pPr>
      <w:r>
        <w:rPr>
          <w:rFonts w:ascii="Gill Sans MT" w:hAnsi="Gill Sans MT"/>
          <w:sz w:val="24"/>
        </w:rPr>
        <w:t>In turn, the most important observation is that differences between landforms appear far greater than differences between boulder groups on an individual landform.</w:t>
      </w:r>
    </w:p>
    <w:p w14:paraId="312736D2" w14:textId="20EB087B" w:rsidR="00131047" w:rsidRDefault="00500E05" w:rsidP="004C2662">
      <w:pPr>
        <w:rPr>
          <w:rFonts w:ascii="Gill Sans MT" w:hAnsi="Gill Sans MT"/>
          <w:sz w:val="24"/>
        </w:rPr>
      </w:pPr>
      <w:r>
        <w:rPr>
          <w:rFonts w:ascii="Gill Sans MT" w:hAnsi="Gill Sans MT"/>
          <w:sz w:val="24"/>
        </w:rPr>
        <w:t>Landform characteristics more important</w:t>
      </w:r>
    </w:p>
    <w:p w14:paraId="383A1ACD" w14:textId="77777777" w:rsidR="00051273" w:rsidRDefault="00051273" w:rsidP="00051273">
      <w:pPr>
        <w:rPr>
          <w:rFonts w:ascii="Gill Sans MT" w:hAnsi="Gill Sans MT"/>
          <w:b/>
          <w:sz w:val="24"/>
        </w:rPr>
      </w:pPr>
      <w:r>
        <w:rPr>
          <w:rFonts w:ascii="Gill Sans MT" w:hAnsi="Gill Sans MT"/>
          <w:b/>
          <w:sz w:val="24"/>
        </w:rPr>
        <w:t>Future directions</w:t>
      </w:r>
    </w:p>
    <w:p w14:paraId="70920365" w14:textId="60F6DECD" w:rsidR="003349D6" w:rsidRDefault="00592DE4" w:rsidP="003349D6">
      <w:pPr>
        <w:rPr>
          <w:rFonts w:ascii="Gill Sans MT" w:hAnsi="Gill Sans MT"/>
          <w:sz w:val="24"/>
        </w:rPr>
      </w:pPr>
      <w:r>
        <w:rPr>
          <w:rFonts w:ascii="Gill Sans MT" w:hAnsi="Gill Sans MT"/>
          <w:sz w:val="24"/>
        </w:rPr>
        <w:t>and, should not be used as a primary guide for moraine TCN sampling.</w:t>
      </w:r>
    </w:p>
    <w:p w14:paraId="131A0ACF" w14:textId="47C37961" w:rsidR="003349D6" w:rsidRDefault="003349D6" w:rsidP="003349D6">
      <w:pPr>
        <w:rPr>
          <w:rFonts w:ascii="Gill Sans MT" w:hAnsi="Gill Sans MT"/>
          <w:sz w:val="24"/>
        </w:rPr>
      </w:pPr>
      <w:r>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Pr>
          <w:rFonts w:ascii="Gill Sans MT" w:hAnsi="Gill Sans MT"/>
          <w:sz w:val="24"/>
        </w:rPr>
        <w:t>ce-proximal and -distal slopes (Table 3). 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 matrix-rich moraines, as these are</w:t>
      </w:r>
      <w:r>
        <w:rPr>
          <w:rFonts w:ascii="Gill Sans MT" w:hAnsi="Gill Sans MT"/>
          <w:sz w:val="24"/>
          <w:szCs w:val="24"/>
        </w:rPr>
        <w:t xml:space="preserve"> particularly</w:t>
      </w:r>
      <w:r w:rsidRPr="008864DE">
        <w:rPr>
          <w:rFonts w:ascii="Gill Sans MT" w:hAnsi="Gill Sans MT"/>
          <w:sz w:val="24"/>
          <w:szCs w:val="24"/>
        </w:rPr>
        <w:t xml:space="preserve"> susceptible to </w:t>
      </w:r>
      <w:r>
        <w:rPr>
          <w:rFonts w:ascii="Gill Sans MT" w:hAnsi="Gill Sans MT"/>
          <w:sz w:val="24"/>
          <w:szCs w:val="24"/>
        </w:rPr>
        <w:t>slope diffusion, while fluvial incision can explain</w:t>
      </w:r>
      <w:r w:rsidRPr="008864DE">
        <w:rPr>
          <w:rFonts w:ascii="Gill Sans MT" w:hAnsi="Gill Sans MT"/>
          <w:sz w:val="24"/>
          <w:szCs w:val="24"/>
        </w:rPr>
        <w:t xml:space="preserve"> </w:t>
      </w:r>
      <w:r>
        <w:rPr>
          <w:rFonts w:ascii="Gill Sans MT" w:hAnsi="Gill Sans MT"/>
          <w:sz w:val="24"/>
          <w:szCs w:val="24"/>
        </w:rPr>
        <w:t xml:space="preserve">both </w:t>
      </w:r>
      <w:r w:rsidRPr="008864DE">
        <w:rPr>
          <w:rFonts w:ascii="Gill Sans MT" w:hAnsi="Gill Sans MT"/>
          <w:sz w:val="24"/>
          <w:szCs w:val="24"/>
        </w:rPr>
        <w:t>lat</w:t>
      </w:r>
      <w:r>
        <w:rPr>
          <w:rFonts w:ascii="Gill Sans MT" w:hAnsi="Gill Sans MT"/>
          <w:sz w:val="24"/>
          <w:szCs w:val="24"/>
        </w:rPr>
        <w:t>eral degradation near termini and cross-cutting by streams</w:t>
      </w:r>
      <w:r w:rsidRPr="008864DE">
        <w:rPr>
          <w:rFonts w:ascii="Gill Sans MT" w:hAnsi="Gill Sans MT"/>
          <w:sz w:val="24"/>
          <w:szCs w:val="24"/>
        </w:rPr>
        <w:t>. Importantly, moraine sedimentology appears to place a key control on post-depositional stability</w:t>
      </w:r>
      <w:r>
        <w:rPr>
          <w:rFonts w:ascii="Gill Sans MT" w:hAnsi="Gill Sans MT"/>
          <w:sz w:val="24"/>
          <w:szCs w:val="24"/>
        </w:rPr>
        <w:t xml:space="preserve"> (Zreda et al., 1994; Putkonen and </w:t>
      </w:r>
      <w:r w:rsidRPr="002F3835">
        <w:rPr>
          <w:rFonts w:ascii="Gill Sans MT" w:hAnsi="Gill Sans MT"/>
          <w:sz w:val="24"/>
          <w:szCs w:val="24"/>
        </w:rPr>
        <w:t>O’Neal</w:t>
      </w:r>
      <w:r>
        <w:rPr>
          <w:rFonts w:ascii="Gill Sans MT" w:hAnsi="Gill Sans MT"/>
          <w:sz w:val="24"/>
          <w:szCs w:val="24"/>
        </w:rPr>
        <w:t>, 2006)</w:t>
      </w:r>
      <w:r w:rsidRPr="008864DE">
        <w:rPr>
          <w:rFonts w:ascii="Gill Sans MT" w:hAnsi="Gill Sans MT"/>
          <w:sz w:val="24"/>
          <w:szCs w:val="24"/>
        </w:rPr>
        <w:t>, as age distributions for matrix-rich moraines are strongly negatively skewed, implying prolonged and continuous boulder exhumation after deposition. The most significant exhumation signal is evident at Aranser (</w:t>
      </w:r>
      <w:r w:rsidRPr="008864DE">
        <w:rPr>
          <w:rFonts w:ascii="Gill Sans MT" w:hAnsi="Gill Sans MT"/>
          <w:i/>
          <w:sz w:val="24"/>
          <w:szCs w:val="24"/>
        </w:rPr>
        <w:t>IQR</w:t>
      </w:r>
      <w:r w:rsidRPr="008864DE">
        <w:rPr>
          <w:rFonts w:ascii="Gill Sans MT" w:hAnsi="Gill Sans MT"/>
          <w:sz w:val="24"/>
          <w:szCs w:val="24"/>
        </w:rPr>
        <w:t xml:space="preserve"> = </w:t>
      </w:r>
      <w:r w:rsidRPr="008864DE">
        <w:rPr>
          <w:rFonts w:ascii="Gill Sans MT" w:eastAsia="Times New Roman" w:hAnsi="Gill Sans MT" w:cs="Times New Roman"/>
          <w:color w:val="000000"/>
          <w:sz w:val="24"/>
          <w:szCs w:val="24"/>
          <w:lang w:eastAsia="en-GB"/>
        </w:rPr>
        <w:t xml:space="preserve">7.8 ka) </w:t>
      </w:r>
      <w:r w:rsidRPr="008864DE">
        <w:rPr>
          <w:rFonts w:ascii="Gill Sans MT" w:hAnsi="Gill Sans MT"/>
          <w:sz w:val="24"/>
          <w:szCs w:val="24"/>
        </w:rPr>
        <w:t xml:space="preserve">and this may be partially explained by forest growth and boulder toppling (Ivy-Ochs et al., 2007); a process which may </w:t>
      </w:r>
      <w:r>
        <w:rPr>
          <w:rFonts w:ascii="Gill Sans MT" w:hAnsi="Gill Sans MT"/>
          <w:sz w:val="24"/>
          <w:szCs w:val="24"/>
        </w:rPr>
        <w:t>account for a</w:t>
      </w:r>
      <w:r w:rsidRPr="008864DE">
        <w:rPr>
          <w:rFonts w:ascii="Gill Sans MT" w:hAnsi="Gill Sans MT"/>
          <w:sz w:val="24"/>
          <w:szCs w:val="24"/>
        </w:rPr>
        <w:t xml:space="preserve"> similar pattern of exhumation </w:t>
      </w:r>
      <w:r>
        <w:rPr>
          <w:rFonts w:ascii="Gill Sans MT" w:hAnsi="Gill Sans MT"/>
          <w:sz w:val="24"/>
          <w:szCs w:val="24"/>
        </w:rPr>
        <w:t>for maxima moraines in the</w:t>
      </w:r>
      <w:r w:rsidRPr="008864DE">
        <w:rPr>
          <w:rFonts w:ascii="Gill Sans MT" w:hAnsi="Gill Sans MT"/>
          <w:sz w:val="24"/>
          <w:szCs w:val="24"/>
        </w:rPr>
        <w:t xml:space="preserve"> </w:t>
      </w:r>
      <w:r>
        <w:rPr>
          <w:rFonts w:ascii="Gill Sans MT" w:hAnsi="Gill Sans MT"/>
          <w:sz w:val="24"/>
          <w:szCs w:val="24"/>
        </w:rPr>
        <w:t xml:space="preserve">neighbouring </w:t>
      </w:r>
      <w:r w:rsidRPr="008864DE">
        <w:rPr>
          <w:rFonts w:ascii="Gill Sans MT" w:hAnsi="Gill Sans MT"/>
          <w:sz w:val="24"/>
          <w:szCs w:val="24"/>
        </w:rPr>
        <w:t>T</w:t>
      </w:r>
      <w:r w:rsidRPr="00556A47">
        <w:rPr>
          <w:rFonts w:ascii="Gill Sans MT" w:hAnsi="Gill Sans MT"/>
          <w:sz w:val="24"/>
        </w:rPr>
        <w:t>ê</w:t>
      </w:r>
      <w:r w:rsidRPr="008864DE">
        <w:rPr>
          <w:rFonts w:ascii="Gill Sans MT" w:hAnsi="Gill Sans MT"/>
          <w:sz w:val="24"/>
          <w:szCs w:val="24"/>
        </w:rPr>
        <w:t xml:space="preserve">t catchment </w:t>
      </w:r>
      <w:r>
        <w:rPr>
          <w:rFonts w:ascii="Gill Sans MT" w:hAnsi="Gill Sans MT"/>
          <w:sz w:val="24"/>
          <w:szCs w:val="24"/>
        </w:rPr>
        <w:t>(</w:t>
      </w:r>
      <w:r w:rsidRPr="00DA6CE8">
        <w:rPr>
          <w:rFonts w:ascii="Gill Sans MT" w:hAnsi="Gill Sans MT"/>
          <w:sz w:val="24"/>
          <w:szCs w:val="24"/>
        </w:rPr>
        <w:t>MIE</w:t>
      </w:r>
      <w:r>
        <w:rPr>
          <w:rFonts w:ascii="Gill Sans MT" w:hAnsi="Gill Sans MT"/>
          <w:sz w:val="24"/>
          <w:szCs w:val="24"/>
        </w:rPr>
        <w:t xml:space="preserve"> Unit; Samples A1-A3 and B1-B3; Delmas et al., 2008).</w:t>
      </w:r>
      <w:r w:rsidRPr="008864DE">
        <w:rPr>
          <w:rFonts w:ascii="Gill Sans MT" w:hAnsi="Gill Sans MT"/>
          <w:sz w:val="24"/>
          <w:szCs w:val="24"/>
        </w:rPr>
        <w:t xml:space="preserve"> In contrast, the boulder-rich, matrix-poor Outer Pleta Naua moraine</w:t>
      </w:r>
      <w:r>
        <w:rPr>
          <w:rFonts w:ascii="Gill Sans MT" w:hAnsi="Gill Sans MT"/>
          <w:sz w:val="24"/>
        </w:rPr>
        <w:t xml:space="preserve"> stabilised rapidly after glacial retreat, in line with similar well-dated moraines in the SE Pyrenees (Pallas et al., 2010) and the Alps (Ivy-Ochs et al., 2007). In the absence of a supporting sediment matrix, boulder-rich moraines stabilise quickly and appear less susceptible to subsequent erosion. Finally, f</w:t>
      </w:r>
      <w:r w:rsidRPr="00E25453">
        <w:rPr>
          <w:rFonts w:ascii="Gill Sans MT" w:hAnsi="Gill Sans MT"/>
          <w:sz w:val="24"/>
        </w:rPr>
        <w:t xml:space="preserve">or young </w:t>
      </w:r>
      <w:r>
        <w:rPr>
          <w:rFonts w:ascii="Gill Sans MT" w:hAnsi="Gill Sans MT"/>
          <w:sz w:val="24"/>
        </w:rPr>
        <w:t xml:space="preserve">cirque </w:t>
      </w:r>
      <w:r w:rsidRPr="00E25453">
        <w:rPr>
          <w:rFonts w:ascii="Gill Sans MT" w:hAnsi="Gill Sans MT"/>
          <w:sz w:val="24"/>
        </w:rPr>
        <w:t>moraines</w:t>
      </w:r>
      <w:r>
        <w:rPr>
          <w:rFonts w:ascii="Gill Sans MT" w:hAnsi="Gill Sans MT"/>
          <w:sz w:val="24"/>
        </w:rPr>
        <w:t>,</w:t>
      </w:r>
      <w:r w:rsidRPr="00E25453">
        <w:rPr>
          <w:rFonts w:ascii="Gill Sans MT" w:hAnsi="Gill Sans MT"/>
          <w:sz w:val="24"/>
        </w:rPr>
        <w:t xml:space="preserve"> reworking of older g</w:t>
      </w:r>
      <w:r>
        <w:rPr>
          <w:rFonts w:ascii="Gill Sans MT" w:hAnsi="Gill Sans MT"/>
          <w:sz w:val="24"/>
        </w:rPr>
        <w:t>lacial deposits appears</w:t>
      </w:r>
      <w:r w:rsidRPr="00E25453">
        <w:rPr>
          <w:rFonts w:ascii="Gill Sans MT" w:hAnsi="Gill Sans MT"/>
          <w:sz w:val="24"/>
        </w:rPr>
        <w:t xml:space="preserve"> more significant than exhumation</w:t>
      </w:r>
      <w:r>
        <w:rPr>
          <w:rFonts w:ascii="Gill Sans MT" w:hAnsi="Gill Sans MT"/>
          <w:sz w:val="24"/>
        </w:rPr>
        <w:t xml:space="preserve"> (Table 3; Tallada), in line with previous studies</w:t>
      </w:r>
      <w:r w:rsidRPr="00E25453">
        <w:rPr>
          <w:rFonts w:ascii="Gill Sans MT" w:hAnsi="Gill Sans MT"/>
          <w:sz w:val="24"/>
        </w:rPr>
        <w:t xml:space="preserve"> (Heyman et al., 2011). </w:t>
      </w:r>
      <w:r>
        <w:rPr>
          <w:rFonts w:ascii="Gill Sans MT" w:hAnsi="Gill Sans MT"/>
          <w:sz w:val="24"/>
        </w:rPr>
        <w:t xml:space="preserve">In these environments, the age of the oldest boulder may overestimate the “true” age of the moraine (Putkonen and Swanson, 2003; Briner et al., 2005). </w:t>
      </w:r>
    </w:p>
    <w:p w14:paraId="1825E4C5" w14:textId="14205C0C" w:rsidR="00B1744E" w:rsidRDefault="00B1744E" w:rsidP="00B1553A">
      <w:pPr>
        <w:rPr>
          <w:rFonts w:ascii="Gill Sans MT" w:hAnsi="Gill Sans MT"/>
          <w:sz w:val="24"/>
        </w:rPr>
      </w:pPr>
    </w:p>
    <w:p w14:paraId="7643FCFE" w14:textId="77777777" w:rsidR="00B1744E" w:rsidRDefault="00B1744E" w:rsidP="00B1553A">
      <w:pPr>
        <w:rPr>
          <w:rFonts w:ascii="Gill Sans MT" w:hAnsi="Gill Sans MT"/>
          <w:sz w:val="24"/>
        </w:rPr>
      </w:pPr>
    </w:p>
    <w:p w14:paraId="708FA0C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No penalty to sampling on moraine crests. If there are sufficient good boulders, no problem (however a major challenge identifying these!)</w:t>
      </w:r>
    </w:p>
    <w:p w14:paraId="51191045"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However, there appears no penalty to sampling moraine slopes - there may be ones that have rolled, shifted etc… but no evidence that this occurs at a faster rate than exhumation of the crest</w:t>
      </w:r>
    </w:p>
    <w:p w14:paraId="499216A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There is a potential advantage to widening sampling - currently we’re limiting sampling to a small population. Although density may be higher at the crest (), this is often a small % of the total overall number. </w:t>
      </w:r>
    </w:p>
    <w:p w14:paraId="047B307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Clearest message is that “landform stability” is more significant that boulder location - the pattern of “good” vs. “bad” is consistent at the landform scale. In turn, selection of the landform is more critical than the selection of the boulder. </w:t>
      </w:r>
    </w:p>
    <w:p w14:paraId="04FE7F5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In this study, the OPN moraine is the best - matrix poor, boulder rich - likely stabilised rapidly. Clustering of 10Be ages and common weathering characteristics of the boulders.</w:t>
      </w:r>
    </w:p>
    <w:p w14:paraId="32675AE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worst is both Aranser moraines (skewed, exhumation, boulder toppling from trees, matrix rich). </w:t>
      </w:r>
    </w:p>
    <w:p w14:paraId="42185D1D"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However, and given the scope of this project - these recommendations cannot be applied universaslly - focus on matrix poor might lead to rock avalanche sampling (climatic signal?) or even rock glaciers which have there own issues (Crump, Akcar). Alternatively, sampling matrix rich landform does not guarantee a mixed results bag, for example see results from Licciardi on matrix rich, partially forest, laterals in the Sierras. More work is clearly necessary to identify which landform characteristics can be used more equivocally (e.g. Drumlins vs. moraines), or whether a mixed bag is the reality. </w:t>
      </w:r>
    </w:p>
    <w:p w14:paraId="3BB8F6A7"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second is that boulder characteristics alone appear to not have a great deal of predictive power for these moraines. A wide range of metrics, shown to have very poor correlation with the weathering of the boulders (R), and by association their age. </w:t>
      </w:r>
    </w:p>
    <w:p w14:paraId="41DB4BB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Finally, SH testing may be the way forward (Tylmann), needs exploring further but importantly it’s not a panacea - it will not gaurentee success - doesn’t work on all rock types (Tomkins, 2016), is sensitive to surface characteristics which are unaffected by TCN, and may be sensitive to other processes which don’t affect the exposure age (e.g. sub-surface weathering). However, evidence suggests that when these limitations are accounted for (e.g. large sampling, consistent approach), there is correlation with TCN. </w:t>
      </w:r>
    </w:p>
    <w:p w14:paraId="14F3BC2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Then, pre-sampling with the SH may be effective. For moraines with higher likelihoods of exhumation, pre-sampling may be effective. Sample a statistically robust number of boulders (30-50, ~1 day in the field), and analayse the skew to select a population for dating. We hope that this will imporove clustering. </w:t>
      </w:r>
    </w:p>
    <w:p w14:paraId="74781D2E" w14:textId="0BC09182" w:rsidR="00A94786" w:rsidRPr="005B4198" w:rsidRDefault="00A94786" w:rsidP="00783AFB">
      <w:pPr>
        <w:pStyle w:val="ListParagraph"/>
        <w:numPr>
          <w:ilvl w:val="0"/>
          <w:numId w:val="13"/>
        </w:numPr>
        <w:rPr>
          <w:rFonts w:ascii="Gill Sans MT" w:hAnsi="Gill Sans MT"/>
          <w:sz w:val="24"/>
        </w:rPr>
      </w:pPr>
      <w:r>
        <w:rPr>
          <w:rFonts w:ascii="Gill Sans MT" w:hAnsi="Gill Sans MT"/>
          <w:sz w:val="24"/>
        </w:rPr>
        <w:t xml:space="preserve">Not a panacea! </w:t>
      </w:r>
    </w:p>
    <w:p w14:paraId="05606072" w14:textId="77777777" w:rsidR="00131D38" w:rsidRDefault="00131D38" w:rsidP="00B1553A">
      <w:pPr>
        <w:rPr>
          <w:rFonts w:ascii="Gill Sans MT" w:hAnsi="Gill Sans MT"/>
          <w:sz w:val="24"/>
        </w:rPr>
      </w:pPr>
    </w:p>
    <w:p w14:paraId="1B56E627" w14:textId="3491ADF0" w:rsidR="00E25453" w:rsidRDefault="00E25453" w:rsidP="00B1553A">
      <w:pPr>
        <w:rPr>
          <w:rFonts w:ascii="Gill Sans MT" w:hAnsi="Gill Sans MT"/>
          <w:sz w:val="24"/>
        </w:rPr>
      </w:pPr>
      <w:r>
        <w:rPr>
          <w:rFonts w:ascii="Gill Sans MT" w:hAnsi="Gill Sans MT"/>
          <w:sz w:val="24"/>
        </w:rPr>
        <w:t xml:space="preserve">and </w:t>
      </w:r>
    </w:p>
    <w:p w14:paraId="3F7954C0" w14:textId="77777777" w:rsidR="00046963" w:rsidRDefault="00046963" w:rsidP="00B1553A">
      <w:pPr>
        <w:rPr>
          <w:rFonts w:ascii="Gill Sans MT" w:hAnsi="Gill Sans MT"/>
          <w:sz w:val="24"/>
        </w:rPr>
      </w:pP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Pleta Naua),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2655CE20" w14:textId="49A6E725" w:rsidR="00517607" w:rsidRDefault="00517607" w:rsidP="00517607">
      <w:pPr>
        <w:rPr>
          <w:rFonts w:ascii="Gill Sans MT" w:hAnsi="Gill Sans MT"/>
          <w:b/>
          <w:sz w:val="24"/>
        </w:rPr>
      </w:pPr>
      <w:r>
        <w:rPr>
          <w:rFonts w:ascii="Gill Sans MT" w:hAnsi="Gill Sans MT"/>
          <w:b/>
          <w:sz w:val="24"/>
        </w:rPr>
        <w:t>Future directions</w:t>
      </w:r>
    </w:p>
    <w:p w14:paraId="1727C282" w14:textId="0463BAAA" w:rsidR="00733C0F"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Pleta Naua,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(Aranser,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4DE80F9D" w14:textId="4FB91175" w:rsidR="005D0758" w:rsidRDefault="005D0758" w:rsidP="00C268A3">
      <w:pPr>
        <w:rPr>
          <w:rFonts w:ascii="Gill Sans MT" w:hAnsi="Gill Sans MT" w:cs="Cambria Math"/>
          <w:sz w:val="24"/>
        </w:rPr>
      </w:pPr>
      <w:r>
        <w:rPr>
          <w:rFonts w:ascii="Gill Sans MT" w:hAnsi="Gill Sans MT" w:cs="Cambria Math"/>
          <w:sz w:val="24"/>
        </w:rPr>
        <w:t>So what?</w:t>
      </w:r>
    </w:p>
    <w:p w14:paraId="562D8EF1" w14:textId="77777777" w:rsidR="0022506B" w:rsidRDefault="0022506B" w:rsidP="0022506B">
      <w:pPr>
        <w:rPr>
          <w:rFonts w:ascii="Gill Sans MT" w:hAnsi="Gill Sans MT"/>
          <w:sz w:val="24"/>
        </w:rPr>
      </w:pPr>
      <w:r>
        <w:rPr>
          <w:rFonts w:ascii="Gill Sans MT" w:hAnsi="Gill Sans MT"/>
          <w:sz w:val="24"/>
        </w:rPr>
        <w:t xml:space="preserve">care should be taken to select methods which are appropriate for the assumed age and stability of the landform and to collect a sufficient number of samples to enable robust outlier detection. To compliment this approach, </w:t>
      </w:r>
    </w:p>
    <w:p w14:paraId="39DC5386" w14:textId="2E1790AF" w:rsidR="00B46D65" w:rsidRDefault="00B46D65" w:rsidP="0022506B">
      <w:pPr>
        <w:rPr>
          <w:rFonts w:ascii="Gill Sans MT" w:hAnsi="Gill Sans MT"/>
          <w:sz w:val="24"/>
        </w:rPr>
      </w:pPr>
      <w:r>
        <w:rPr>
          <w:rFonts w:ascii="Gill Sans MT" w:hAnsi="Gill Sans MT"/>
          <w:sz w:val="24"/>
        </w:rPr>
        <w:t>The locations of these clusters was recorded with cluster occurrence presented as a proportion (%) of the total number of model runs (</w:t>
      </w:r>
      <w:r w:rsidRPr="00A50772">
        <w:rPr>
          <w:rFonts w:ascii="Gill Sans MT" w:hAnsi="Gill Sans MT" w:cs="Arial"/>
          <w:i/>
          <w:sz w:val="24"/>
        </w:rPr>
        <w:t xml:space="preserve">n </w:t>
      </w:r>
      <w:r w:rsidRPr="00A50772">
        <w:rPr>
          <w:rFonts w:ascii="Gill Sans MT" w:hAnsi="Gill Sans MT" w:cs="Arial"/>
          <w:sz w:val="24"/>
        </w:rPr>
        <w:t>= 10</w:t>
      </w:r>
      <w:r w:rsidRPr="00A50772">
        <w:rPr>
          <w:rFonts w:ascii="Gill Sans MT" w:hAnsi="Gill Sans MT" w:cs="Arial"/>
          <w:sz w:val="24"/>
          <w:vertAlign w:val="superscript"/>
        </w:rPr>
        <w:t>4</w:t>
      </w:r>
      <w:r>
        <w:rPr>
          <w:rFonts w:ascii="Gill Sans MT" w:hAnsi="Gill Sans MT"/>
          <w:sz w:val="24"/>
        </w:rPr>
        <w:t>).</w:t>
      </w:r>
    </w:p>
    <w:p w14:paraId="028A5603" w14:textId="77777777" w:rsidR="0085308F" w:rsidRPr="00203034" w:rsidRDefault="0085308F" w:rsidP="0085308F">
      <w:pPr>
        <w:rPr>
          <w:rFonts w:ascii="Gill Sans MT" w:hAnsi="Gill Sans MT" w:cs="Arial"/>
          <w:sz w:val="24"/>
        </w:rPr>
      </w:pPr>
      <w:r w:rsidRPr="00203034">
        <w:rPr>
          <w:rFonts w:ascii="Gill Sans MT" w:hAnsi="Gill Sans MT" w:cs="Arial"/>
          <w:sz w:val="24"/>
        </w:rPr>
        <w:t>In turn, these analyses shed light</w:t>
      </w:r>
      <w:r>
        <w:rPr>
          <w:rFonts w:ascii="Gill Sans MT" w:hAnsi="Gill Sans MT" w:cs="Arial"/>
          <w:sz w:val="24"/>
        </w:rPr>
        <w:t>, in a statistically robust manner,</w:t>
      </w:r>
      <w:r w:rsidRPr="00203034">
        <w:rPr>
          <w:rFonts w:ascii="Gill Sans MT" w:hAnsi="Gill Sans MT" w:cs="Arial"/>
          <w:sz w:val="24"/>
        </w:rPr>
        <w:t xml:space="preserve"> on the relative utility of moraine crest or moraine slope sampling for the studied moraines.</w:t>
      </w:r>
    </w:p>
    <w:p w14:paraId="5279B6AD" w14:textId="77777777" w:rsidR="0085308F" w:rsidRDefault="0085308F" w:rsidP="0022506B">
      <w:pPr>
        <w:rPr>
          <w:rFonts w:ascii="Gill Sans MT" w:hAnsi="Gill Sans MT"/>
          <w:sz w:val="24"/>
        </w:rPr>
      </w:pPr>
    </w:p>
    <w:p w14:paraId="267CDA4A" w14:textId="77777777" w:rsidR="0022506B" w:rsidRPr="004A3038" w:rsidRDefault="0022506B" w:rsidP="00C268A3">
      <w:pPr>
        <w:rPr>
          <w:rFonts w:ascii="Gill Sans MT" w:hAnsi="Gill Sans MT" w:cs="Cambria Math"/>
          <w:sz w:val="24"/>
        </w:rPr>
      </w:pP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75C3A6D2"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w:t>
      </w:r>
      <w:r w:rsidR="00CA22D1">
        <w:rPr>
          <w:rFonts w:ascii="Gill Sans MT" w:hAnsi="Gill Sans MT"/>
          <w:sz w:val="24"/>
        </w:rPr>
        <w:t xml:space="preserve">comments. </w:t>
      </w:r>
      <w:r w:rsidR="00D604FB">
        <w:rPr>
          <w:rFonts w:ascii="Gill Sans MT" w:hAnsi="Gill Sans MT"/>
          <w:sz w:val="24"/>
        </w:rPr>
        <w:t xml:space="preserve"> </w:t>
      </w:r>
    </w:p>
    <w:p w14:paraId="59BA4FEC" w14:textId="77777777" w:rsidR="004C3B2C" w:rsidRDefault="004C3B2C">
      <w:pPr>
        <w:rPr>
          <w:rFonts w:ascii="Gill Sans MT" w:hAnsi="Gill Sans MT"/>
          <w:sz w:val="24"/>
        </w:rPr>
      </w:pPr>
    </w:p>
    <w:p w14:paraId="11670BFE" w14:textId="77777777" w:rsidR="006F5680" w:rsidRDefault="006F5680">
      <w:pPr>
        <w:rPr>
          <w:rFonts w:ascii="Gill Sans MT" w:hAnsi="Gill Sans MT"/>
          <w:sz w:val="24"/>
        </w:rPr>
      </w:pPr>
    </w:p>
    <w:p w14:paraId="79E0F4B0" w14:textId="77777777" w:rsidR="00273B75" w:rsidRDefault="00273B75">
      <w:pPr>
        <w:rPr>
          <w:rFonts w:ascii="Gill Sans MT" w:hAnsi="Gill Sans MT"/>
          <w:sz w:val="24"/>
        </w:rPr>
      </w:pPr>
    </w:p>
    <w:p w14:paraId="5B13DA42" w14:textId="77777777" w:rsidR="00273B75" w:rsidRDefault="00273B75">
      <w:pPr>
        <w:rPr>
          <w:rFonts w:ascii="Gill Sans MT" w:hAnsi="Gill Sans MT"/>
          <w:sz w:val="24"/>
        </w:rPr>
      </w:pP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IS</w:t>
            </w:r>
            <w:r w:rsidR="00935D5A" w:rsidRPr="00935D5A">
              <w:rPr>
                <w:rFonts w:ascii="Gill Sans MT" w:eastAsia="Times New Roman" w:hAnsi="Gill Sans MT" w:cs="Times New Roman"/>
                <w:color w:val="000000"/>
                <w:vertAlign w:val="superscript"/>
                <w:lang w:eastAsia="en-GB"/>
              </w:rPr>
              <w:t>a</w:t>
            </w:r>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OS</w:t>
            </w:r>
            <w:r w:rsidR="00935D5A" w:rsidRPr="00935D5A">
              <w:rPr>
                <w:rFonts w:ascii="Gill Sans MT" w:eastAsia="Times New Roman" w:hAnsi="Gill Sans MT" w:cs="Times New Roman"/>
                <w:color w:val="000000"/>
                <w:vertAlign w:val="superscript"/>
                <w:lang w:eastAsia="en-GB"/>
              </w:rPr>
              <w:t>a</w:t>
            </w:r>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atch size</w:t>
            </w:r>
            <w:r w:rsidR="007835A2">
              <w:rPr>
                <w:rFonts w:ascii="Gill Sans MT" w:eastAsia="Times New Roman" w:hAnsi="Gill Sans MT" w:cs="Times New Roman"/>
                <w:color w:val="000000"/>
                <w:vertAlign w:val="superscript"/>
                <w:lang w:eastAsia="en-GB"/>
              </w:rPr>
              <w:t>c</w:t>
            </w:r>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Outer Pleta Naua</w:t>
            </w:r>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1E758212" w:rsidR="00BD16A7" w:rsidRPr="00BD16A7" w:rsidRDefault="00763160"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~39</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571B7A1E" w:rsidR="004D0F26" w:rsidRPr="00BD16A7" w:rsidRDefault="003F264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13</w:t>
            </w:r>
            <w:r w:rsidR="00CE212B">
              <w:rPr>
                <w:rFonts w:ascii="Gill Sans MT" w:eastAsia="Times New Roman" w:hAnsi="Gill Sans MT" w:cs="Times New Roman"/>
                <w:color w:val="000000"/>
                <w:lang w:eastAsia="en-GB"/>
              </w:rPr>
              <w:t>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43F043E" w:rsidR="004D0F26" w:rsidRPr="00BD16A7" w:rsidRDefault="00D27EFD"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4FC7E450" w:rsidR="004D0F26" w:rsidRPr="00BD16A7" w:rsidRDefault="0076316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Soum d’Ech</w:t>
            </w:r>
          </w:p>
        </w:tc>
        <w:tc>
          <w:tcPr>
            <w:tcW w:w="1590" w:type="dxa"/>
            <w:tcBorders>
              <w:top w:val="nil"/>
              <w:left w:val="nil"/>
              <w:bottom w:val="nil"/>
              <w:right w:val="nil"/>
            </w:tcBorders>
            <w:shd w:val="clear" w:color="auto" w:fill="auto"/>
            <w:noWrap/>
            <w:vAlign w:val="bottom"/>
            <w:hideMark/>
          </w:tcPr>
          <w:p w14:paraId="0CD70D0A" w14:textId="751C1322"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r w:rsidR="00BE380D">
              <w:rPr>
                <w:rFonts w:ascii="Gill Sans MT" w:eastAsia="Times New Roman" w:hAnsi="Gill Sans MT" w:cs="Times New Roman"/>
                <w:color w:val="000000"/>
                <w:lang w:eastAsia="en-GB"/>
              </w:rPr>
              <w:t>s</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r w:rsidRPr="00935D5A">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p w14:paraId="63755A21" w14:textId="20CF3C57" w:rsidR="002658F0" w:rsidRPr="00265D69" w:rsidRDefault="00AA5E62" w:rsidP="00265D69">
      <w:pPr>
        <w:keepNext/>
        <w:rPr>
          <w:rFonts w:ascii="Gill Sans MT" w:hAnsi="Gill Sans MT"/>
          <w:b/>
        </w:rPr>
        <w:sectPr w:rsidR="002658F0" w:rsidRPr="00265D69" w:rsidSect="00845833">
          <w:pgSz w:w="11906" w:h="16838"/>
          <w:pgMar w:top="1440" w:right="1440" w:bottom="1440" w:left="1440" w:header="708" w:footer="708" w:gutter="0"/>
          <w:lnNumType w:countBy="1" w:restart="continuous"/>
          <w:cols w:space="708"/>
          <w:docGrid w:linePitch="360"/>
        </w:sectPr>
      </w:pPr>
      <w:r>
        <w:rPr>
          <w:rFonts w:ascii="Gill Sans MT" w:hAnsi="Gill Sans MT"/>
          <w:b/>
        </w:rPr>
        <w:t xml:space="preserve">    </w:t>
      </w: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5A83FA84" w:rsidR="002658F0" w:rsidRPr="00AA5E62" w:rsidRDefault="00265D69"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002658F0"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sidR="002658F0">
              <w:rPr>
                <w:rFonts w:ascii="Gill Sans MT" w:eastAsia="Times New Roman" w:hAnsi="Gill Sans MT" w:cs="Times New Roman"/>
                <w:color w:val="000000"/>
                <w:lang w:eastAsia="en-GB"/>
              </w:rPr>
              <w:t>errestrial cosmogenic exposure ages from the sampled moraines</w:t>
            </w:r>
            <w:r w:rsidR="00F51671" w:rsidRPr="00F51671">
              <w:rPr>
                <w:rFonts w:ascii="Gill Sans MT" w:eastAsia="Times New Roman" w:hAnsi="Gill Sans MT" w:cs="Times New Roman"/>
                <w:color w:val="000000"/>
                <w:vertAlign w:val="superscript"/>
                <w:lang w:eastAsia="en-GB"/>
              </w:rPr>
              <w:t>a</w:t>
            </w:r>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SEM</w:t>
            </w:r>
            <w:r w:rsidR="00F51671" w:rsidRPr="00F51671">
              <w:rPr>
                <w:rFonts w:ascii="Gill Sans MT" w:eastAsia="Times New Roman" w:hAnsi="Gill Sans MT" w:cs="Times New Roman"/>
                <w:color w:val="000000"/>
                <w:vertAlign w:val="superscript"/>
                <w:lang w:eastAsia="en-GB"/>
              </w:rPr>
              <w:t>b</w:t>
            </w:r>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Outer Pleta Naua</w:t>
            </w:r>
            <w:r w:rsidR="00F51671" w:rsidRPr="00F51671">
              <w:rPr>
                <w:rFonts w:ascii="Gill Sans MT" w:eastAsia="Times New Roman" w:hAnsi="Gill Sans MT" w:cs="Times New Roman"/>
                <w:color w:val="000000"/>
                <w:vertAlign w:val="superscript"/>
                <w:lang w:eastAsia="en-GB"/>
              </w:rPr>
              <w:t>c</w:t>
            </w:r>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7C9E637D"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000C660A">
              <w:rPr>
                <w:rFonts w:ascii="Gill Sans MT" w:eastAsia="Times New Roman" w:hAnsi="Gill Sans MT" w:cs="Times New Roman"/>
                <w:color w:val="000000"/>
                <w:sz w:val="16"/>
                <w:szCs w:val="16"/>
                <w:lang w:eastAsia="en-GB"/>
              </w:rPr>
              <w:t>(Right</w:t>
            </w:r>
            <w:r w:rsidRPr="002658F0">
              <w:rPr>
                <w:rFonts w:ascii="Gill Sans MT" w:eastAsia="Times New Roman" w:hAnsi="Gill Sans MT" w:cs="Times New Roman"/>
                <w:color w:val="000000"/>
                <w:sz w:val="16"/>
                <w:szCs w:val="16"/>
                <w:lang w:eastAsia="en-GB"/>
              </w:rPr>
              <w: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Soum d'Ech</w:t>
            </w:r>
            <w:r w:rsidR="00F51671" w:rsidRPr="00F51671">
              <w:rPr>
                <w:rFonts w:ascii="Gill Sans MT" w:eastAsia="Times New Roman" w:hAnsi="Gill Sans MT" w:cs="Times New Roman"/>
                <w:color w:val="000000"/>
                <w:vertAlign w:val="superscript"/>
                <w:lang w:eastAsia="en-GB"/>
              </w:rPr>
              <w:t>e</w:t>
            </w:r>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0"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tbl>
      <w:tblPr>
        <w:tblW w:w="9938" w:type="dxa"/>
        <w:tblInd w:w="93" w:type="dxa"/>
        <w:tblLayout w:type="fixed"/>
        <w:tblLook w:val="04A0" w:firstRow="1" w:lastRow="0" w:firstColumn="1" w:lastColumn="0" w:noHBand="0" w:noVBand="1"/>
      </w:tblPr>
      <w:tblGrid>
        <w:gridCol w:w="1716"/>
        <w:gridCol w:w="993"/>
        <w:gridCol w:w="1134"/>
        <w:gridCol w:w="1134"/>
        <w:gridCol w:w="1134"/>
        <w:gridCol w:w="1275"/>
        <w:gridCol w:w="709"/>
        <w:gridCol w:w="709"/>
        <w:gridCol w:w="1134"/>
      </w:tblGrid>
      <w:tr w:rsidR="005F2453" w:rsidRPr="000276B0" w14:paraId="2C77086C" w14:textId="3CEC9E8F" w:rsidTr="000C660A">
        <w:trPr>
          <w:trHeight w:val="301"/>
        </w:trPr>
        <w:tc>
          <w:tcPr>
            <w:tcW w:w="9938" w:type="dxa"/>
            <w:gridSpan w:val="9"/>
            <w:tcBorders>
              <w:left w:val="nil"/>
              <w:bottom w:val="single" w:sz="4" w:space="0" w:color="auto"/>
              <w:right w:val="nil"/>
            </w:tcBorders>
          </w:tcPr>
          <w:p w14:paraId="5C8B9882" w14:textId="2D853EDE" w:rsidR="005F2453" w:rsidRPr="005F2453" w:rsidRDefault="005F2453" w:rsidP="00F60518">
            <w:pPr>
              <w:spacing w:after="0" w:line="240" w:lineRule="auto"/>
              <w:rPr>
                <w:rFonts w:ascii="Gill Sans MT" w:eastAsia="Times New Roman" w:hAnsi="Gill Sans MT" w:cs="Times New Roman"/>
                <w:b/>
                <w:bCs/>
                <w:color w:val="000000"/>
                <w:lang w:eastAsia="en-GB"/>
              </w:rPr>
            </w:pPr>
            <w:r w:rsidRPr="005F2453">
              <w:rPr>
                <w:rFonts w:ascii="Gill Sans MT" w:eastAsia="Times New Roman" w:hAnsi="Gill Sans MT" w:cs="Times New Roman"/>
                <w:b/>
                <w:bCs/>
                <w:color w:val="000000"/>
                <w:lang w:eastAsia="en-GB"/>
              </w:rPr>
              <w:t xml:space="preserve">Table 3. </w:t>
            </w:r>
            <w:r w:rsidRPr="005F2453">
              <w:rPr>
                <w:rFonts w:ascii="Gill Sans MT" w:eastAsia="Times New Roman" w:hAnsi="Gill Sans MT" w:cs="Times New Roman"/>
                <w:color w:val="000000"/>
                <w:lang w:eastAsia="en-GB"/>
              </w:rPr>
              <w:t>Age statistics for the sampled moraines</w:t>
            </w:r>
          </w:p>
        </w:tc>
      </w:tr>
      <w:tr w:rsidR="004D3D11" w:rsidRPr="000276B0" w14:paraId="77CEB20A" w14:textId="726694C8" w:rsidTr="004D3D11">
        <w:trPr>
          <w:trHeight w:val="301"/>
        </w:trPr>
        <w:tc>
          <w:tcPr>
            <w:tcW w:w="1716" w:type="dxa"/>
            <w:tcBorders>
              <w:top w:val="single" w:sz="4" w:space="0" w:color="auto"/>
              <w:left w:val="nil"/>
              <w:bottom w:val="single" w:sz="4" w:space="0" w:color="auto"/>
              <w:right w:val="nil"/>
            </w:tcBorders>
            <w:shd w:val="clear" w:color="auto" w:fill="auto"/>
            <w:noWrap/>
            <w:vAlign w:val="center"/>
            <w:hideMark/>
          </w:tcPr>
          <w:p w14:paraId="1BBC412B" w14:textId="77777777"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Moraine</w:t>
            </w:r>
          </w:p>
        </w:tc>
        <w:tc>
          <w:tcPr>
            <w:tcW w:w="993" w:type="dxa"/>
            <w:tcBorders>
              <w:top w:val="single" w:sz="4" w:space="0" w:color="auto"/>
              <w:left w:val="nil"/>
              <w:bottom w:val="single" w:sz="4" w:space="0" w:color="auto"/>
              <w:right w:val="nil"/>
            </w:tcBorders>
            <w:vAlign w:val="center"/>
          </w:tcPr>
          <w:p w14:paraId="201CDEF2" w14:textId="2DD8E8D8" w:rsidR="004D3D11" w:rsidRPr="004D3D11" w:rsidRDefault="004D3D11" w:rsidP="006E55F6">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Group</w:t>
            </w:r>
          </w:p>
        </w:tc>
        <w:tc>
          <w:tcPr>
            <w:tcW w:w="1134" w:type="dxa"/>
            <w:tcBorders>
              <w:top w:val="single" w:sz="4" w:space="0" w:color="auto"/>
              <w:left w:val="nil"/>
              <w:bottom w:val="single" w:sz="4" w:space="0" w:color="auto"/>
              <w:right w:val="nil"/>
            </w:tcBorders>
            <w:vAlign w:val="center"/>
          </w:tcPr>
          <w:p w14:paraId="2B4D8404" w14:textId="0F129B26" w:rsidR="004D3D11" w:rsidRPr="004D3D11" w:rsidRDefault="004D3D11" w:rsidP="00CB0EAF">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Method</w:t>
            </w:r>
            <w:r w:rsidRPr="004D3D11">
              <w:rPr>
                <w:rFonts w:ascii="Gill Sans MT" w:eastAsia="Times New Roman" w:hAnsi="Gill Sans MT" w:cs="Times New Roman"/>
                <w:color w:val="000000"/>
                <w:sz w:val="20"/>
                <w:szCs w:val="20"/>
                <w:vertAlign w:val="superscript"/>
                <w:lang w:eastAsia="en-GB"/>
              </w:rPr>
              <w:t>a</w:t>
            </w:r>
          </w:p>
        </w:tc>
        <w:tc>
          <w:tcPr>
            <w:tcW w:w="1134" w:type="dxa"/>
            <w:tcBorders>
              <w:top w:val="single" w:sz="4" w:space="0" w:color="auto"/>
              <w:left w:val="nil"/>
              <w:bottom w:val="single" w:sz="4" w:space="0" w:color="auto"/>
              <w:right w:val="nil"/>
            </w:tcBorders>
            <w:vAlign w:val="center"/>
          </w:tcPr>
          <w:p w14:paraId="4FA14522" w14:textId="128457FB"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Bandwidth</w:t>
            </w:r>
            <w:r w:rsidRPr="004D3D11">
              <w:rPr>
                <w:rFonts w:ascii="Gill Sans MT" w:eastAsia="Times New Roman" w:hAnsi="Gill Sans MT" w:cs="Times New Roman"/>
                <w:color w:val="000000"/>
                <w:sz w:val="20"/>
                <w:szCs w:val="20"/>
                <w:vertAlign w:val="superscript"/>
                <w:lang w:eastAsia="en-GB"/>
              </w:rPr>
              <w:t>b</w:t>
            </w:r>
          </w:p>
        </w:tc>
        <w:tc>
          <w:tcPr>
            <w:tcW w:w="1134" w:type="dxa"/>
            <w:tcBorders>
              <w:top w:val="single" w:sz="4" w:space="0" w:color="auto"/>
              <w:left w:val="nil"/>
              <w:bottom w:val="single" w:sz="4" w:space="0" w:color="auto"/>
              <w:right w:val="nil"/>
            </w:tcBorders>
            <w:vAlign w:val="center"/>
          </w:tcPr>
          <w:p w14:paraId="0EA1B8F7" w14:textId="2D7A55FA"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Model fit</w:t>
            </w:r>
            <w:r w:rsidRPr="004D3D11">
              <w:rPr>
                <w:rFonts w:ascii="Gill Sans MT" w:eastAsia="Times New Roman" w:hAnsi="Gill Sans MT" w:cs="Times New Roman"/>
                <w:color w:val="000000"/>
                <w:sz w:val="20"/>
                <w:szCs w:val="20"/>
                <w:vertAlign w:val="superscript"/>
                <w:lang w:eastAsia="en-GB"/>
              </w:rPr>
              <w:t>c</w:t>
            </w:r>
          </w:p>
        </w:tc>
        <w:tc>
          <w:tcPr>
            <w:tcW w:w="1275" w:type="dxa"/>
            <w:tcBorders>
              <w:top w:val="single" w:sz="4" w:space="0" w:color="auto"/>
              <w:left w:val="nil"/>
              <w:bottom w:val="single" w:sz="4" w:space="0" w:color="auto"/>
              <w:right w:val="nil"/>
            </w:tcBorders>
            <w:shd w:val="clear" w:color="auto" w:fill="auto"/>
            <w:noWrap/>
            <w:vAlign w:val="center"/>
            <w:hideMark/>
          </w:tcPr>
          <w:p w14:paraId="0AC02C28" w14:textId="31A16199"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Age (ka)</w:t>
            </w:r>
            <w:r w:rsidRPr="004D3D11">
              <w:rPr>
                <w:rFonts w:ascii="Gill Sans MT" w:eastAsia="Times New Roman" w:hAnsi="Gill Sans MT" w:cs="Times New Roman"/>
                <w:color w:val="000000"/>
                <w:sz w:val="20"/>
                <w:szCs w:val="20"/>
                <w:vertAlign w:val="superscript"/>
                <w:lang w:eastAsia="en-GB"/>
              </w:rPr>
              <w:t>d</w:t>
            </w:r>
          </w:p>
        </w:tc>
        <w:tc>
          <w:tcPr>
            <w:tcW w:w="709" w:type="dxa"/>
            <w:tcBorders>
              <w:top w:val="single" w:sz="4" w:space="0" w:color="auto"/>
              <w:left w:val="nil"/>
              <w:bottom w:val="single" w:sz="4" w:space="0" w:color="auto"/>
              <w:right w:val="nil"/>
            </w:tcBorders>
            <w:shd w:val="clear" w:color="auto" w:fill="auto"/>
            <w:noWrap/>
            <w:vAlign w:val="center"/>
            <w:hideMark/>
          </w:tcPr>
          <w:p w14:paraId="096AB940" w14:textId="610B3468"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IQR</w:t>
            </w:r>
            <w:r w:rsidRPr="004D3D11">
              <w:rPr>
                <w:rFonts w:ascii="Gill Sans MT" w:eastAsia="Times New Roman" w:hAnsi="Gill Sans MT" w:cs="Times New Roman"/>
                <w:color w:val="000000"/>
                <w:sz w:val="20"/>
                <w:szCs w:val="20"/>
                <w:vertAlign w:val="superscript"/>
                <w:lang w:eastAsia="en-GB"/>
              </w:rPr>
              <w:t>e</w:t>
            </w:r>
          </w:p>
        </w:tc>
        <w:tc>
          <w:tcPr>
            <w:tcW w:w="709" w:type="dxa"/>
            <w:tcBorders>
              <w:top w:val="single" w:sz="4" w:space="0" w:color="auto"/>
              <w:left w:val="nil"/>
              <w:bottom w:val="single" w:sz="4" w:space="0" w:color="auto"/>
              <w:right w:val="nil"/>
            </w:tcBorders>
            <w:shd w:val="clear" w:color="auto" w:fill="auto"/>
            <w:noWrap/>
            <w:vAlign w:val="center"/>
            <w:hideMark/>
          </w:tcPr>
          <w:p w14:paraId="5E5180FF" w14:textId="77777777"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Skew</w:t>
            </w:r>
          </w:p>
        </w:tc>
        <w:tc>
          <w:tcPr>
            <w:tcW w:w="1134" w:type="dxa"/>
            <w:tcBorders>
              <w:top w:val="single" w:sz="4" w:space="0" w:color="auto"/>
              <w:left w:val="nil"/>
              <w:bottom w:val="single" w:sz="4" w:space="0" w:color="auto"/>
              <w:right w:val="nil"/>
            </w:tcBorders>
            <w:vAlign w:val="center"/>
          </w:tcPr>
          <w:p w14:paraId="6466A986" w14:textId="3DA50B6D" w:rsidR="004D3D11" w:rsidRPr="004D3D11" w:rsidRDefault="004D3D11" w:rsidP="004D3D11">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Normality</w:t>
            </w:r>
            <w:r w:rsidRPr="004D3D11">
              <w:rPr>
                <w:rFonts w:ascii="Gill Sans MT" w:eastAsia="Times New Roman" w:hAnsi="Gill Sans MT" w:cs="Times New Roman"/>
                <w:color w:val="000000"/>
                <w:sz w:val="20"/>
                <w:szCs w:val="20"/>
                <w:vertAlign w:val="superscript"/>
                <w:lang w:eastAsia="en-GB"/>
              </w:rPr>
              <w:t>f</w:t>
            </w:r>
          </w:p>
        </w:tc>
      </w:tr>
      <w:tr w:rsidR="004D3D11" w:rsidRPr="000276B0" w14:paraId="33D6B694" w14:textId="51827709" w:rsidTr="00490D3D">
        <w:trPr>
          <w:trHeight w:val="396"/>
        </w:trPr>
        <w:tc>
          <w:tcPr>
            <w:tcW w:w="1716" w:type="dxa"/>
            <w:tcBorders>
              <w:top w:val="single" w:sz="4" w:space="0" w:color="auto"/>
              <w:left w:val="nil"/>
              <w:bottom w:val="nil"/>
              <w:right w:val="nil"/>
            </w:tcBorders>
            <w:shd w:val="clear" w:color="auto" w:fill="auto"/>
            <w:noWrap/>
            <w:vAlign w:val="center"/>
            <w:hideMark/>
          </w:tcPr>
          <w:p w14:paraId="4F91300E" w14:textId="776210FB"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Tallada</w:t>
            </w:r>
          </w:p>
        </w:tc>
        <w:tc>
          <w:tcPr>
            <w:tcW w:w="993" w:type="dxa"/>
            <w:tcBorders>
              <w:top w:val="single" w:sz="4" w:space="0" w:color="auto"/>
              <w:left w:val="nil"/>
              <w:bottom w:val="nil"/>
              <w:right w:val="nil"/>
            </w:tcBorders>
            <w:vAlign w:val="center"/>
          </w:tcPr>
          <w:p w14:paraId="0FED5DAF" w14:textId="7933974F" w:rsidR="004D3D11" w:rsidRPr="004D3D11" w:rsidRDefault="004D3D11" w:rsidP="008E4971">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w:t>
            </w:r>
          </w:p>
        </w:tc>
        <w:tc>
          <w:tcPr>
            <w:tcW w:w="1134" w:type="dxa"/>
            <w:tcBorders>
              <w:top w:val="single" w:sz="4" w:space="0" w:color="auto"/>
              <w:left w:val="nil"/>
              <w:bottom w:val="nil"/>
              <w:right w:val="nil"/>
            </w:tcBorders>
            <w:vAlign w:val="center"/>
          </w:tcPr>
          <w:p w14:paraId="2269506C" w14:textId="505A8FDF"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STD / IQR</w:t>
            </w:r>
          </w:p>
        </w:tc>
        <w:tc>
          <w:tcPr>
            <w:tcW w:w="1134" w:type="dxa"/>
            <w:tcBorders>
              <w:top w:val="single" w:sz="4" w:space="0" w:color="auto"/>
              <w:left w:val="nil"/>
              <w:bottom w:val="nil"/>
              <w:right w:val="nil"/>
            </w:tcBorders>
            <w:vAlign w:val="center"/>
          </w:tcPr>
          <w:p w14:paraId="2ED83526" w14:textId="57CE5A41"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0.3731</w:t>
            </w:r>
          </w:p>
        </w:tc>
        <w:tc>
          <w:tcPr>
            <w:tcW w:w="1134" w:type="dxa"/>
            <w:tcBorders>
              <w:top w:val="single" w:sz="4" w:space="0" w:color="auto"/>
              <w:left w:val="nil"/>
              <w:bottom w:val="nil"/>
              <w:right w:val="nil"/>
            </w:tcBorders>
            <w:vAlign w:val="center"/>
          </w:tcPr>
          <w:p w14:paraId="202FB8D3" w14:textId="78E61C4A"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0.9985</w:t>
            </w:r>
          </w:p>
        </w:tc>
        <w:tc>
          <w:tcPr>
            <w:tcW w:w="1275" w:type="dxa"/>
            <w:tcBorders>
              <w:top w:val="single" w:sz="4" w:space="0" w:color="auto"/>
              <w:left w:val="nil"/>
              <w:bottom w:val="nil"/>
              <w:right w:val="nil"/>
            </w:tcBorders>
            <w:shd w:val="clear" w:color="auto" w:fill="auto"/>
            <w:noWrap/>
            <w:vAlign w:val="center"/>
            <w:hideMark/>
          </w:tcPr>
          <w:p w14:paraId="59926409" w14:textId="7BB51F5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3.24 ± 0.68</w:t>
            </w:r>
          </w:p>
        </w:tc>
        <w:tc>
          <w:tcPr>
            <w:tcW w:w="709" w:type="dxa"/>
            <w:tcBorders>
              <w:top w:val="single" w:sz="4" w:space="0" w:color="auto"/>
              <w:left w:val="nil"/>
              <w:bottom w:val="nil"/>
              <w:right w:val="nil"/>
            </w:tcBorders>
            <w:shd w:val="clear" w:color="auto" w:fill="auto"/>
            <w:noWrap/>
            <w:vAlign w:val="center"/>
            <w:hideMark/>
          </w:tcPr>
          <w:p w14:paraId="6014895B" w14:textId="7777777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1.2 ka</w:t>
            </w:r>
          </w:p>
        </w:tc>
        <w:tc>
          <w:tcPr>
            <w:tcW w:w="709" w:type="dxa"/>
            <w:tcBorders>
              <w:top w:val="single" w:sz="4" w:space="0" w:color="auto"/>
              <w:left w:val="nil"/>
              <w:bottom w:val="nil"/>
              <w:right w:val="nil"/>
            </w:tcBorders>
            <w:shd w:val="clear" w:color="auto" w:fill="auto"/>
            <w:noWrap/>
            <w:vAlign w:val="center"/>
            <w:hideMark/>
          </w:tcPr>
          <w:p w14:paraId="0EE64AF8" w14:textId="7777777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0.34</w:t>
            </w:r>
          </w:p>
        </w:tc>
        <w:tc>
          <w:tcPr>
            <w:tcW w:w="1134" w:type="dxa"/>
            <w:tcBorders>
              <w:top w:val="single" w:sz="4" w:space="0" w:color="auto"/>
              <w:left w:val="nil"/>
              <w:bottom w:val="nil"/>
              <w:right w:val="nil"/>
            </w:tcBorders>
            <w:vAlign w:val="center"/>
          </w:tcPr>
          <w:p w14:paraId="151D69B1" w14:textId="69DB4BEA" w:rsidR="004D3D11" w:rsidRPr="004D3D11" w:rsidRDefault="007D0D05"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0.44</w:t>
            </w:r>
          </w:p>
        </w:tc>
      </w:tr>
      <w:tr w:rsidR="004D3D11" w:rsidRPr="000276B0" w14:paraId="15F2B782" w14:textId="246C617A" w:rsidTr="00490D3D">
        <w:trPr>
          <w:trHeight w:val="360"/>
        </w:trPr>
        <w:tc>
          <w:tcPr>
            <w:tcW w:w="1716" w:type="dxa"/>
            <w:tcBorders>
              <w:top w:val="nil"/>
              <w:left w:val="nil"/>
              <w:bottom w:val="nil"/>
              <w:right w:val="nil"/>
            </w:tcBorders>
            <w:shd w:val="clear" w:color="auto" w:fill="auto"/>
            <w:noWrap/>
            <w:vAlign w:val="center"/>
            <w:hideMark/>
          </w:tcPr>
          <w:p w14:paraId="4F27253B" w14:textId="2B6B5128"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Outer Pleta Naua</w:t>
            </w:r>
          </w:p>
        </w:tc>
        <w:tc>
          <w:tcPr>
            <w:tcW w:w="993" w:type="dxa"/>
            <w:tcBorders>
              <w:top w:val="nil"/>
              <w:left w:val="nil"/>
              <w:bottom w:val="nil"/>
              <w:right w:val="nil"/>
            </w:tcBorders>
            <w:vAlign w:val="center"/>
          </w:tcPr>
          <w:p w14:paraId="2BCC1DA1" w14:textId="2979EE73"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w:t>
            </w:r>
          </w:p>
        </w:tc>
        <w:tc>
          <w:tcPr>
            <w:tcW w:w="1134" w:type="dxa"/>
            <w:tcBorders>
              <w:top w:val="nil"/>
              <w:left w:val="nil"/>
              <w:bottom w:val="nil"/>
              <w:right w:val="nil"/>
            </w:tcBorders>
            <w:vAlign w:val="center"/>
          </w:tcPr>
          <w:p w14:paraId="36DA54C9" w14:textId="6D117EC1"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Mean</w:t>
            </w:r>
          </w:p>
        </w:tc>
        <w:tc>
          <w:tcPr>
            <w:tcW w:w="1134" w:type="dxa"/>
            <w:tcBorders>
              <w:top w:val="nil"/>
              <w:left w:val="nil"/>
              <w:bottom w:val="nil"/>
              <w:right w:val="nil"/>
            </w:tcBorders>
            <w:vAlign w:val="center"/>
          </w:tcPr>
          <w:p w14:paraId="236C675B" w14:textId="2162E455"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2.0160</w:t>
            </w:r>
          </w:p>
        </w:tc>
        <w:tc>
          <w:tcPr>
            <w:tcW w:w="1134" w:type="dxa"/>
            <w:tcBorders>
              <w:top w:val="nil"/>
              <w:left w:val="nil"/>
              <w:bottom w:val="nil"/>
              <w:right w:val="nil"/>
            </w:tcBorders>
            <w:vAlign w:val="center"/>
          </w:tcPr>
          <w:p w14:paraId="5099711E" w14:textId="2B623AF4"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1.0000</w:t>
            </w:r>
          </w:p>
        </w:tc>
        <w:tc>
          <w:tcPr>
            <w:tcW w:w="1275" w:type="dxa"/>
            <w:tcBorders>
              <w:top w:val="nil"/>
              <w:left w:val="nil"/>
              <w:bottom w:val="nil"/>
              <w:right w:val="nil"/>
            </w:tcBorders>
            <w:shd w:val="clear" w:color="auto" w:fill="auto"/>
            <w:noWrap/>
            <w:vAlign w:val="center"/>
            <w:hideMark/>
          </w:tcPr>
          <w:p w14:paraId="67272A65" w14:textId="1E29A143"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12.52 ± 0.42</w:t>
            </w:r>
            <w:r>
              <w:rPr>
                <w:rFonts w:ascii="Gill Sans MT" w:eastAsia="Times New Roman" w:hAnsi="Gill Sans MT" w:cs="Times New Roman"/>
                <w:color w:val="000000"/>
                <w:sz w:val="18"/>
                <w:szCs w:val="18"/>
                <w:vertAlign w:val="superscript"/>
                <w:lang w:eastAsia="en-GB"/>
              </w:rPr>
              <w:t>g</w:t>
            </w:r>
          </w:p>
        </w:tc>
        <w:tc>
          <w:tcPr>
            <w:tcW w:w="709" w:type="dxa"/>
            <w:tcBorders>
              <w:top w:val="nil"/>
              <w:left w:val="nil"/>
              <w:bottom w:val="nil"/>
              <w:right w:val="nil"/>
            </w:tcBorders>
            <w:shd w:val="clear" w:color="auto" w:fill="auto"/>
            <w:noWrap/>
            <w:vAlign w:val="center"/>
            <w:hideMark/>
          </w:tcPr>
          <w:p w14:paraId="64924AF7" w14:textId="49D76B54"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0.6 ka</w:t>
            </w:r>
          </w:p>
        </w:tc>
        <w:tc>
          <w:tcPr>
            <w:tcW w:w="709" w:type="dxa"/>
            <w:tcBorders>
              <w:top w:val="nil"/>
              <w:left w:val="nil"/>
              <w:bottom w:val="nil"/>
              <w:right w:val="nil"/>
            </w:tcBorders>
            <w:shd w:val="clear" w:color="auto" w:fill="auto"/>
            <w:noWrap/>
            <w:vAlign w:val="center"/>
            <w:hideMark/>
          </w:tcPr>
          <w:p w14:paraId="5B52E39C" w14:textId="08B08463"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-0.24</w:t>
            </w:r>
          </w:p>
        </w:tc>
        <w:tc>
          <w:tcPr>
            <w:tcW w:w="1134" w:type="dxa"/>
            <w:tcBorders>
              <w:top w:val="nil"/>
              <w:left w:val="nil"/>
              <w:bottom w:val="nil"/>
              <w:right w:val="nil"/>
            </w:tcBorders>
            <w:vAlign w:val="center"/>
          </w:tcPr>
          <w:p w14:paraId="6CE4454F" w14:textId="17C7B399" w:rsidR="004D3D11" w:rsidRPr="004D3D11" w:rsidRDefault="00490D3D"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0.07</w:t>
            </w:r>
          </w:p>
        </w:tc>
      </w:tr>
      <w:tr w:rsidR="004D3D11" w:rsidRPr="000276B0" w14:paraId="32089F82" w14:textId="0C43C630" w:rsidTr="00490D3D">
        <w:trPr>
          <w:trHeight w:val="360"/>
        </w:trPr>
        <w:tc>
          <w:tcPr>
            <w:tcW w:w="1716" w:type="dxa"/>
            <w:vMerge w:val="restart"/>
            <w:tcBorders>
              <w:top w:val="nil"/>
              <w:left w:val="nil"/>
              <w:right w:val="nil"/>
            </w:tcBorders>
            <w:shd w:val="clear" w:color="auto" w:fill="auto"/>
            <w:noWrap/>
            <w:vAlign w:val="center"/>
            <w:hideMark/>
          </w:tcPr>
          <w:p w14:paraId="1B76B5EB" w14:textId="4ABFE135"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Arànser</w:t>
            </w:r>
          </w:p>
        </w:tc>
        <w:tc>
          <w:tcPr>
            <w:tcW w:w="993" w:type="dxa"/>
            <w:tcBorders>
              <w:top w:val="nil"/>
              <w:left w:val="nil"/>
              <w:bottom w:val="nil"/>
              <w:right w:val="nil"/>
            </w:tcBorders>
            <w:vAlign w:val="center"/>
          </w:tcPr>
          <w:p w14:paraId="342DBAFC" w14:textId="4C0A9409"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Left</w:t>
            </w:r>
          </w:p>
        </w:tc>
        <w:tc>
          <w:tcPr>
            <w:tcW w:w="1134" w:type="dxa"/>
            <w:tcBorders>
              <w:top w:val="nil"/>
              <w:left w:val="nil"/>
              <w:bottom w:val="nil"/>
              <w:right w:val="nil"/>
            </w:tcBorders>
            <w:vAlign w:val="center"/>
          </w:tcPr>
          <w:p w14:paraId="45C52FB8" w14:textId="51BBBDF9" w:rsidR="004D3D11" w:rsidRPr="004D3D11" w:rsidRDefault="004D3D11" w:rsidP="00CB0EAF">
            <w:pPr>
              <w:spacing w:after="0" w:line="240" w:lineRule="auto"/>
              <w:jc w:val="center"/>
              <w:rPr>
                <w:rFonts w:ascii="Gill Sans MT" w:eastAsia="Times New Roman" w:hAnsi="Gill Sans MT" w:cs="Times New Roman"/>
                <w:sz w:val="18"/>
                <w:szCs w:val="18"/>
                <w:lang w:eastAsia="en-GB"/>
              </w:rPr>
            </w:pPr>
            <w:r w:rsidRPr="004D3D11">
              <w:rPr>
                <w:rFonts w:ascii="Gill Sans MT" w:eastAsia="Times New Roman" w:hAnsi="Gill Sans MT" w:cs="Times New Roman"/>
                <w:sz w:val="18"/>
                <w:szCs w:val="18"/>
                <w:lang w:eastAsia="en-GB"/>
              </w:rPr>
              <w:t>MAD</w:t>
            </w:r>
          </w:p>
        </w:tc>
        <w:tc>
          <w:tcPr>
            <w:tcW w:w="1134" w:type="dxa"/>
            <w:tcBorders>
              <w:top w:val="nil"/>
              <w:left w:val="nil"/>
              <w:bottom w:val="nil"/>
              <w:right w:val="nil"/>
            </w:tcBorders>
            <w:vAlign w:val="center"/>
          </w:tcPr>
          <w:p w14:paraId="1210C33B" w14:textId="70F36DB8"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sz w:val="18"/>
                <w:szCs w:val="18"/>
                <w:lang w:eastAsia="en-GB"/>
              </w:rPr>
              <w:t>0.7003</w:t>
            </w:r>
          </w:p>
        </w:tc>
        <w:tc>
          <w:tcPr>
            <w:tcW w:w="1134" w:type="dxa"/>
            <w:tcBorders>
              <w:top w:val="nil"/>
              <w:left w:val="nil"/>
              <w:bottom w:val="nil"/>
              <w:right w:val="nil"/>
            </w:tcBorders>
            <w:vAlign w:val="center"/>
          </w:tcPr>
          <w:p w14:paraId="596B1B61" w14:textId="04674B80"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sz w:val="18"/>
                <w:szCs w:val="18"/>
                <w:lang w:eastAsia="en-GB"/>
              </w:rPr>
              <w:t>0.9978</w:t>
            </w:r>
          </w:p>
        </w:tc>
        <w:tc>
          <w:tcPr>
            <w:tcW w:w="1275" w:type="dxa"/>
            <w:tcBorders>
              <w:top w:val="nil"/>
              <w:left w:val="nil"/>
              <w:bottom w:val="nil"/>
              <w:right w:val="nil"/>
            </w:tcBorders>
            <w:shd w:val="clear" w:color="auto" w:fill="auto"/>
            <w:noWrap/>
            <w:vAlign w:val="center"/>
            <w:hideMark/>
          </w:tcPr>
          <w:p w14:paraId="736567CB" w14:textId="60420349"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23.29 ± 1.12</w:t>
            </w:r>
            <w:r>
              <w:rPr>
                <w:rFonts w:ascii="Gill Sans MT" w:eastAsia="Times New Roman" w:hAnsi="Gill Sans MT" w:cs="Times New Roman"/>
                <w:color w:val="000000"/>
                <w:sz w:val="18"/>
                <w:szCs w:val="18"/>
                <w:vertAlign w:val="superscript"/>
                <w:lang w:eastAsia="en-GB"/>
              </w:rPr>
              <w:t>h</w:t>
            </w:r>
          </w:p>
        </w:tc>
        <w:tc>
          <w:tcPr>
            <w:tcW w:w="709" w:type="dxa"/>
            <w:tcBorders>
              <w:top w:val="nil"/>
              <w:left w:val="nil"/>
              <w:bottom w:val="nil"/>
              <w:right w:val="nil"/>
            </w:tcBorders>
            <w:shd w:val="clear" w:color="auto" w:fill="auto"/>
            <w:noWrap/>
            <w:vAlign w:val="center"/>
            <w:hideMark/>
          </w:tcPr>
          <w:p w14:paraId="144BDA66" w14:textId="07643E76"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7.9 ka</w:t>
            </w:r>
          </w:p>
        </w:tc>
        <w:tc>
          <w:tcPr>
            <w:tcW w:w="709" w:type="dxa"/>
            <w:tcBorders>
              <w:top w:val="nil"/>
              <w:left w:val="nil"/>
              <w:bottom w:val="nil"/>
              <w:right w:val="nil"/>
            </w:tcBorders>
            <w:shd w:val="clear" w:color="auto" w:fill="auto"/>
            <w:noWrap/>
            <w:vAlign w:val="center"/>
            <w:hideMark/>
          </w:tcPr>
          <w:p w14:paraId="3D063413" w14:textId="7777777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-1.02</w:t>
            </w:r>
          </w:p>
        </w:tc>
        <w:tc>
          <w:tcPr>
            <w:tcW w:w="1134" w:type="dxa"/>
            <w:tcBorders>
              <w:top w:val="nil"/>
              <w:left w:val="nil"/>
              <w:bottom w:val="nil"/>
              <w:right w:val="nil"/>
            </w:tcBorders>
            <w:vAlign w:val="center"/>
          </w:tcPr>
          <w:p w14:paraId="1F16D4DD" w14:textId="58FA94A5" w:rsidR="004D3D11" w:rsidRPr="004D3D11" w:rsidRDefault="00490D3D"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01317E9A" w14:textId="49F0E951" w:rsidTr="00490D3D">
        <w:trPr>
          <w:trHeight w:val="360"/>
        </w:trPr>
        <w:tc>
          <w:tcPr>
            <w:tcW w:w="1716" w:type="dxa"/>
            <w:vMerge/>
            <w:tcBorders>
              <w:left w:val="nil"/>
              <w:bottom w:val="nil"/>
              <w:right w:val="nil"/>
            </w:tcBorders>
            <w:shd w:val="clear" w:color="auto" w:fill="auto"/>
            <w:noWrap/>
            <w:vAlign w:val="center"/>
          </w:tcPr>
          <w:p w14:paraId="38839FA2" w14:textId="77777777"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p>
        </w:tc>
        <w:tc>
          <w:tcPr>
            <w:tcW w:w="993" w:type="dxa"/>
            <w:tcBorders>
              <w:top w:val="nil"/>
              <w:left w:val="nil"/>
              <w:bottom w:val="nil"/>
              <w:right w:val="nil"/>
            </w:tcBorders>
            <w:vAlign w:val="center"/>
          </w:tcPr>
          <w:p w14:paraId="2C8FE8A3" w14:textId="7CFB80B5"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Right</w:t>
            </w:r>
          </w:p>
        </w:tc>
        <w:tc>
          <w:tcPr>
            <w:tcW w:w="1134" w:type="dxa"/>
            <w:tcBorders>
              <w:top w:val="nil"/>
              <w:left w:val="nil"/>
              <w:bottom w:val="nil"/>
              <w:right w:val="nil"/>
            </w:tcBorders>
            <w:vAlign w:val="center"/>
          </w:tcPr>
          <w:p w14:paraId="639742F0" w14:textId="06AB530C"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sz w:val="18"/>
                <w:szCs w:val="18"/>
                <w:lang w:eastAsia="en-GB"/>
              </w:rPr>
              <w:t>MAD</w:t>
            </w:r>
          </w:p>
        </w:tc>
        <w:tc>
          <w:tcPr>
            <w:tcW w:w="1134" w:type="dxa"/>
            <w:tcBorders>
              <w:top w:val="nil"/>
              <w:left w:val="nil"/>
              <w:bottom w:val="nil"/>
              <w:right w:val="nil"/>
            </w:tcBorders>
            <w:vAlign w:val="center"/>
          </w:tcPr>
          <w:p w14:paraId="27DC8670" w14:textId="38C473B2"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0.6796</w:t>
            </w:r>
          </w:p>
        </w:tc>
        <w:tc>
          <w:tcPr>
            <w:tcW w:w="1134" w:type="dxa"/>
            <w:tcBorders>
              <w:top w:val="nil"/>
              <w:left w:val="nil"/>
              <w:bottom w:val="nil"/>
              <w:right w:val="nil"/>
            </w:tcBorders>
            <w:vAlign w:val="center"/>
          </w:tcPr>
          <w:p w14:paraId="521E4CA1" w14:textId="09EBA1DE"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0.9991</w:t>
            </w:r>
          </w:p>
        </w:tc>
        <w:tc>
          <w:tcPr>
            <w:tcW w:w="1275" w:type="dxa"/>
            <w:tcBorders>
              <w:top w:val="nil"/>
              <w:left w:val="nil"/>
              <w:bottom w:val="nil"/>
              <w:right w:val="nil"/>
            </w:tcBorders>
            <w:shd w:val="clear" w:color="auto" w:fill="auto"/>
            <w:noWrap/>
            <w:vAlign w:val="center"/>
          </w:tcPr>
          <w:p w14:paraId="6F6EA370" w14:textId="1E6E749A"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22.30 ± 0.91</w:t>
            </w:r>
          </w:p>
        </w:tc>
        <w:tc>
          <w:tcPr>
            <w:tcW w:w="709" w:type="dxa"/>
            <w:tcBorders>
              <w:top w:val="nil"/>
              <w:left w:val="nil"/>
              <w:bottom w:val="nil"/>
              <w:right w:val="nil"/>
            </w:tcBorders>
            <w:shd w:val="clear" w:color="auto" w:fill="auto"/>
            <w:noWrap/>
            <w:vAlign w:val="center"/>
          </w:tcPr>
          <w:p w14:paraId="0280EF8F" w14:textId="0C2D8E02"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6.9 ka</w:t>
            </w:r>
          </w:p>
        </w:tc>
        <w:tc>
          <w:tcPr>
            <w:tcW w:w="709" w:type="dxa"/>
            <w:tcBorders>
              <w:top w:val="nil"/>
              <w:left w:val="nil"/>
              <w:bottom w:val="nil"/>
              <w:right w:val="nil"/>
            </w:tcBorders>
            <w:shd w:val="clear" w:color="auto" w:fill="auto"/>
            <w:noWrap/>
            <w:vAlign w:val="center"/>
          </w:tcPr>
          <w:p w14:paraId="2772FBC5" w14:textId="03B254AD"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-1.13</w:t>
            </w:r>
          </w:p>
        </w:tc>
        <w:tc>
          <w:tcPr>
            <w:tcW w:w="1134" w:type="dxa"/>
            <w:tcBorders>
              <w:top w:val="nil"/>
              <w:left w:val="nil"/>
              <w:bottom w:val="nil"/>
              <w:right w:val="nil"/>
            </w:tcBorders>
            <w:vAlign w:val="center"/>
          </w:tcPr>
          <w:p w14:paraId="3A33A9C2" w14:textId="1F387C68" w:rsidR="004D3D11" w:rsidRPr="004D3D11" w:rsidRDefault="006B5842"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70D2DC80" w14:textId="6B044F71" w:rsidTr="00490D3D">
        <w:trPr>
          <w:trHeight w:val="360"/>
        </w:trPr>
        <w:tc>
          <w:tcPr>
            <w:tcW w:w="1716" w:type="dxa"/>
            <w:vMerge w:val="restart"/>
            <w:tcBorders>
              <w:top w:val="nil"/>
              <w:left w:val="nil"/>
              <w:right w:val="nil"/>
            </w:tcBorders>
            <w:shd w:val="clear" w:color="auto" w:fill="auto"/>
            <w:noWrap/>
            <w:vAlign w:val="center"/>
            <w:hideMark/>
          </w:tcPr>
          <w:p w14:paraId="733B9A46" w14:textId="77777777"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Soum d’Ech</w:t>
            </w:r>
          </w:p>
        </w:tc>
        <w:tc>
          <w:tcPr>
            <w:tcW w:w="993" w:type="dxa"/>
            <w:tcBorders>
              <w:top w:val="nil"/>
              <w:left w:val="nil"/>
              <w:bottom w:val="nil"/>
              <w:right w:val="nil"/>
            </w:tcBorders>
            <w:vAlign w:val="center"/>
          </w:tcPr>
          <w:p w14:paraId="509A7626" w14:textId="025A7818"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Outer</w:t>
            </w:r>
          </w:p>
        </w:tc>
        <w:tc>
          <w:tcPr>
            <w:tcW w:w="1134" w:type="dxa"/>
            <w:tcBorders>
              <w:top w:val="nil"/>
              <w:left w:val="nil"/>
              <w:bottom w:val="nil"/>
              <w:right w:val="nil"/>
            </w:tcBorders>
            <w:vAlign w:val="center"/>
          </w:tcPr>
          <w:p w14:paraId="574F5193" w14:textId="3E6A40E3"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STD / IQR</w:t>
            </w:r>
          </w:p>
        </w:tc>
        <w:tc>
          <w:tcPr>
            <w:tcW w:w="1134" w:type="dxa"/>
            <w:tcBorders>
              <w:top w:val="nil"/>
              <w:left w:val="nil"/>
              <w:bottom w:val="nil"/>
              <w:right w:val="nil"/>
            </w:tcBorders>
            <w:vAlign w:val="center"/>
          </w:tcPr>
          <w:p w14:paraId="70DE3BC9" w14:textId="431C6673"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1.0734</w:t>
            </w:r>
          </w:p>
        </w:tc>
        <w:tc>
          <w:tcPr>
            <w:tcW w:w="1134" w:type="dxa"/>
            <w:tcBorders>
              <w:top w:val="nil"/>
              <w:left w:val="nil"/>
              <w:bottom w:val="nil"/>
              <w:right w:val="nil"/>
            </w:tcBorders>
            <w:vAlign w:val="center"/>
          </w:tcPr>
          <w:p w14:paraId="50B38045" w14:textId="51C1935D"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0.9980</w:t>
            </w:r>
          </w:p>
        </w:tc>
        <w:tc>
          <w:tcPr>
            <w:tcW w:w="1275" w:type="dxa"/>
            <w:tcBorders>
              <w:top w:val="nil"/>
              <w:left w:val="nil"/>
              <w:bottom w:val="nil"/>
              <w:right w:val="nil"/>
            </w:tcBorders>
            <w:shd w:val="clear" w:color="auto" w:fill="auto"/>
            <w:noWrap/>
            <w:vAlign w:val="center"/>
            <w:hideMark/>
          </w:tcPr>
          <w:p w14:paraId="49DD3B68" w14:textId="1986163C"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26.20 ± 2.48</w:t>
            </w:r>
          </w:p>
        </w:tc>
        <w:tc>
          <w:tcPr>
            <w:tcW w:w="709" w:type="dxa"/>
            <w:tcBorders>
              <w:top w:val="nil"/>
              <w:left w:val="nil"/>
              <w:bottom w:val="nil"/>
              <w:right w:val="nil"/>
            </w:tcBorders>
            <w:shd w:val="clear" w:color="auto" w:fill="auto"/>
            <w:noWrap/>
            <w:vAlign w:val="center"/>
            <w:hideMark/>
          </w:tcPr>
          <w:p w14:paraId="473CD10F" w14:textId="1B2E29B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3.5 ka</w:t>
            </w:r>
          </w:p>
        </w:tc>
        <w:tc>
          <w:tcPr>
            <w:tcW w:w="709" w:type="dxa"/>
            <w:tcBorders>
              <w:top w:val="nil"/>
              <w:left w:val="nil"/>
              <w:bottom w:val="nil"/>
              <w:right w:val="nil"/>
            </w:tcBorders>
            <w:shd w:val="clear" w:color="auto" w:fill="auto"/>
            <w:noWrap/>
            <w:vAlign w:val="center"/>
            <w:hideMark/>
          </w:tcPr>
          <w:p w14:paraId="032D02D8" w14:textId="550321A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-1.49</w:t>
            </w:r>
          </w:p>
        </w:tc>
        <w:tc>
          <w:tcPr>
            <w:tcW w:w="1134" w:type="dxa"/>
            <w:tcBorders>
              <w:top w:val="nil"/>
              <w:left w:val="nil"/>
              <w:bottom w:val="nil"/>
              <w:right w:val="nil"/>
            </w:tcBorders>
            <w:vAlign w:val="center"/>
          </w:tcPr>
          <w:p w14:paraId="1F688555" w14:textId="174840A8" w:rsidR="004D3D11" w:rsidRPr="004D3D11" w:rsidRDefault="00113E35"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0DBC67AC" w14:textId="07CFDB49" w:rsidTr="00490D3D">
        <w:trPr>
          <w:trHeight w:val="360"/>
        </w:trPr>
        <w:tc>
          <w:tcPr>
            <w:tcW w:w="1716" w:type="dxa"/>
            <w:vMerge/>
            <w:tcBorders>
              <w:left w:val="nil"/>
              <w:right w:val="nil"/>
            </w:tcBorders>
            <w:shd w:val="clear" w:color="auto" w:fill="auto"/>
            <w:noWrap/>
            <w:vAlign w:val="center"/>
          </w:tcPr>
          <w:p w14:paraId="46198342" w14:textId="3F892407" w:rsidR="004D3D11" w:rsidRPr="00A854EE" w:rsidRDefault="004D3D11" w:rsidP="0065631D">
            <w:pPr>
              <w:spacing w:after="0" w:line="240" w:lineRule="auto"/>
              <w:jc w:val="center"/>
              <w:rPr>
                <w:rFonts w:ascii="Gill Sans MT" w:eastAsia="Times New Roman" w:hAnsi="Gill Sans MT" w:cs="Times New Roman"/>
                <w:color w:val="000000"/>
                <w:sz w:val="20"/>
                <w:szCs w:val="20"/>
                <w:lang w:eastAsia="en-GB"/>
              </w:rPr>
            </w:pPr>
          </w:p>
        </w:tc>
        <w:tc>
          <w:tcPr>
            <w:tcW w:w="993" w:type="dxa"/>
            <w:tcBorders>
              <w:top w:val="nil"/>
              <w:left w:val="nil"/>
              <w:bottom w:val="nil"/>
              <w:right w:val="nil"/>
            </w:tcBorders>
            <w:vAlign w:val="center"/>
          </w:tcPr>
          <w:p w14:paraId="5BCD5CAF" w14:textId="042DA345"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Inner</w:t>
            </w:r>
          </w:p>
        </w:tc>
        <w:tc>
          <w:tcPr>
            <w:tcW w:w="1134" w:type="dxa"/>
            <w:tcBorders>
              <w:top w:val="nil"/>
              <w:left w:val="nil"/>
              <w:bottom w:val="nil"/>
              <w:right w:val="nil"/>
            </w:tcBorders>
            <w:vAlign w:val="center"/>
          </w:tcPr>
          <w:p w14:paraId="3112DCFD" w14:textId="5802874C"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STD / IQR</w:t>
            </w:r>
          </w:p>
        </w:tc>
        <w:tc>
          <w:tcPr>
            <w:tcW w:w="1134" w:type="dxa"/>
            <w:tcBorders>
              <w:top w:val="nil"/>
              <w:left w:val="nil"/>
              <w:bottom w:val="nil"/>
              <w:right w:val="nil"/>
            </w:tcBorders>
            <w:vAlign w:val="center"/>
          </w:tcPr>
          <w:p w14:paraId="12A1D245" w14:textId="7B3C2986"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1.1661</w:t>
            </w:r>
          </w:p>
        </w:tc>
        <w:tc>
          <w:tcPr>
            <w:tcW w:w="1134" w:type="dxa"/>
            <w:tcBorders>
              <w:top w:val="nil"/>
              <w:left w:val="nil"/>
              <w:bottom w:val="nil"/>
              <w:right w:val="nil"/>
            </w:tcBorders>
            <w:vAlign w:val="center"/>
          </w:tcPr>
          <w:p w14:paraId="70697A04" w14:textId="72C38D6B"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0.9996</w:t>
            </w:r>
          </w:p>
        </w:tc>
        <w:tc>
          <w:tcPr>
            <w:tcW w:w="1275" w:type="dxa"/>
            <w:tcBorders>
              <w:top w:val="nil"/>
              <w:left w:val="nil"/>
              <w:bottom w:val="nil"/>
              <w:right w:val="nil"/>
            </w:tcBorders>
            <w:shd w:val="clear" w:color="auto" w:fill="auto"/>
            <w:noWrap/>
            <w:vAlign w:val="center"/>
          </w:tcPr>
          <w:p w14:paraId="197AE07E" w14:textId="380A869C"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26.11 ± 1.74</w:t>
            </w:r>
          </w:p>
        </w:tc>
        <w:tc>
          <w:tcPr>
            <w:tcW w:w="709" w:type="dxa"/>
            <w:tcBorders>
              <w:top w:val="nil"/>
              <w:left w:val="nil"/>
              <w:bottom w:val="nil"/>
              <w:right w:val="nil"/>
            </w:tcBorders>
            <w:shd w:val="clear" w:color="auto" w:fill="auto"/>
            <w:noWrap/>
            <w:vAlign w:val="center"/>
          </w:tcPr>
          <w:p w14:paraId="1A0310FA" w14:textId="742EEB24"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3.5 ka</w:t>
            </w:r>
          </w:p>
        </w:tc>
        <w:tc>
          <w:tcPr>
            <w:tcW w:w="709" w:type="dxa"/>
            <w:tcBorders>
              <w:top w:val="nil"/>
              <w:left w:val="nil"/>
              <w:bottom w:val="nil"/>
              <w:right w:val="nil"/>
            </w:tcBorders>
            <w:shd w:val="clear" w:color="auto" w:fill="auto"/>
            <w:noWrap/>
            <w:vAlign w:val="center"/>
          </w:tcPr>
          <w:p w14:paraId="02AEFA13" w14:textId="46FFBE5C"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-1.05</w:t>
            </w:r>
          </w:p>
        </w:tc>
        <w:tc>
          <w:tcPr>
            <w:tcW w:w="1134" w:type="dxa"/>
            <w:tcBorders>
              <w:top w:val="nil"/>
              <w:left w:val="nil"/>
              <w:bottom w:val="nil"/>
              <w:right w:val="nil"/>
            </w:tcBorders>
            <w:vAlign w:val="center"/>
          </w:tcPr>
          <w:p w14:paraId="4C1C24FC" w14:textId="7A6349C5" w:rsidR="004D3D11" w:rsidRPr="004D3D11" w:rsidRDefault="00113E35"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5ABCE707" w14:textId="6EC3AA7D" w:rsidTr="00490D3D">
        <w:trPr>
          <w:trHeight w:val="360"/>
        </w:trPr>
        <w:tc>
          <w:tcPr>
            <w:tcW w:w="1716" w:type="dxa"/>
            <w:vMerge/>
            <w:tcBorders>
              <w:left w:val="nil"/>
              <w:bottom w:val="nil"/>
              <w:right w:val="nil"/>
            </w:tcBorders>
            <w:shd w:val="clear" w:color="auto" w:fill="auto"/>
            <w:noWrap/>
            <w:vAlign w:val="center"/>
          </w:tcPr>
          <w:p w14:paraId="37C49054" w14:textId="77777777" w:rsidR="004D3D11" w:rsidRPr="00A854EE" w:rsidRDefault="004D3D11" w:rsidP="0065631D">
            <w:pPr>
              <w:spacing w:after="0" w:line="240" w:lineRule="auto"/>
              <w:jc w:val="center"/>
              <w:rPr>
                <w:rFonts w:ascii="Gill Sans MT" w:eastAsia="Times New Roman" w:hAnsi="Gill Sans MT" w:cs="Times New Roman"/>
                <w:color w:val="000000"/>
                <w:sz w:val="20"/>
                <w:szCs w:val="20"/>
                <w:lang w:eastAsia="en-GB"/>
              </w:rPr>
            </w:pPr>
          </w:p>
        </w:tc>
        <w:tc>
          <w:tcPr>
            <w:tcW w:w="993" w:type="dxa"/>
            <w:tcBorders>
              <w:top w:val="nil"/>
              <w:left w:val="nil"/>
              <w:bottom w:val="nil"/>
              <w:right w:val="nil"/>
            </w:tcBorders>
            <w:vAlign w:val="center"/>
          </w:tcPr>
          <w:p w14:paraId="0AE1B3B2" w14:textId="71A09D6A"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Combined</w:t>
            </w:r>
          </w:p>
        </w:tc>
        <w:tc>
          <w:tcPr>
            <w:tcW w:w="1134" w:type="dxa"/>
            <w:tcBorders>
              <w:top w:val="nil"/>
              <w:left w:val="nil"/>
              <w:bottom w:val="nil"/>
              <w:right w:val="nil"/>
            </w:tcBorders>
            <w:vAlign w:val="center"/>
          </w:tcPr>
          <w:p w14:paraId="1A299411" w14:textId="615ACFC4" w:rsidR="004D3D11" w:rsidRPr="004D3D11" w:rsidRDefault="004D3D11" w:rsidP="004C7AB4">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STD / IQR</w:t>
            </w:r>
          </w:p>
        </w:tc>
        <w:tc>
          <w:tcPr>
            <w:tcW w:w="1134" w:type="dxa"/>
            <w:tcBorders>
              <w:top w:val="nil"/>
              <w:left w:val="nil"/>
              <w:bottom w:val="nil"/>
              <w:right w:val="nil"/>
            </w:tcBorders>
            <w:vAlign w:val="center"/>
          </w:tcPr>
          <w:p w14:paraId="0FB76A97" w14:textId="1AF727ED"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0.9877</w:t>
            </w:r>
          </w:p>
        </w:tc>
        <w:tc>
          <w:tcPr>
            <w:tcW w:w="1134" w:type="dxa"/>
            <w:tcBorders>
              <w:top w:val="nil"/>
              <w:left w:val="nil"/>
              <w:bottom w:val="nil"/>
              <w:right w:val="nil"/>
            </w:tcBorders>
            <w:vAlign w:val="center"/>
          </w:tcPr>
          <w:p w14:paraId="0A80DBCE" w14:textId="5985520F" w:rsidR="004D3D11" w:rsidRPr="004D3D11" w:rsidRDefault="004D3D11" w:rsidP="000C35B9">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0.9989</w:t>
            </w:r>
          </w:p>
        </w:tc>
        <w:tc>
          <w:tcPr>
            <w:tcW w:w="1275" w:type="dxa"/>
            <w:tcBorders>
              <w:top w:val="nil"/>
              <w:left w:val="nil"/>
              <w:bottom w:val="nil"/>
              <w:right w:val="nil"/>
            </w:tcBorders>
            <w:shd w:val="clear" w:color="auto" w:fill="auto"/>
            <w:noWrap/>
            <w:vAlign w:val="center"/>
          </w:tcPr>
          <w:p w14:paraId="0C7D231D" w14:textId="156BCCE8" w:rsidR="004D3D11" w:rsidRPr="004D3D11" w:rsidRDefault="004D3D11" w:rsidP="004C7AB4">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27.28 ± 1.78</w:t>
            </w:r>
          </w:p>
        </w:tc>
        <w:tc>
          <w:tcPr>
            <w:tcW w:w="709" w:type="dxa"/>
            <w:tcBorders>
              <w:top w:val="nil"/>
              <w:left w:val="nil"/>
              <w:bottom w:val="nil"/>
              <w:right w:val="nil"/>
            </w:tcBorders>
            <w:shd w:val="clear" w:color="auto" w:fill="auto"/>
            <w:noWrap/>
            <w:vAlign w:val="center"/>
          </w:tcPr>
          <w:p w14:paraId="37B8C8A2" w14:textId="6CB843FA"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3.6 ka</w:t>
            </w:r>
          </w:p>
        </w:tc>
        <w:tc>
          <w:tcPr>
            <w:tcW w:w="709" w:type="dxa"/>
            <w:tcBorders>
              <w:top w:val="nil"/>
              <w:left w:val="nil"/>
              <w:bottom w:val="nil"/>
              <w:right w:val="nil"/>
            </w:tcBorders>
            <w:shd w:val="clear" w:color="auto" w:fill="auto"/>
            <w:noWrap/>
            <w:vAlign w:val="center"/>
          </w:tcPr>
          <w:p w14:paraId="46F5B210" w14:textId="256797D5"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-1.49</w:t>
            </w:r>
          </w:p>
        </w:tc>
        <w:tc>
          <w:tcPr>
            <w:tcW w:w="1134" w:type="dxa"/>
            <w:tcBorders>
              <w:top w:val="nil"/>
              <w:left w:val="nil"/>
              <w:bottom w:val="nil"/>
              <w:right w:val="nil"/>
            </w:tcBorders>
            <w:vAlign w:val="center"/>
          </w:tcPr>
          <w:p w14:paraId="63708088" w14:textId="216F1349" w:rsidR="004D3D11" w:rsidRPr="004D3D11" w:rsidRDefault="00AE5207"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230D4C7C" w14:textId="6DFFDCA9" w:rsidTr="000C660A">
        <w:trPr>
          <w:trHeight w:val="360"/>
        </w:trPr>
        <w:tc>
          <w:tcPr>
            <w:tcW w:w="9938" w:type="dxa"/>
            <w:gridSpan w:val="9"/>
            <w:tcBorders>
              <w:top w:val="nil"/>
              <w:left w:val="nil"/>
              <w:bottom w:val="nil"/>
              <w:right w:val="nil"/>
            </w:tcBorders>
          </w:tcPr>
          <w:p w14:paraId="0BC137E2" w14:textId="5669BEE2" w:rsidR="004D3D11" w:rsidRPr="004D3D11" w:rsidRDefault="004D3D11" w:rsidP="005E3E4A">
            <w:pPr>
              <w:spacing w:after="0" w:line="240" w:lineRule="auto"/>
              <w:rPr>
                <w:rFonts w:ascii="Gill Sans MT" w:eastAsia="Times New Roman" w:hAnsi="Gill Sans MT" w:cs="Times New Roman"/>
                <w:color w:val="000000"/>
                <w:sz w:val="20"/>
                <w:vertAlign w:val="superscript"/>
                <w:lang w:eastAsia="en-GB"/>
              </w:rPr>
            </w:pPr>
            <w:r w:rsidRPr="004D3D11">
              <w:rPr>
                <w:rFonts w:ascii="Gill Sans MT" w:eastAsia="Times New Roman" w:hAnsi="Gill Sans MT" w:cs="Times New Roman"/>
                <w:color w:val="000000"/>
                <w:sz w:val="20"/>
                <w:vertAlign w:val="superscript"/>
                <w:lang w:eastAsia="en-GB"/>
              </w:rPr>
              <w:t>a,b</w:t>
            </w:r>
            <w:r w:rsidRPr="004D3D11">
              <w:rPr>
                <w:rFonts w:ascii="Gill Sans MT" w:eastAsia="Times New Roman" w:hAnsi="Gill Sans MT" w:cs="Times New Roman"/>
                <w:color w:val="000000"/>
                <w:sz w:val="20"/>
                <w:lang w:eastAsia="en-GB"/>
              </w:rPr>
              <w:t xml:space="preserve"> Method used for kernel density estimation after Silverman (1986) and Dortch </w:t>
            </w:r>
            <w:r w:rsidRPr="004D3D11">
              <w:rPr>
                <w:rFonts w:ascii="Gill Sans MT" w:eastAsia="Times New Roman" w:hAnsi="Gill Sans MT" w:cs="Times New Roman"/>
                <w:i/>
                <w:color w:val="000000"/>
                <w:sz w:val="20"/>
                <w:lang w:eastAsia="en-GB"/>
              </w:rPr>
              <w:t>et al</w:t>
            </w:r>
            <w:r w:rsidRPr="004D3D11">
              <w:rPr>
                <w:rFonts w:ascii="Gill Sans MT" w:eastAsia="Times New Roman" w:hAnsi="Gill Sans MT" w:cs="Times New Roman"/>
                <w:color w:val="000000"/>
                <w:sz w:val="20"/>
                <w:lang w:eastAsia="en-GB"/>
              </w:rPr>
              <w:t xml:space="preserve">. (2020) and its associated numeric bandwidth, </w:t>
            </w:r>
            <w:r w:rsidRPr="004D3D11">
              <w:rPr>
                <w:rFonts w:ascii="Gill Sans MT" w:eastAsia="Times New Roman" w:hAnsi="Gill Sans MT" w:cs="Times New Roman"/>
                <w:color w:val="000000"/>
                <w:sz w:val="20"/>
                <w:vertAlign w:val="superscript"/>
                <w:lang w:eastAsia="en-GB"/>
              </w:rPr>
              <w:t xml:space="preserve">c </w:t>
            </w:r>
            <w:r w:rsidRPr="004D3D11">
              <w:rPr>
                <w:rFonts w:ascii="Gill Sans MT" w:eastAsia="Times New Roman" w:hAnsi="Gill Sans MT" w:cs="Times New Roman"/>
                <w:color w:val="000000"/>
                <w:sz w:val="20"/>
                <w:lang w:eastAsia="en-GB"/>
              </w:rPr>
              <w:t xml:space="preserve">All model </w:t>
            </w:r>
            <w:r w:rsidRPr="004D3D11">
              <w:rPr>
                <w:rFonts w:ascii="Gill Sans MT" w:eastAsia="Times New Roman" w:hAnsi="Gill Sans MT" w:cs="Times New Roman"/>
                <w:i/>
                <w:color w:val="000000"/>
                <w:sz w:val="20"/>
                <w:lang w:eastAsia="en-GB"/>
              </w:rPr>
              <w:t>p</w:t>
            </w:r>
            <w:r w:rsidRPr="004D3D11">
              <w:rPr>
                <w:rFonts w:ascii="Gill Sans MT" w:eastAsia="Times New Roman" w:hAnsi="Gill Sans MT" w:cs="Times New Roman"/>
                <w:color w:val="000000"/>
                <w:sz w:val="20"/>
                <w:lang w:eastAsia="en-GB"/>
              </w:rPr>
              <w:t xml:space="preserve"> values &lt; 0.01,</w:t>
            </w:r>
            <w:r w:rsidRPr="004D3D11">
              <w:rPr>
                <w:rFonts w:ascii="Gill Sans MT" w:eastAsia="Times New Roman" w:hAnsi="Gill Sans MT" w:cs="Times New Roman"/>
                <w:color w:val="000000"/>
                <w:sz w:val="20"/>
                <w:vertAlign w:val="superscript"/>
                <w:lang w:eastAsia="en-GB"/>
              </w:rPr>
              <w:t xml:space="preserve"> d </w:t>
            </w:r>
            <w:r w:rsidRPr="004D3D11">
              <w:rPr>
                <w:rFonts w:ascii="Gill Sans MT" w:eastAsia="Times New Roman" w:hAnsi="Gill Sans MT" w:cs="Times New Roman"/>
                <w:color w:val="000000"/>
                <w:sz w:val="20"/>
                <w:lang w:eastAsia="en-GB"/>
              </w:rPr>
              <w:t>Reported</w:t>
            </w:r>
            <w:r w:rsidRPr="004D3D11">
              <w:rPr>
                <w:rFonts w:ascii="Gill Sans MT" w:eastAsia="Times New Roman" w:hAnsi="Gill Sans MT" w:cs="Times New Roman"/>
                <w:color w:val="000000"/>
                <w:sz w:val="20"/>
                <w:vertAlign w:val="superscript"/>
                <w:lang w:eastAsia="en-GB"/>
              </w:rPr>
              <w:t xml:space="preserve"> </w:t>
            </w:r>
            <w:r w:rsidRPr="004D3D11">
              <w:rPr>
                <w:rFonts w:ascii="Gill Sans MT" w:eastAsia="Times New Roman" w:hAnsi="Gill Sans MT" w:cs="Times New Roman"/>
                <w:color w:val="000000"/>
                <w:sz w:val="20"/>
                <w:lang w:eastAsia="en-GB"/>
              </w:rPr>
              <w:t>uncertainty (±) is the 1</w:t>
            </w:r>
            <w:r w:rsidRPr="004D3D11">
              <w:rPr>
                <w:rFonts w:eastAsia="Times New Roman" w:cs="Arial"/>
                <w:color w:val="000000"/>
                <w:sz w:val="20"/>
                <w:lang w:eastAsia="en-GB"/>
              </w:rPr>
              <w:t>σ</w:t>
            </w:r>
            <w:r w:rsidRPr="004D3D11">
              <w:rPr>
                <w:rFonts w:ascii="Gill Sans MT" w:eastAsia="Times New Roman" w:hAnsi="Gill Sans MT" w:cs="Times New Roman"/>
                <w:color w:val="000000"/>
                <w:sz w:val="20"/>
                <w:lang w:eastAsia="en-GB"/>
              </w:rPr>
              <w:t xml:space="preserve"> bounds (68%) of the highest probability component Gaussian, unless stated otherwise, </w:t>
            </w:r>
            <w:r w:rsidRPr="004D3D11">
              <w:rPr>
                <w:rFonts w:ascii="Gill Sans MT" w:eastAsia="Times New Roman" w:hAnsi="Gill Sans MT" w:cs="Times New Roman"/>
                <w:color w:val="000000"/>
                <w:sz w:val="20"/>
                <w:vertAlign w:val="superscript"/>
                <w:lang w:eastAsia="en-GB"/>
              </w:rPr>
              <w:t>e</w:t>
            </w:r>
            <w:r w:rsidRPr="004D3D11">
              <w:rPr>
                <w:rFonts w:ascii="Gill Sans MT" w:eastAsia="Times New Roman" w:hAnsi="Gill Sans MT" w:cs="Times New Roman"/>
                <w:color w:val="000000"/>
                <w:sz w:val="20"/>
                <w:lang w:eastAsia="en-GB"/>
              </w:rPr>
              <w:t xml:space="preserve"> Interquartile range, </w:t>
            </w:r>
            <w:r w:rsidRPr="004D3D11">
              <w:rPr>
                <w:rFonts w:ascii="Gill Sans MT" w:eastAsia="Times New Roman" w:hAnsi="Gill Sans MT" w:cs="Times New Roman"/>
                <w:color w:val="000000"/>
                <w:sz w:val="20"/>
                <w:vertAlign w:val="superscript"/>
                <w:lang w:eastAsia="en-GB"/>
              </w:rPr>
              <w:t>f</w:t>
            </w:r>
            <w:r>
              <w:rPr>
                <w:rFonts w:ascii="Gill Sans MT" w:eastAsia="Times New Roman" w:hAnsi="Gill Sans MT" w:cs="Times New Roman"/>
                <w:color w:val="000000"/>
                <w:sz w:val="20"/>
                <w:vertAlign w:val="superscript"/>
                <w:lang w:eastAsia="en-GB"/>
              </w:rPr>
              <w:t xml:space="preserve"> </w:t>
            </w:r>
            <w:r w:rsidR="0067175B">
              <w:rPr>
                <w:rFonts w:ascii="Gill Sans MT" w:eastAsia="Times New Roman" w:hAnsi="Gill Sans MT" w:cs="Times New Roman"/>
                <w:color w:val="000000"/>
                <w:sz w:val="20"/>
                <w:lang w:eastAsia="en-GB"/>
              </w:rPr>
              <w:t xml:space="preserve">Shapiro-Wilk test for normality </w:t>
            </w:r>
            <w:r w:rsidR="0067175B" w:rsidRPr="0067175B">
              <w:rPr>
                <w:rFonts w:ascii="Gill Sans MT" w:eastAsia="Times New Roman" w:hAnsi="Gill Sans MT" w:cs="Times New Roman"/>
                <w:i/>
                <w:color w:val="000000"/>
                <w:sz w:val="20"/>
                <w:lang w:eastAsia="en-GB"/>
              </w:rPr>
              <w:t>p</w:t>
            </w:r>
            <w:r w:rsidR="0067175B">
              <w:rPr>
                <w:rFonts w:ascii="Gill Sans MT" w:eastAsia="Times New Roman" w:hAnsi="Gill Sans MT" w:cs="Times New Roman"/>
                <w:color w:val="000000"/>
                <w:sz w:val="20"/>
                <w:lang w:eastAsia="en-GB"/>
              </w:rPr>
              <w:t xml:space="preserve"> values,</w:t>
            </w:r>
            <w:r>
              <w:rPr>
                <w:rFonts w:ascii="Gill Sans MT" w:eastAsia="Times New Roman" w:hAnsi="Gill Sans MT" w:cs="Times New Roman"/>
                <w:color w:val="000000"/>
                <w:sz w:val="20"/>
                <w:vertAlign w:val="superscript"/>
                <w:lang w:eastAsia="en-GB"/>
              </w:rPr>
              <w:t xml:space="preserve">  g</w:t>
            </w:r>
            <w:r w:rsidRPr="004D3D11">
              <w:rPr>
                <w:rFonts w:ascii="Gill Sans MT" w:eastAsia="Times New Roman" w:hAnsi="Gill Sans MT" w:cs="Times New Roman"/>
                <w:color w:val="000000"/>
                <w:sz w:val="20"/>
                <w:lang w:eastAsia="en-GB"/>
              </w:rPr>
              <w:t xml:space="preserve"> Arithmetic mean of 60 samples ± total uncertainty, </w:t>
            </w:r>
            <w:r>
              <w:rPr>
                <w:rFonts w:ascii="Gill Sans MT" w:eastAsia="Times New Roman" w:hAnsi="Gill Sans MT" w:cs="Times New Roman"/>
                <w:color w:val="000000"/>
                <w:sz w:val="20"/>
                <w:vertAlign w:val="superscript"/>
                <w:lang w:eastAsia="en-GB"/>
              </w:rPr>
              <w:t>h</w:t>
            </w:r>
            <w:r w:rsidRPr="004D3D11">
              <w:rPr>
                <w:rFonts w:ascii="Gill Sans MT" w:eastAsia="Times New Roman" w:hAnsi="Gill Sans MT" w:cs="Times New Roman"/>
                <w:color w:val="000000"/>
                <w:sz w:val="20"/>
                <w:lang w:eastAsia="en-GB"/>
              </w:rPr>
              <w:t xml:space="preserve"> Calculation based on a reduced dataset of 274 samples. Sample ARL-192 (1.97 ± 2.06 ka) is more than three standard deviations from the mean of the remaining samples and was removed for program stability.</w:t>
            </w:r>
          </w:p>
        </w:tc>
      </w:tr>
    </w:tbl>
    <w:p w14:paraId="0669FC70" w14:textId="77777777" w:rsidR="00265D69" w:rsidRDefault="00265D69" w:rsidP="00265D69">
      <w:pPr>
        <w:rPr>
          <w:rFonts w:ascii="Gill Sans MT" w:hAnsi="Gill Sans MT"/>
          <w:sz w:val="24"/>
        </w:rPr>
      </w:pPr>
    </w:p>
    <w:tbl>
      <w:tblPr>
        <w:tblW w:w="9371" w:type="dxa"/>
        <w:tblInd w:w="93" w:type="dxa"/>
        <w:tblLook w:val="04A0" w:firstRow="1" w:lastRow="0" w:firstColumn="1" w:lastColumn="0" w:noHBand="0" w:noVBand="1"/>
      </w:tblPr>
      <w:tblGrid>
        <w:gridCol w:w="1998"/>
        <w:gridCol w:w="2324"/>
        <w:gridCol w:w="940"/>
        <w:gridCol w:w="1285"/>
        <w:gridCol w:w="714"/>
        <w:gridCol w:w="615"/>
        <w:gridCol w:w="614"/>
        <w:gridCol w:w="881"/>
      </w:tblGrid>
      <w:tr w:rsidR="00E4259A" w:rsidRPr="00E4259A" w14:paraId="06EB94ED" w14:textId="77777777" w:rsidTr="00E4259A">
        <w:trPr>
          <w:trHeight w:val="396"/>
        </w:trPr>
        <w:tc>
          <w:tcPr>
            <w:tcW w:w="9371" w:type="dxa"/>
            <w:gridSpan w:val="8"/>
            <w:tcBorders>
              <w:top w:val="nil"/>
              <w:left w:val="nil"/>
              <w:bottom w:val="nil"/>
              <w:right w:val="nil"/>
            </w:tcBorders>
            <w:shd w:val="clear" w:color="auto" w:fill="auto"/>
            <w:vAlign w:val="center"/>
            <w:hideMark/>
          </w:tcPr>
          <w:p w14:paraId="0E950B9F" w14:textId="77777777" w:rsidR="00E4259A" w:rsidRPr="00E4259A" w:rsidRDefault="00E4259A" w:rsidP="00E4259A">
            <w:pPr>
              <w:spacing w:after="0" w:line="240" w:lineRule="auto"/>
              <w:rPr>
                <w:rFonts w:ascii="Gill Sans MT" w:eastAsia="Times New Roman" w:hAnsi="Gill Sans MT" w:cs="Times New Roman"/>
                <w:b/>
                <w:bCs/>
                <w:color w:val="000000"/>
                <w:lang w:eastAsia="en-GB"/>
              </w:rPr>
            </w:pPr>
            <w:r w:rsidRPr="00E4259A">
              <w:rPr>
                <w:rFonts w:ascii="Gill Sans MT" w:eastAsia="Times New Roman" w:hAnsi="Gill Sans MT" w:cs="Times New Roman"/>
                <w:b/>
                <w:bCs/>
                <w:color w:val="000000"/>
                <w:lang w:eastAsia="en-GB"/>
              </w:rPr>
              <w:t xml:space="preserve">Table 4. </w:t>
            </w:r>
            <w:r w:rsidRPr="00E4259A">
              <w:rPr>
                <w:rFonts w:ascii="Gill Sans MT" w:eastAsia="Times New Roman" w:hAnsi="Gill Sans MT" w:cs="Times New Roman"/>
                <w:color w:val="000000"/>
                <w:lang w:eastAsia="en-GB"/>
              </w:rPr>
              <w:t>Spatial statistics for the sampled moraines</w:t>
            </w:r>
          </w:p>
        </w:tc>
      </w:tr>
      <w:tr w:rsidR="00E4259A" w:rsidRPr="00E4259A" w14:paraId="64BD4124" w14:textId="77777777" w:rsidTr="00E4259A">
        <w:trPr>
          <w:trHeight w:val="432"/>
        </w:trPr>
        <w:tc>
          <w:tcPr>
            <w:tcW w:w="1998" w:type="dxa"/>
            <w:tcBorders>
              <w:top w:val="nil"/>
              <w:left w:val="nil"/>
              <w:bottom w:val="single" w:sz="8" w:space="0" w:color="auto"/>
              <w:right w:val="nil"/>
            </w:tcBorders>
            <w:shd w:val="clear" w:color="auto" w:fill="auto"/>
            <w:noWrap/>
            <w:vAlign w:val="bottom"/>
            <w:hideMark/>
          </w:tcPr>
          <w:p w14:paraId="16BD0A7D" w14:textId="77777777" w:rsidR="00E4259A" w:rsidRPr="00E4259A" w:rsidRDefault="00E4259A" w:rsidP="00E4259A">
            <w:pPr>
              <w:spacing w:after="0" w:line="240" w:lineRule="auto"/>
              <w:rPr>
                <w:rFonts w:ascii="Calibri" w:eastAsia="Times New Roman" w:hAnsi="Calibri" w:cs="Times New Roman"/>
                <w:color w:val="000000"/>
                <w:lang w:eastAsia="en-GB"/>
              </w:rPr>
            </w:pPr>
            <w:r w:rsidRPr="00E4259A">
              <w:rPr>
                <w:rFonts w:ascii="Calibri" w:eastAsia="Times New Roman" w:hAnsi="Calibri" w:cs="Times New Roman"/>
                <w:color w:val="000000"/>
                <w:lang w:eastAsia="en-GB"/>
              </w:rPr>
              <w:t> </w:t>
            </w:r>
          </w:p>
        </w:tc>
        <w:tc>
          <w:tcPr>
            <w:tcW w:w="2324" w:type="dxa"/>
            <w:tcBorders>
              <w:top w:val="nil"/>
              <w:left w:val="nil"/>
              <w:bottom w:val="single" w:sz="8" w:space="0" w:color="auto"/>
              <w:right w:val="nil"/>
            </w:tcBorders>
            <w:shd w:val="clear" w:color="auto" w:fill="auto"/>
            <w:vAlign w:val="center"/>
            <w:hideMark/>
          </w:tcPr>
          <w:p w14:paraId="6D480E56"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 xml:space="preserve">Global Morans </w:t>
            </w:r>
            <w:r w:rsidRPr="00E4259A">
              <w:rPr>
                <w:rFonts w:ascii="Gill Sans MT" w:eastAsia="Times New Roman" w:hAnsi="Gill Sans MT" w:cs="Times New Roman"/>
                <w:i/>
                <w:iCs/>
                <w:color w:val="000000"/>
                <w:lang w:eastAsia="en-GB"/>
              </w:rPr>
              <w:t>I</w:t>
            </w:r>
          </w:p>
        </w:tc>
        <w:tc>
          <w:tcPr>
            <w:tcW w:w="2939" w:type="dxa"/>
            <w:gridSpan w:val="3"/>
            <w:tcBorders>
              <w:top w:val="nil"/>
              <w:left w:val="nil"/>
              <w:bottom w:val="single" w:sz="8" w:space="0" w:color="auto"/>
              <w:right w:val="nil"/>
            </w:tcBorders>
            <w:shd w:val="clear" w:color="auto" w:fill="auto"/>
            <w:noWrap/>
            <w:vAlign w:val="center"/>
            <w:hideMark/>
          </w:tcPr>
          <w:p w14:paraId="005AEA8A"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Class statistics (%)</w:t>
            </w:r>
          </w:p>
        </w:tc>
        <w:tc>
          <w:tcPr>
            <w:tcW w:w="2110" w:type="dxa"/>
            <w:gridSpan w:val="3"/>
            <w:tcBorders>
              <w:top w:val="nil"/>
              <w:left w:val="nil"/>
              <w:bottom w:val="single" w:sz="8" w:space="0" w:color="auto"/>
              <w:right w:val="nil"/>
            </w:tcBorders>
            <w:shd w:val="clear" w:color="auto" w:fill="auto"/>
            <w:noWrap/>
            <w:vAlign w:val="center"/>
            <w:hideMark/>
          </w:tcPr>
          <w:p w14:paraId="3AE455D3"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“Good” boulder (%)</w:t>
            </w:r>
          </w:p>
        </w:tc>
      </w:tr>
      <w:tr w:rsidR="00E4259A" w:rsidRPr="00E4259A" w14:paraId="5F48B426" w14:textId="77777777" w:rsidTr="00E4259A">
        <w:trPr>
          <w:trHeight w:val="372"/>
        </w:trPr>
        <w:tc>
          <w:tcPr>
            <w:tcW w:w="1998" w:type="dxa"/>
            <w:tcBorders>
              <w:top w:val="nil"/>
              <w:left w:val="nil"/>
              <w:bottom w:val="single" w:sz="8" w:space="0" w:color="auto"/>
              <w:right w:val="nil"/>
            </w:tcBorders>
            <w:shd w:val="clear" w:color="auto" w:fill="auto"/>
            <w:noWrap/>
            <w:vAlign w:val="center"/>
            <w:hideMark/>
          </w:tcPr>
          <w:p w14:paraId="4B78E0DD"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Moraine</w:t>
            </w:r>
          </w:p>
        </w:tc>
        <w:tc>
          <w:tcPr>
            <w:tcW w:w="2324" w:type="dxa"/>
            <w:tcBorders>
              <w:top w:val="nil"/>
              <w:left w:val="nil"/>
              <w:bottom w:val="single" w:sz="8" w:space="0" w:color="auto"/>
              <w:right w:val="nil"/>
            </w:tcBorders>
            <w:shd w:val="clear" w:color="auto" w:fill="auto"/>
            <w:noWrap/>
            <w:vAlign w:val="center"/>
            <w:hideMark/>
          </w:tcPr>
          <w:p w14:paraId="77574F81"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 xml:space="preserve">Simulated </w:t>
            </w:r>
            <w:r w:rsidRPr="00E4259A">
              <w:rPr>
                <w:rFonts w:ascii="Gill Sans MT" w:eastAsia="Times New Roman" w:hAnsi="Gill Sans MT" w:cs="Times New Roman"/>
                <w:i/>
                <w:iCs/>
                <w:color w:val="000000"/>
                <w:lang w:eastAsia="en-GB"/>
              </w:rPr>
              <w:t>p</w:t>
            </w:r>
            <w:r w:rsidRPr="00E4259A">
              <w:rPr>
                <w:rFonts w:ascii="Gill Sans MT" w:eastAsia="Times New Roman" w:hAnsi="Gill Sans MT" w:cs="Times New Roman"/>
                <w:color w:val="000000"/>
                <w:lang w:eastAsia="en-GB"/>
              </w:rPr>
              <w:t xml:space="preserve"> value</w:t>
            </w:r>
          </w:p>
        </w:tc>
        <w:tc>
          <w:tcPr>
            <w:tcW w:w="940" w:type="dxa"/>
            <w:tcBorders>
              <w:top w:val="nil"/>
              <w:left w:val="nil"/>
              <w:bottom w:val="single" w:sz="8" w:space="0" w:color="auto"/>
              <w:right w:val="nil"/>
            </w:tcBorders>
            <w:shd w:val="clear" w:color="auto" w:fill="auto"/>
            <w:noWrap/>
            <w:vAlign w:val="center"/>
            <w:hideMark/>
          </w:tcPr>
          <w:p w14:paraId="6B92042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"Young"</w:t>
            </w:r>
          </w:p>
        </w:tc>
        <w:tc>
          <w:tcPr>
            <w:tcW w:w="1285" w:type="dxa"/>
            <w:tcBorders>
              <w:top w:val="nil"/>
              <w:left w:val="nil"/>
              <w:bottom w:val="single" w:sz="8" w:space="0" w:color="auto"/>
              <w:right w:val="nil"/>
            </w:tcBorders>
            <w:shd w:val="clear" w:color="auto" w:fill="auto"/>
            <w:vAlign w:val="center"/>
            <w:hideMark/>
          </w:tcPr>
          <w:p w14:paraId="5BB6CCA5"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"Good"</w:t>
            </w:r>
          </w:p>
        </w:tc>
        <w:tc>
          <w:tcPr>
            <w:tcW w:w="714" w:type="dxa"/>
            <w:tcBorders>
              <w:top w:val="nil"/>
              <w:left w:val="nil"/>
              <w:bottom w:val="single" w:sz="8" w:space="0" w:color="auto"/>
              <w:right w:val="nil"/>
            </w:tcBorders>
            <w:shd w:val="clear" w:color="auto" w:fill="auto"/>
            <w:noWrap/>
            <w:vAlign w:val="center"/>
            <w:hideMark/>
          </w:tcPr>
          <w:p w14:paraId="0ED5CCD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"Old"</w:t>
            </w:r>
          </w:p>
        </w:tc>
        <w:tc>
          <w:tcPr>
            <w:tcW w:w="615" w:type="dxa"/>
            <w:tcBorders>
              <w:top w:val="nil"/>
              <w:left w:val="nil"/>
              <w:bottom w:val="single" w:sz="8" w:space="0" w:color="auto"/>
              <w:right w:val="nil"/>
            </w:tcBorders>
            <w:shd w:val="clear" w:color="auto" w:fill="auto"/>
            <w:noWrap/>
            <w:vAlign w:val="center"/>
            <w:hideMark/>
          </w:tcPr>
          <w:p w14:paraId="3B20AB26"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IS</w:t>
            </w:r>
          </w:p>
        </w:tc>
        <w:tc>
          <w:tcPr>
            <w:tcW w:w="614" w:type="dxa"/>
            <w:tcBorders>
              <w:top w:val="nil"/>
              <w:left w:val="nil"/>
              <w:bottom w:val="single" w:sz="8" w:space="0" w:color="auto"/>
              <w:right w:val="nil"/>
            </w:tcBorders>
            <w:shd w:val="clear" w:color="auto" w:fill="auto"/>
            <w:noWrap/>
            <w:vAlign w:val="center"/>
            <w:hideMark/>
          </w:tcPr>
          <w:p w14:paraId="6F52B67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C</w:t>
            </w:r>
          </w:p>
        </w:tc>
        <w:tc>
          <w:tcPr>
            <w:tcW w:w="881" w:type="dxa"/>
            <w:tcBorders>
              <w:top w:val="nil"/>
              <w:left w:val="nil"/>
              <w:bottom w:val="single" w:sz="8" w:space="0" w:color="auto"/>
              <w:right w:val="nil"/>
            </w:tcBorders>
            <w:shd w:val="clear" w:color="auto" w:fill="auto"/>
            <w:noWrap/>
            <w:vAlign w:val="center"/>
            <w:hideMark/>
          </w:tcPr>
          <w:p w14:paraId="532F792E"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OS</w:t>
            </w:r>
          </w:p>
        </w:tc>
      </w:tr>
      <w:tr w:rsidR="00E4259A" w:rsidRPr="00E4259A" w14:paraId="4E2315B2" w14:textId="77777777" w:rsidTr="00E4259A">
        <w:trPr>
          <w:trHeight w:val="360"/>
        </w:trPr>
        <w:tc>
          <w:tcPr>
            <w:tcW w:w="1998" w:type="dxa"/>
            <w:tcBorders>
              <w:top w:val="nil"/>
              <w:left w:val="nil"/>
              <w:bottom w:val="nil"/>
              <w:right w:val="nil"/>
            </w:tcBorders>
            <w:shd w:val="clear" w:color="auto" w:fill="auto"/>
            <w:noWrap/>
            <w:vAlign w:val="center"/>
            <w:hideMark/>
          </w:tcPr>
          <w:p w14:paraId="0333F8DD"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Tallada</w:t>
            </w:r>
          </w:p>
        </w:tc>
        <w:tc>
          <w:tcPr>
            <w:tcW w:w="2324" w:type="dxa"/>
            <w:tcBorders>
              <w:top w:val="nil"/>
              <w:left w:val="nil"/>
              <w:bottom w:val="nil"/>
              <w:right w:val="nil"/>
            </w:tcBorders>
            <w:shd w:val="clear" w:color="auto" w:fill="auto"/>
            <w:noWrap/>
            <w:vAlign w:val="center"/>
            <w:hideMark/>
          </w:tcPr>
          <w:p w14:paraId="7BDEEEB4" w14:textId="623F4CFF" w:rsidR="00E4259A" w:rsidRPr="00E4259A" w:rsidRDefault="00E4259A" w:rsidP="00E4259A">
            <w:pPr>
              <w:spacing w:after="0" w:line="240" w:lineRule="auto"/>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center"/>
            <w:hideMark/>
          </w:tcPr>
          <w:p w14:paraId="327866F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6</w:t>
            </w:r>
          </w:p>
        </w:tc>
        <w:tc>
          <w:tcPr>
            <w:tcW w:w="1285" w:type="dxa"/>
            <w:tcBorders>
              <w:top w:val="nil"/>
              <w:left w:val="nil"/>
              <w:bottom w:val="nil"/>
              <w:right w:val="nil"/>
            </w:tcBorders>
            <w:shd w:val="clear" w:color="auto" w:fill="auto"/>
            <w:noWrap/>
            <w:vAlign w:val="center"/>
            <w:hideMark/>
          </w:tcPr>
          <w:p w14:paraId="501371B1"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80</w:t>
            </w:r>
          </w:p>
        </w:tc>
        <w:tc>
          <w:tcPr>
            <w:tcW w:w="714" w:type="dxa"/>
            <w:tcBorders>
              <w:top w:val="nil"/>
              <w:left w:val="nil"/>
              <w:bottom w:val="nil"/>
              <w:right w:val="nil"/>
            </w:tcBorders>
            <w:shd w:val="clear" w:color="auto" w:fill="auto"/>
            <w:noWrap/>
            <w:vAlign w:val="center"/>
            <w:hideMark/>
          </w:tcPr>
          <w:p w14:paraId="14FD6A38"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14</w:t>
            </w:r>
          </w:p>
        </w:tc>
        <w:tc>
          <w:tcPr>
            <w:tcW w:w="615" w:type="dxa"/>
            <w:tcBorders>
              <w:top w:val="nil"/>
              <w:left w:val="nil"/>
              <w:bottom w:val="nil"/>
              <w:right w:val="nil"/>
            </w:tcBorders>
            <w:shd w:val="clear" w:color="auto" w:fill="auto"/>
            <w:noWrap/>
            <w:vAlign w:val="center"/>
            <w:hideMark/>
          </w:tcPr>
          <w:p w14:paraId="58E0B4C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80</w:t>
            </w:r>
          </w:p>
        </w:tc>
        <w:tc>
          <w:tcPr>
            <w:tcW w:w="614" w:type="dxa"/>
            <w:tcBorders>
              <w:top w:val="nil"/>
              <w:left w:val="nil"/>
              <w:bottom w:val="nil"/>
              <w:right w:val="nil"/>
            </w:tcBorders>
            <w:shd w:val="clear" w:color="auto" w:fill="auto"/>
            <w:noWrap/>
            <w:vAlign w:val="center"/>
            <w:hideMark/>
          </w:tcPr>
          <w:p w14:paraId="3F84B067"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79</w:t>
            </w:r>
          </w:p>
        </w:tc>
        <w:tc>
          <w:tcPr>
            <w:tcW w:w="881" w:type="dxa"/>
            <w:tcBorders>
              <w:top w:val="nil"/>
              <w:left w:val="nil"/>
              <w:bottom w:val="nil"/>
              <w:right w:val="nil"/>
            </w:tcBorders>
            <w:shd w:val="clear" w:color="auto" w:fill="auto"/>
            <w:noWrap/>
            <w:vAlign w:val="center"/>
            <w:hideMark/>
          </w:tcPr>
          <w:p w14:paraId="60704565"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81</w:t>
            </w:r>
          </w:p>
        </w:tc>
      </w:tr>
      <w:tr w:rsidR="00E4259A" w:rsidRPr="00E4259A" w14:paraId="6CB2BFE6" w14:textId="77777777" w:rsidTr="00E4259A">
        <w:trPr>
          <w:trHeight w:val="360"/>
        </w:trPr>
        <w:tc>
          <w:tcPr>
            <w:tcW w:w="1998" w:type="dxa"/>
            <w:tcBorders>
              <w:top w:val="nil"/>
              <w:left w:val="nil"/>
              <w:bottom w:val="nil"/>
              <w:right w:val="nil"/>
            </w:tcBorders>
            <w:shd w:val="clear" w:color="auto" w:fill="auto"/>
            <w:noWrap/>
            <w:vAlign w:val="center"/>
            <w:hideMark/>
          </w:tcPr>
          <w:p w14:paraId="33043DFC"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Outer Pleta Naua</w:t>
            </w:r>
          </w:p>
        </w:tc>
        <w:tc>
          <w:tcPr>
            <w:tcW w:w="2324" w:type="dxa"/>
            <w:tcBorders>
              <w:top w:val="nil"/>
              <w:left w:val="nil"/>
              <w:bottom w:val="nil"/>
              <w:right w:val="nil"/>
            </w:tcBorders>
            <w:shd w:val="clear" w:color="auto" w:fill="auto"/>
            <w:noWrap/>
            <w:vAlign w:val="center"/>
            <w:hideMark/>
          </w:tcPr>
          <w:p w14:paraId="44CAAABD" w14:textId="3C64EFC3" w:rsidR="00E4259A" w:rsidRPr="00E4259A" w:rsidRDefault="00E4259A" w:rsidP="00E4259A">
            <w:pPr>
              <w:spacing w:after="0" w:line="240" w:lineRule="auto"/>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center"/>
            <w:hideMark/>
          </w:tcPr>
          <w:p w14:paraId="2E04E55C"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0</w:t>
            </w:r>
          </w:p>
        </w:tc>
        <w:tc>
          <w:tcPr>
            <w:tcW w:w="1285" w:type="dxa"/>
            <w:tcBorders>
              <w:top w:val="nil"/>
              <w:left w:val="nil"/>
              <w:bottom w:val="nil"/>
              <w:right w:val="nil"/>
            </w:tcBorders>
            <w:shd w:val="clear" w:color="auto" w:fill="auto"/>
            <w:noWrap/>
            <w:vAlign w:val="center"/>
            <w:hideMark/>
          </w:tcPr>
          <w:p w14:paraId="0CDFC5F4"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100</w:t>
            </w:r>
          </w:p>
        </w:tc>
        <w:tc>
          <w:tcPr>
            <w:tcW w:w="714" w:type="dxa"/>
            <w:tcBorders>
              <w:top w:val="nil"/>
              <w:left w:val="nil"/>
              <w:bottom w:val="nil"/>
              <w:right w:val="nil"/>
            </w:tcBorders>
            <w:shd w:val="clear" w:color="auto" w:fill="auto"/>
            <w:noWrap/>
            <w:vAlign w:val="center"/>
            <w:hideMark/>
          </w:tcPr>
          <w:p w14:paraId="7FB9D8B6"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0</w:t>
            </w:r>
          </w:p>
        </w:tc>
        <w:tc>
          <w:tcPr>
            <w:tcW w:w="615" w:type="dxa"/>
            <w:tcBorders>
              <w:top w:val="nil"/>
              <w:left w:val="nil"/>
              <w:bottom w:val="nil"/>
              <w:right w:val="nil"/>
            </w:tcBorders>
            <w:shd w:val="clear" w:color="auto" w:fill="auto"/>
            <w:noWrap/>
            <w:vAlign w:val="center"/>
            <w:hideMark/>
          </w:tcPr>
          <w:p w14:paraId="17BBAB5E"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100</w:t>
            </w:r>
          </w:p>
        </w:tc>
        <w:tc>
          <w:tcPr>
            <w:tcW w:w="614" w:type="dxa"/>
            <w:tcBorders>
              <w:top w:val="nil"/>
              <w:left w:val="nil"/>
              <w:bottom w:val="nil"/>
              <w:right w:val="nil"/>
            </w:tcBorders>
            <w:shd w:val="clear" w:color="auto" w:fill="auto"/>
            <w:noWrap/>
            <w:vAlign w:val="center"/>
            <w:hideMark/>
          </w:tcPr>
          <w:p w14:paraId="15A9E22F"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100</w:t>
            </w:r>
          </w:p>
        </w:tc>
        <w:tc>
          <w:tcPr>
            <w:tcW w:w="881" w:type="dxa"/>
            <w:tcBorders>
              <w:top w:val="nil"/>
              <w:left w:val="nil"/>
              <w:bottom w:val="nil"/>
              <w:right w:val="nil"/>
            </w:tcBorders>
            <w:shd w:val="clear" w:color="auto" w:fill="auto"/>
            <w:noWrap/>
            <w:vAlign w:val="center"/>
            <w:hideMark/>
          </w:tcPr>
          <w:p w14:paraId="3156DEEC"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100</w:t>
            </w:r>
          </w:p>
        </w:tc>
      </w:tr>
      <w:tr w:rsidR="00E4259A" w:rsidRPr="00E4259A" w14:paraId="6B948130" w14:textId="77777777" w:rsidTr="00E4259A">
        <w:trPr>
          <w:trHeight w:val="360"/>
        </w:trPr>
        <w:tc>
          <w:tcPr>
            <w:tcW w:w="1998" w:type="dxa"/>
            <w:tcBorders>
              <w:top w:val="nil"/>
              <w:left w:val="nil"/>
              <w:bottom w:val="nil"/>
              <w:right w:val="nil"/>
            </w:tcBorders>
            <w:shd w:val="clear" w:color="auto" w:fill="auto"/>
            <w:noWrap/>
            <w:vAlign w:val="center"/>
            <w:hideMark/>
          </w:tcPr>
          <w:p w14:paraId="2078D54A"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 xml:space="preserve">Arànser </w:t>
            </w:r>
            <w:r w:rsidRPr="00E4259A">
              <w:rPr>
                <w:rFonts w:ascii="Gill Sans MT" w:eastAsia="Times New Roman" w:hAnsi="Gill Sans MT" w:cs="Times New Roman"/>
                <w:color w:val="000000"/>
                <w:sz w:val="16"/>
                <w:szCs w:val="16"/>
                <w:lang w:eastAsia="en-GB"/>
              </w:rPr>
              <w:t>(Left)</w:t>
            </w:r>
          </w:p>
        </w:tc>
        <w:tc>
          <w:tcPr>
            <w:tcW w:w="2324" w:type="dxa"/>
            <w:tcBorders>
              <w:top w:val="nil"/>
              <w:left w:val="nil"/>
              <w:bottom w:val="nil"/>
              <w:right w:val="nil"/>
            </w:tcBorders>
            <w:shd w:val="clear" w:color="auto" w:fill="auto"/>
            <w:noWrap/>
            <w:vAlign w:val="center"/>
            <w:hideMark/>
          </w:tcPr>
          <w:p w14:paraId="569B3F97" w14:textId="48B5AB45" w:rsidR="00E4259A" w:rsidRPr="00E4259A" w:rsidRDefault="00E4259A" w:rsidP="00E4259A">
            <w:pPr>
              <w:spacing w:after="0" w:line="240" w:lineRule="auto"/>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center"/>
            <w:hideMark/>
          </w:tcPr>
          <w:p w14:paraId="1CE3572E"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44</w:t>
            </w:r>
          </w:p>
        </w:tc>
        <w:tc>
          <w:tcPr>
            <w:tcW w:w="1285" w:type="dxa"/>
            <w:tcBorders>
              <w:top w:val="nil"/>
              <w:left w:val="nil"/>
              <w:bottom w:val="nil"/>
              <w:right w:val="nil"/>
            </w:tcBorders>
            <w:shd w:val="clear" w:color="auto" w:fill="auto"/>
            <w:noWrap/>
            <w:vAlign w:val="center"/>
            <w:hideMark/>
          </w:tcPr>
          <w:p w14:paraId="58943296"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56</w:t>
            </w:r>
          </w:p>
        </w:tc>
        <w:tc>
          <w:tcPr>
            <w:tcW w:w="714" w:type="dxa"/>
            <w:tcBorders>
              <w:top w:val="nil"/>
              <w:left w:val="nil"/>
              <w:bottom w:val="nil"/>
              <w:right w:val="nil"/>
            </w:tcBorders>
            <w:shd w:val="clear" w:color="auto" w:fill="auto"/>
            <w:noWrap/>
            <w:vAlign w:val="center"/>
            <w:hideMark/>
          </w:tcPr>
          <w:p w14:paraId="48658B25"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0</w:t>
            </w:r>
          </w:p>
        </w:tc>
        <w:tc>
          <w:tcPr>
            <w:tcW w:w="615" w:type="dxa"/>
            <w:tcBorders>
              <w:top w:val="nil"/>
              <w:left w:val="nil"/>
              <w:bottom w:val="nil"/>
              <w:right w:val="nil"/>
            </w:tcBorders>
            <w:shd w:val="clear" w:color="auto" w:fill="auto"/>
            <w:noWrap/>
            <w:vAlign w:val="center"/>
            <w:hideMark/>
          </w:tcPr>
          <w:p w14:paraId="7A97DE6F"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53</w:t>
            </w:r>
          </w:p>
        </w:tc>
        <w:tc>
          <w:tcPr>
            <w:tcW w:w="614" w:type="dxa"/>
            <w:tcBorders>
              <w:top w:val="nil"/>
              <w:left w:val="nil"/>
              <w:bottom w:val="nil"/>
              <w:right w:val="nil"/>
            </w:tcBorders>
            <w:shd w:val="clear" w:color="auto" w:fill="auto"/>
            <w:noWrap/>
            <w:vAlign w:val="center"/>
            <w:hideMark/>
          </w:tcPr>
          <w:p w14:paraId="2F3D39E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57</w:t>
            </w:r>
          </w:p>
        </w:tc>
        <w:tc>
          <w:tcPr>
            <w:tcW w:w="881" w:type="dxa"/>
            <w:tcBorders>
              <w:top w:val="nil"/>
              <w:left w:val="nil"/>
              <w:bottom w:val="nil"/>
              <w:right w:val="nil"/>
            </w:tcBorders>
            <w:shd w:val="clear" w:color="auto" w:fill="auto"/>
            <w:noWrap/>
            <w:vAlign w:val="center"/>
            <w:hideMark/>
          </w:tcPr>
          <w:p w14:paraId="5AE3ADEF"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76</w:t>
            </w:r>
          </w:p>
        </w:tc>
      </w:tr>
      <w:tr w:rsidR="00E4259A" w:rsidRPr="00E4259A" w14:paraId="5157DFEB" w14:textId="77777777" w:rsidTr="00E4259A">
        <w:trPr>
          <w:trHeight w:val="360"/>
        </w:trPr>
        <w:tc>
          <w:tcPr>
            <w:tcW w:w="1998" w:type="dxa"/>
            <w:tcBorders>
              <w:top w:val="nil"/>
              <w:left w:val="nil"/>
              <w:bottom w:val="nil"/>
              <w:right w:val="nil"/>
            </w:tcBorders>
            <w:shd w:val="clear" w:color="auto" w:fill="auto"/>
            <w:noWrap/>
            <w:vAlign w:val="center"/>
            <w:hideMark/>
          </w:tcPr>
          <w:p w14:paraId="3B2D06B3"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 xml:space="preserve">Arànser </w:t>
            </w:r>
            <w:r w:rsidRPr="00E4259A">
              <w:rPr>
                <w:rFonts w:ascii="Gill Sans MT" w:eastAsia="Times New Roman" w:hAnsi="Gill Sans MT" w:cs="Times New Roman"/>
                <w:color w:val="000000"/>
                <w:sz w:val="16"/>
                <w:szCs w:val="16"/>
                <w:lang w:eastAsia="en-GB"/>
              </w:rPr>
              <w:t>(Right)</w:t>
            </w:r>
          </w:p>
        </w:tc>
        <w:tc>
          <w:tcPr>
            <w:tcW w:w="2324" w:type="dxa"/>
            <w:tcBorders>
              <w:top w:val="nil"/>
              <w:left w:val="nil"/>
              <w:bottom w:val="nil"/>
              <w:right w:val="nil"/>
            </w:tcBorders>
            <w:shd w:val="clear" w:color="auto" w:fill="auto"/>
            <w:noWrap/>
            <w:vAlign w:val="center"/>
            <w:hideMark/>
          </w:tcPr>
          <w:p w14:paraId="4966C908" w14:textId="71A66A7A" w:rsidR="00E4259A" w:rsidRPr="00E4259A" w:rsidRDefault="00E4259A" w:rsidP="005C416B">
            <w:pPr>
              <w:spacing w:after="0" w:line="240" w:lineRule="auto"/>
              <w:jc w:val="center"/>
              <w:rPr>
                <w:rFonts w:ascii="Gill Sans MT" w:eastAsia="Times New Roman" w:hAnsi="Gill Sans MT" w:cs="Times New Roman"/>
                <w:color w:val="000000"/>
                <w:lang w:eastAsia="en-GB"/>
              </w:rPr>
            </w:pPr>
          </w:p>
        </w:tc>
        <w:tc>
          <w:tcPr>
            <w:tcW w:w="940" w:type="dxa"/>
            <w:tcBorders>
              <w:top w:val="nil"/>
              <w:left w:val="nil"/>
              <w:bottom w:val="nil"/>
              <w:right w:val="nil"/>
            </w:tcBorders>
            <w:shd w:val="clear" w:color="auto" w:fill="auto"/>
            <w:noWrap/>
            <w:vAlign w:val="center"/>
            <w:hideMark/>
          </w:tcPr>
          <w:p w14:paraId="073B271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51</w:t>
            </w:r>
          </w:p>
        </w:tc>
        <w:tc>
          <w:tcPr>
            <w:tcW w:w="1285" w:type="dxa"/>
            <w:tcBorders>
              <w:top w:val="nil"/>
              <w:left w:val="nil"/>
              <w:bottom w:val="nil"/>
              <w:right w:val="nil"/>
            </w:tcBorders>
            <w:shd w:val="clear" w:color="auto" w:fill="auto"/>
            <w:noWrap/>
            <w:vAlign w:val="center"/>
            <w:hideMark/>
          </w:tcPr>
          <w:p w14:paraId="0357D934"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49</w:t>
            </w:r>
          </w:p>
        </w:tc>
        <w:tc>
          <w:tcPr>
            <w:tcW w:w="714" w:type="dxa"/>
            <w:tcBorders>
              <w:top w:val="nil"/>
              <w:left w:val="nil"/>
              <w:bottom w:val="nil"/>
              <w:right w:val="nil"/>
            </w:tcBorders>
            <w:shd w:val="clear" w:color="auto" w:fill="auto"/>
            <w:noWrap/>
            <w:vAlign w:val="center"/>
            <w:hideMark/>
          </w:tcPr>
          <w:p w14:paraId="5C3461AD"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0</w:t>
            </w:r>
          </w:p>
        </w:tc>
        <w:tc>
          <w:tcPr>
            <w:tcW w:w="615" w:type="dxa"/>
            <w:tcBorders>
              <w:top w:val="nil"/>
              <w:left w:val="nil"/>
              <w:bottom w:val="nil"/>
              <w:right w:val="nil"/>
            </w:tcBorders>
            <w:shd w:val="clear" w:color="auto" w:fill="auto"/>
            <w:noWrap/>
            <w:vAlign w:val="center"/>
            <w:hideMark/>
          </w:tcPr>
          <w:p w14:paraId="6094161E"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63</w:t>
            </w:r>
          </w:p>
        </w:tc>
        <w:tc>
          <w:tcPr>
            <w:tcW w:w="614" w:type="dxa"/>
            <w:tcBorders>
              <w:top w:val="nil"/>
              <w:left w:val="nil"/>
              <w:bottom w:val="nil"/>
              <w:right w:val="nil"/>
            </w:tcBorders>
            <w:shd w:val="clear" w:color="auto" w:fill="auto"/>
            <w:noWrap/>
            <w:vAlign w:val="center"/>
            <w:hideMark/>
          </w:tcPr>
          <w:p w14:paraId="2C2168CC"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36</w:t>
            </w:r>
          </w:p>
        </w:tc>
        <w:tc>
          <w:tcPr>
            <w:tcW w:w="881" w:type="dxa"/>
            <w:tcBorders>
              <w:top w:val="nil"/>
              <w:left w:val="nil"/>
              <w:bottom w:val="nil"/>
              <w:right w:val="nil"/>
            </w:tcBorders>
            <w:shd w:val="clear" w:color="auto" w:fill="auto"/>
            <w:noWrap/>
            <w:vAlign w:val="center"/>
            <w:hideMark/>
          </w:tcPr>
          <w:p w14:paraId="18BE232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40</w:t>
            </w:r>
          </w:p>
        </w:tc>
      </w:tr>
      <w:tr w:rsidR="00E4259A" w:rsidRPr="00E4259A" w14:paraId="4E506121" w14:textId="77777777" w:rsidTr="00E4259A">
        <w:trPr>
          <w:trHeight w:val="360"/>
        </w:trPr>
        <w:tc>
          <w:tcPr>
            <w:tcW w:w="1998" w:type="dxa"/>
            <w:tcBorders>
              <w:top w:val="nil"/>
              <w:left w:val="nil"/>
              <w:bottom w:val="nil"/>
              <w:right w:val="nil"/>
            </w:tcBorders>
            <w:shd w:val="clear" w:color="auto" w:fill="auto"/>
            <w:noWrap/>
            <w:vAlign w:val="center"/>
            <w:hideMark/>
          </w:tcPr>
          <w:p w14:paraId="33361629"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Soum d’Ech</w:t>
            </w:r>
          </w:p>
        </w:tc>
        <w:tc>
          <w:tcPr>
            <w:tcW w:w="2324" w:type="dxa"/>
            <w:tcBorders>
              <w:top w:val="nil"/>
              <w:left w:val="nil"/>
              <w:bottom w:val="nil"/>
              <w:right w:val="nil"/>
            </w:tcBorders>
            <w:shd w:val="clear" w:color="auto" w:fill="auto"/>
            <w:noWrap/>
            <w:vAlign w:val="center"/>
            <w:hideMark/>
          </w:tcPr>
          <w:p w14:paraId="3CFCE9ED" w14:textId="14C73054" w:rsidR="00E4259A" w:rsidRPr="00E4259A" w:rsidRDefault="00E4259A" w:rsidP="00E4259A">
            <w:pPr>
              <w:spacing w:after="0" w:line="240" w:lineRule="auto"/>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center"/>
            <w:hideMark/>
          </w:tcPr>
          <w:p w14:paraId="4DA70A6E"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24</w:t>
            </w:r>
          </w:p>
        </w:tc>
        <w:tc>
          <w:tcPr>
            <w:tcW w:w="1285" w:type="dxa"/>
            <w:tcBorders>
              <w:top w:val="nil"/>
              <w:left w:val="nil"/>
              <w:bottom w:val="nil"/>
              <w:right w:val="nil"/>
            </w:tcBorders>
            <w:shd w:val="clear" w:color="auto" w:fill="auto"/>
            <w:noWrap/>
            <w:vAlign w:val="center"/>
            <w:hideMark/>
          </w:tcPr>
          <w:p w14:paraId="1C47F5EE"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76</w:t>
            </w:r>
          </w:p>
        </w:tc>
        <w:tc>
          <w:tcPr>
            <w:tcW w:w="714" w:type="dxa"/>
            <w:tcBorders>
              <w:top w:val="nil"/>
              <w:left w:val="nil"/>
              <w:bottom w:val="nil"/>
              <w:right w:val="nil"/>
            </w:tcBorders>
            <w:shd w:val="clear" w:color="auto" w:fill="auto"/>
            <w:noWrap/>
            <w:vAlign w:val="center"/>
            <w:hideMark/>
          </w:tcPr>
          <w:p w14:paraId="0FB26862"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0</w:t>
            </w:r>
          </w:p>
        </w:tc>
        <w:tc>
          <w:tcPr>
            <w:tcW w:w="615" w:type="dxa"/>
            <w:tcBorders>
              <w:top w:val="nil"/>
              <w:left w:val="nil"/>
              <w:bottom w:val="nil"/>
              <w:right w:val="nil"/>
            </w:tcBorders>
            <w:shd w:val="clear" w:color="auto" w:fill="auto"/>
            <w:noWrap/>
            <w:vAlign w:val="center"/>
            <w:hideMark/>
          </w:tcPr>
          <w:p w14:paraId="4A5B1E90"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76</w:t>
            </w:r>
          </w:p>
        </w:tc>
        <w:tc>
          <w:tcPr>
            <w:tcW w:w="614" w:type="dxa"/>
            <w:tcBorders>
              <w:top w:val="nil"/>
              <w:left w:val="nil"/>
              <w:bottom w:val="nil"/>
              <w:right w:val="nil"/>
            </w:tcBorders>
            <w:shd w:val="clear" w:color="auto" w:fill="auto"/>
            <w:noWrap/>
            <w:vAlign w:val="center"/>
            <w:hideMark/>
          </w:tcPr>
          <w:p w14:paraId="24B06589"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72</w:t>
            </w:r>
          </w:p>
        </w:tc>
        <w:tc>
          <w:tcPr>
            <w:tcW w:w="881" w:type="dxa"/>
            <w:tcBorders>
              <w:top w:val="nil"/>
              <w:left w:val="nil"/>
              <w:bottom w:val="nil"/>
              <w:right w:val="nil"/>
            </w:tcBorders>
            <w:shd w:val="clear" w:color="auto" w:fill="auto"/>
            <w:noWrap/>
            <w:vAlign w:val="center"/>
            <w:hideMark/>
          </w:tcPr>
          <w:p w14:paraId="1E340FD7"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81</w:t>
            </w:r>
          </w:p>
        </w:tc>
      </w:tr>
    </w:tbl>
    <w:p w14:paraId="3A76AA3D" w14:textId="77777777" w:rsidR="00265D69" w:rsidRDefault="00265D69" w:rsidP="00B91594">
      <w:pPr>
        <w:pStyle w:val="Caption"/>
        <w:spacing w:line="276" w:lineRule="auto"/>
        <w:rPr>
          <w:rFonts w:ascii="Gill Sans MT" w:hAnsi="Gill Sans MT"/>
          <w:color w:val="auto"/>
          <w:sz w:val="22"/>
        </w:rPr>
      </w:pPr>
    </w:p>
    <w:tbl>
      <w:tblPr>
        <w:tblW w:w="7528" w:type="dxa"/>
        <w:tblInd w:w="93" w:type="dxa"/>
        <w:tblLook w:val="04A0" w:firstRow="1" w:lastRow="0" w:firstColumn="1" w:lastColumn="0" w:noHBand="0" w:noVBand="1"/>
      </w:tblPr>
      <w:tblGrid>
        <w:gridCol w:w="2495"/>
        <w:gridCol w:w="1489"/>
        <w:gridCol w:w="1368"/>
        <w:gridCol w:w="1184"/>
        <w:gridCol w:w="992"/>
      </w:tblGrid>
      <w:tr w:rsidR="00E048E9" w:rsidRPr="00E048E9" w14:paraId="47EB1FA2" w14:textId="77777777" w:rsidTr="00E048E9">
        <w:trPr>
          <w:trHeight w:val="396"/>
        </w:trPr>
        <w:tc>
          <w:tcPr>
            <w:tcW w:w="7528" w:type="dxa"/>
            <w:gridSpan w:val="5"/>
            <w:tcBorders>
              <w:top w:val="nil"/>
              <w:left w:val="nil"/>
              <w:bottom w:val="nil"/>
              <w:right w:val="nil"/>
            </w:tcBorders>
            <w:shd w:val="clear" w:color="auto" w:fill="auto"/>
            <w:vAlign w:val="center"/>
            <w:hideMark/>
          </w:tcPr>
          <w:p w14:paraId="394FDD57" w14:textId="77777777" w:rsidR="00E048E9" w:rsidRPr="00E048E9" w:rsidRDefault="00E048E9" w:rsidP="00E048E9">
            <w:pPr>
              <w:spacing w:after="0" w:line="240" w:lineRule="auto"/>
              <w:rPr>
                <w:rFonts w:ascii="Gill Sans MT" w:eastAsia="Times New Roman" w:hAnsi="Gill Sans MT" w:cs="Times New Roman"/>
                <w:b/>
                <w:bCs/>
                <w:color w:val="000000"/>
                <w:lang w:eastAsia="en-GB"/>
              </w:rPr>
            </w:pPr>
            <w:r w:rsidRPr="00E048E9">
              <w:rPr>
                <w:rFonts w:ascii="Gill Sans MT" w:eastAsia="Times New Roman" w:hAnsi="Gill Sans MT" w:cs="Times New Roman"/>
                <w:b/>
                <w:bCs/>
                <w:color w:val="000000"/>
                <w:lang w:eastAsia="en-GB"/>
              </w:rPr>
              <w:t xml:space="preserve">Table 5. </w:t>
            </w:r>
            <w:r w:rsidRPr="00E048E9">
              <w:rPr>
                <w:rFonts w:ascii="Gill Sans MT" w:eastAsia="Times New Roman" w:hAnsi="Gill Sans MT" w:cs="Times New Roman"/>
                <w:bCs/>
                <w:color w:val="000000"/>
                <w:lang w:eastAsia="en-GB"/>
              </w:rPr>
              <w:t>Sensitivity analysis</w:t>
            </w:r>
          </w:p>
        </w:tc>
      </w:tr>
      <w:tr w:rsidR="00E048E9" w:rsidRPr="00E048E9" w14:paraId="000599AD" w14:textId="77777777" w:rsidTr="00E048E9">
        <w:trPr>
          <w:trHeight w:val="432"/>
        </w:trPr>
        <w:tc>
          <w:tcPr>
            <w:tcW w:w="2495" w:type="dxa"/>
            <w:tcBorders>
              <w:top w:val="nil"/>
              <w:left w:val="nil"/>
              <w:bottom w:val="single" w:sz="8" w:space="0" w:color="auto"/>
              <w:right w:val="nil"/>
            </w:tcBorders>
            <w:shd w:val="clear" w:color="auto" w:fill="auto"/>
            <w:noWrap/>
            <w:vAlign w:val="bottom"/>
            <w:hideMark/>
          </w:tcPr>
          <w:p w14:paraId="22295934" w14:textId="77777777" w:rsidR="00E048E9" w:rsidRPr="00E048E9" w:rsidRDefault="00E048E9" w:rsidP="00E048E9">
            <w:pPr>
              <w:spacing w:after="0" w:line="240" w:lineRule="auto"/>
              <w:rPr>
                <w:rFonts w:ascii="Calibri" w:eastAsia="Times New Roman" w:hAnsi="Calibri" w:cs="Times New Roman"/>
                <w:color w:val="000000"/>
                <w:lang w:eastAsia="en-GB"/>
              </w:rPr>
            </w:pPr>
            <w:r w:rsidRPr="00E048E9">
              <w:rPr>
                <w:rFonts w:ascii="Calibri" w:eastAsia="Times New Roman" w:hAnsi="Calibri" w:cs="Times New Roman"/>
                <w:color w:val="000000"/>
                <w:lang w:eastAsia="en-GB"/>
              </w:rPr>
              <w:t> </w:t>
            </w:r>
          </w:p>
        </w:tc>
        <w:tc>
          <w:tcPr>
            <w:tcW w:w="2857" w:type="dxa"/>
            <w:gridSpan w:val="2"/>
            <w:tcBorders>
              <w:top w:val="nil"/>
              <w:left w:val="nil"/>
              <w:bottom w:val="single" w:sz="8" w:space="0" w:color="auto"/>
              <w:right w:val="nil"/>
            </w:tcBorders>
            <w:shd w:val="clear" w:color="auto" w:fill="auto"/>
            <w:noWrap/>
            <w:vAlign w:val="bottom"/>
            <w:hideMark/>
          </w:tcPr>
          <w:p w14:paraId="274FE114"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Landform age boundary (ka)</w:t>
            </w:r>
          </w:p>
        </w:tc>
        <w:tc>
          <w:tcPr>
            <w:tcW w:w="2176" w:type="dxa"/>
            <w:gridSpan w:val="2"/>
            <w:tcBorders>
              <w:top w:val="nil"/>
              <w:left w:val="nil"/>
              <w:bottom w:val="single" w:sz="8" w:space="0" w:color="auto"/>
              <w:right w:val="nil"/>
            </w:tcBorders>
            <w:shd w:val="clear" w:color="auto" w:fill="auto"/>
            <w:vAlign w:val="center"/>
            <w:hideMark/>
          </w:tcPr>
          <w:p w14:paraId="3E7A9727"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 samples required</w:t>
            </w:r>
            <w:r w:rsidRPr="00E048E9">
              <w:rPr>
                <w:rFonts w:ascii="Gill Sans MT" w:eastAsia="Times New Roman" w:hAnsi="Gill Sans MT" w:cs="Times New Roman"/>
                <w:color w:val="000000"/>
                <w:vertAlign w:val="superscript"/>
                <w:lang w:eastAsia="en-GB"/>
              </w:rPr>
              <w:t>a</w:t>
            </w:r>
          </w:p>
        </w:tc>
      </w:tr>
      <w:tr w:rsidR="00E048E9" w:rsidRPr="00E048E9" w14:paraId="16CC56BF" w14:textId="77777777" w:rsidTr="00E048E9">
        <w:trPr>
          <w:trHeight w:val="372"/>
        </w:trPr>
        <w:tc>
          <w:tcPr>
            <w:tcW w:w="2495" w:type="dxa"/>
            <w:tcBorders>
              <w:top w:val="nil"/>
              <w:left w:val="nil"/>
              <w:bottom w:val="single" w:sz="8" w:space="0" w:color="auto"/>
              <w:right w:val="nil"/>
            </w:tcBorders>
            <w:shd w:val="clear" w:color="auto" w:fill="auto"/>
            <w:noWrap/>
            <w:vAlign w:val="center"/>
            <w:hideMark/>
          </w:tcPr>
          <w:p w14:paraId="71E5218A"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Moraine</w:t>
            </w:r>
          </w:p>
        </w:tc>
        <w:tc>
          <w:tcPr>
            <w:tcW w:w="1489" w:type="dxa"/>
            <w:tcBorders>
              <w:top w:val="nil"/>
              <w:left w:val="nil"/>
              <w:bottom w:val="single" w:sz="8" w:space="0" w:color="auto"/>
              <w:right w:val="nil"/>
            </w:tcBorders>
            <w:shd w:val="clear" w:color="auto" w:fill="auto"/>
            <w:noWrap/>
            <w:vAlign w:val="center"/>
            <w:hideMark/>
          </w:tcPr>
          <w:p w14:paraId="7E44A4F7" w14:textId="60BE7A8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 1</w:t>
            </w:r>
            <w:r w:rsidRPr="00E048E9">
              <w:rPr>
                <w:rFonts w:ascii="Arial" w:eastAsia="Times New Roman" w:hAnsi="Arial" w:cs="Arial"/>
                <w:color w:val="000000"/>
                <w:lang w:eastAsia="en-GB"/>
              </w:rPr>
              <w:t>σ</w:t>
            </w:r>
          </w:p>
        </w:tc>
        <w:tc>
          <w:tcPr>
            <w:tcW w:w="1368" w:type="dxa"/>
            <w:tcBorders>
              <w:top w:val="nil"/>
              <w:left w:val="nil"/>
              <w:bottom w:val="single" w:sz="8" w:space="0" w:color="auto"/>
              <w:right w:val="nil"/>
            </w:tcBorders>
            <w:shd w:val="clear" w:color="auto" w:fill="auto"/>
            <w:noWrap/>
            <w:vAlign w:val="center"/>
            <w:hideMark/>
          </w:tcPr>
          <w:p w14:paraId="2A798CB2"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 2</w:t>
            </w:r>
            <w:r w:rsidRPr="00E048E9">
              <w:rPr>
                <w:rFonts w:ascii="Arial" w:eastAsia="Times New Roman" w:hAnsi="Arial" w:cs="Arial"/>
                <w:color w:val="000000"/>
                <w:lang w:eastAsia="en-GB"/>
              </w:rPr>
              <w:t>σ</w:t>
            </w:r>
          </w:p>
        </w:tc>
        <w:tc>
          <w:tcPr>
            <w:tcW w:w="1184" w:type="dxa"/>
            <w:tcBorders>
              <w:top w:val="nil"/>
              <w:left w:val="nil"/>
              <w:bottom w:val="single" w:sz="8" w:space="0" w:color="auto"/>
              <w:right w:val="nil"/>
            </w:tcBorders>
            <w:shd w:val="clear" w:color="auto" w:fill="auto"/>
            <w:noWrap/>
            <w:vAlign w:val="center"/>
            <w:hideMark/>
          </w:tcPr>
          <w:p w14:paraId="141750F9"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1</w:t>
            </w:r>
            <w:r w:rsidRPr="00E048E9">
              <w:rPr>
                <w:rFonts w:ascii="Arial" w:eastAsia="Times New Roman" w:hAnsi="Arial" w:cs="Arial"/>
                <w:color w:val="000000"/>
                <w:lang w:eastAsia="en-GB"/>
              </w:rPr>
              <w:t>σ</w:t>
            </w:r>
          </w:p>
        </w:tc>
        <w:tc>
          <w:tcPr>
            <w:tcW w:w="992" w:type="dxa"/>
            <w:tcBorders>
              <w:top w:val="nil"/>
              <w:left w:val="nil"/>
              <w:bottom w:val="single" w:sz="8" w:space="0" w:color="auto"/>
              <w:right w:val="nil"/>
            </w:tcBorders>
            <w:shd w:val="clear" w:color="auto" w:fill="auto"/>
            <w:noWrap/>
            <w:vAlign w:val="center"/>
            <w:hideMark/>
          </w:tcPr>
          <w:p w14:paraId="5D8A1ECC"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2</w:t>
            </w:r>
            <w:r w:rsidRPr="00E048E9">
              <w:rPr>
                <w:rFonts w:ascii="Arial" w:eastAsia="Times New Roman" w:hAnsi="Arial" w:cs="Arial"/>
                <w:color w:val="000000"/>
                <w:lang w:eastAsia="en-GB"/>
              </w:rPr>
              <w:t>σ</w:t>
            </w:r>
          </w:p>
        </w:tc>
      </w:tr>
      <w:tr w:rsidR="00E048E9" w:rsidRPr="00E048E9" w14:paraId="64CB82DC" w14:textId="77777777" w:rsidTr="00E048E9">
        <w:trPr>
          <w:trHeight w:val="360"/>
        </w:trPr>
        <w:tc>
          <w:tcPr>
            <w:tcW w:w="2495" w:type="dxa"/>
            <w:tcBorders>
              <w:top w:val="nil"/>
              <w:left w:val="nil"/>
              <w:bottom w:val="nil"/>
              <w:right w:val="nil"/>
            </w:tcBorders>
            <w:shd w:val="clear" w:color="auto" w:fill="auto"/>
            <w:noWrap/>
            <w:vAlign w:val="center"/>
            <w:hideMark/>
          </w:tcPr>
          <w:p w14:paraId="3828A0AC"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Tallada</w:t>
            </w:r>
          </w:p>
        </w:tc>
        <w:tc>
          <w:tcPr>
            <w:tcW w:w="1489" w:type="dxa"/>
            <w:tcBorders>
              <w:top w:val="nil"/>
              <w:left w:val="nil"/>
              <w:bottom w:val="nil"/>
              <w:right w:val="nil"/>
            </w:tcBorders>
            <w:shd w:val="clear" w:color="auto" w:fill="auto"/>
            <w:noWrap/>
            <w:vAlign w:val="center"/>
            <w:hideMark/>
          </w:tcPr>
          <w:p w14:paraId="09A8C4AC"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0.68</w:t>
            </w:r>
          </w:p>
        </w:tc>
        <w:tc>
          <w:tcPr>
            <w:tcW w:w="1368" w:type="dxa"/>
            <w:tcBorders>
              <w:top w:val="nil"/>
              <w:left w:val="nil"/>
              <w:bottom w:val="nil"/>
              <w:right w:val="nil"/>
            </w:tcBorders>
            <w:shd w:val="clear" w:color="auto" w:fill="auto"/>
            <w:noWrap/>
            <w:vAlign w:val="center"/>
            <w:hideMark/>
          </w:tcPr>
          <w:p w14:paraId="2A8DBA53"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1.36</w:t>
            </w:r>
          </w:p>
        </w:tc>
        <w:tc>
          <w:tcPr>
            <w:tcW w:w="1184" w:type="dxa"/>
            <w:tcBorders>
              <w:top w:val="nil"/>
              <w:left w:val="nil"/>
              <w:bottom w:val="nil"/>
              <w:right w:val="nil"/>
            </w:tcBorders>
            <w:shd w:val="clear" w:color="auto" w:fill="auto"/>
            <w:noWrap/>
            <w:vAlign w:val="center"/>
            <w:hideMark/>
          </w:tcPr>
          <w:p w14:paraId="1A31D2B4"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40</w:t>
            </w:r>
          </w:p>
        </w:tc>
        <w:tc>
          <w:tcPr>
            <w:tcW w:w="992" w:type="dxa"/>
            <w:tcBorders>
              <w:top w:val="nil"/>
              <w:left w:val="nil"/>
              <w:bottom w:val="nil"/>
              <w:right w:val="nil"/>
            </w:tcBorders>
            <w:shd w:val="clear" w:color="auto" w:fill="auto"/>
            <w:noWrap/>
            <w:vAlign w:val="center"/>
            <w:hideMark/>
          </w:tcPr>
          <w:p w14:paraId="046D00FC"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23</w:t>
            </w:r>
          </w:p>
        </w:tc>
      </w:tr>
      <w:tr w:rsidR="00E048E9" w:rsidRPr="00E048E9" w14:paraId="6C9F7070" w14:textId="77777777" w:rsidTr="00E048E9">
        <w:trPr>
          <w:trHeight w:val="360"/>
        </w:trPr>
        <w:tc>
          <w:tcPr>
            <w:tcW w:w="2495" w:type="dxa"/>
            <w:tcBorders>
              <w:top w:val="nil"/>
              <w:left w:val="nil"/>
              <w:bottom w:val="nil"/>
              <w:right w:val="nil"/>
            </w:tcBorders>
            <w:shd w:val="clear" w:color="auto" w:fill="auto"/>
            <w:noWrap/>
            <w:vAlign w:val="center"/>
            <w:hideMark/>
          </w:tcPr>
          <w:p w14:paraId="6E681E6A"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Outer Pleta Naua</w:t>
            </w:r>
          </w:p>
        </w:tc>
        <w:tc>
          <w:tcPr>
            <w:tcW w:w="1489" w:type="dxa"/>
            <w:tcBorders>
              <w:top w:val="nil"/>
              <w:left w:val="nil"/>
              <w:bottom w:val="nil"/>
              <w:right w:val="nil"/>
            </w:tcBorders>
            <w:shd w:val="clear" w:color="auto" w:fill="auto"/>
            <w:noWrap/>
            <w:vAlign w:val="center"/>
            <w:hideMark/>
          </w:tcPr>
          <w:p w14:paraId="2B63C950"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0.42</w:t>
            </w:r>
          </w:p>
        </w:tc>
        <w:tc>
          <w:tcPr>
            <w:tcW w:w="1368" w:type="dxa"/>
            <w:tcBorders>
              <w:top w:val="nil"/>
              <w:left w:val="nil"/>
              <w:bottom w:val="nil"/>
              <w:right w:val="nil"/>
            </w:tcBorders>
            <w:shd w:val="clear" w:color="auto" w:fill="auto"/>
            <w:noWrap/>
            <w:vAlign w:val="center"/>
            <w:hideMark/>
          </w:tcPr>
          <w:p w14:paraId="2E2EBED5"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0.84</w:t>
            </w:r>
          </w:p>
        </w:tc>
        <w:tc>
          <w:tcPr>
            <w:tcW w:w="1184" w:type="dxa"/>
            <w:tcBorders>
              <w:top w:val="nil"/>
              <w:left w:val="nil"/>
              <w:bottom w:val="nil"/>
              <w:right w:val="nil"/>
            </w:tcBorders>
            <w:shd w:val="clear" w:color="auto" w:fill="auto"/>
            <w:noWrap/>
            <w:vAlign w:val="center"/>
            <w:hideMark/>
          </w:tcPr>
          <w:p w14:paraId="525BB0C4"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3</w:t>
            </w:r>
          </w:p>
        </w:tc>
        <w:tc>
          <w:tcPr>
            <w:tcW w:w="992" w:type="dxa"/>
            <w:tcBorders>
              <w:top w:val="nil"/>
              <w:left w:val="nil"/>
              <w:bottom w:val="nil"/>
              <w:right w:val="nil"/>
            </w:tcBorders>
            <w:shd w:val="clear" w:color="auto" w:fill="auto"/>
            <w:noWrap/>
            <w:vAlign w:val="center"/>
            <w:hideMark/>
          </w:tcPr>
          <w:p w14:paraId="229942AB"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3</w:t>
            </w:r>
          </w:p>
        </w:tc>
      </w:tr>
      <w:tr w:rsidR="00E048E9" w:rsidRPr="00E048E9" w14:paraId="0A3CCB62" w14:textId="77777777" w:rsidTr="00E048E9">
        <w:trPr>
          <w:trHeight w:val="360"/>
        </w:trPr>
        <w:tc>
          <w:tcPr>
            <w:tcW w:w="2495" w:type="dxa"/>
            <w:tcBorders>
              <w:top w:val="nil"/>
              <w:left w:val="nil"/>
              <w:bottom w:val="nil"/>
              <w:right w:val="nil"/>
            </w:tcBorders>
            <w:shd w:val="clear" w:color="auto" w:fill="auto"/>
            <w:noWrap/>
            <w:vAlign w:val="center"/>
            <w:hideMark/>
          </w:tcPr>
          <w:p w14:paraId="3BA95C1E"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 xml:space="preserve">Arànser </w:t>
            </w:r>
            <w:r w:rsidRPr="00E048E9">
              <w:rPr>
                <w:rFonts w:ascii="Gill Sans MT" w:eastAsia="Times New Roman" w:hAnsi="Gill Sans MT" w:cs="Times New Roman"/>
                <w:color w:val="000000"/>
                <w:sz w:val="16"/>
                <w:szCs w:val="16"/>
                <w:lang w:eastAsia="en-GB"/>
              </w:rPr>
              <w:t>(Left)</w:t>
            </w:r>
          </w:p>
        </w:tc>
        <w:tc>
          <w:tcPr>
            <w:tcW w:w="1489" w:type="dxa"/>
            <w:tcBorders>
              <w:top w:val="nil"/>
              <w:left w:val="nil"/>
              <w:bottom w:val="nil"/>
              <w:right w:val="nil"/>
            </w:tcBorders>
            <w:shd w:val="clear" w:color="auto" w:fill="auto"/>
            <w:noWrap/>
            <w:vAlign w:val="center"/>
            <w:hideMark/>
          </w:tcPr>
          <w:p w14:paraId="6B3FC63C"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1.12</w:t>
            </w:r>
          </w:p>
        </w:tc>
        <w:tc>
          <w:tcPr>
            <w:tcW w:w="1368" w:type="dxa"/>
            <w:tcBorders>
              <w:top w:val="nil"/>
              <w:left w:val="nil"/>
              <w:bottom w:val="nil"/>
              <w:right w:val="nil"/>
            </w:tcBorders>
            <w:shd w:val="clear" w:color="auto" w:fill="auto"/>
            <w:noWrap/>
            <w:vAlign w:val="center"/>
            <w:hideMark/>
          </w:tcPr>
          <w:p w14:paraId="08A4D5C0"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2.24</w:t>
            </w:r>
          </w:p>
        </w:tc>
        <w:tc>
          <w:tcPr>
            <w:tcW w:w="1184" w:type="dxa"/>
            <w:tcBorders>
              <w:top w:val="nil"/>
              <w:left w:val="nil"/>
              <w:bottom w:val="nil"/>
              <w:right w:val="nil"/>
            </w:tcBorders>
            <w:shd w:val="clear" w:color="auto" w:fill="auto"/>
            <w:noWrap/>
            <w:vAlign w:val="center"/>
            <w:hideMark/>
          </w:tcPr>
          <w:p w14:paraId="36A8D415"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p>
        </w:tc>
        <w:tc>
          <w:tcPr>
            <w:tcW w:w="992" w:type="dxa"/>
            <w:tcBorders>
              <w:top w:val="nil"/>
              <w:left w:val="nil"/>
              <w:bottom w:val="nil"/>
              <w:right w:val="nil"/>
            </w:tcBorders>
            <w:shd w:val="clear" w:color="auto" w:fill="auto"/>
            <w:noWrap/>
            <w:vAlign w:val="center"/>
            <w:hideMark/>
          </w:tcPr>
          <w:p w14:paraId="05DCFF5A"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p>
        </w:tc>
      </w:tr>
      <w:tr w:rsidR="00E048E9" w:rsidRPr="00E048E9" w14:paraId="5CC5577A" w14:textId="77777777" w:rsidTr="00E048E9">
        <w:trPr>
          <w:trHeight w:val="360"/>
        </w:trPr>
        <w:tc>
          <w:tcPr>
            <w:tcW w:w="2495" w:type="dxa"/>
            <w:tcBorders>
              <w:top w:val="nil"/>
              <w:left w:val="nil"/>
              <w:bottom w:val="nil"/>
              <w:right w:val="nil"/>
            </w:tcBorders>
            <w:shd w:val="clear" w:color="auto" w:fill="auto"/>
            <w:noWrap/>
            <w:vAlign w:val="center"/>
            <w:hideMark/>
          </w:tcPr>
          <w:p w14:paraId="59531E1B"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 xml:space="preserve">Arànser </w:t>
            </w:r>
            <w:r w:rsidRPr="00E048E9">
              <w:rPr>
                <w:rFonts w:ascii="Gill Sans MT" w:eastAsia="Times New Roman" w:hAnsi="Gill Sans MT" w:cs="Times New Roman"/>
                <w:color w:val="000000"/>
                <w:sz w:val="16"/>
                <w:szCs w:val="16"/>
                <w:lang w:eastAsia="en-GB"/>
              </w:rPr>
              <w:t>(Right)</w:t>
            </w:r>
          </w:p>
        </w:tc>
        <w:tc>
          <w:tcPr>
            <w:tcW w:w="1489" w:type="dxa"/>
            <w:tcBorders>
              <w:top w:val="nil"/>
              <w:left w:val="nil"/>
              <w:bottom w:val="nil"/>
              <w:right w:val="nil"/>
            </w:tcBorders>
            <w:shd w:val="clear" w:color="auto" w:fill="auto"/>
            <w:noWrap/>
            <w:vAlign w:val="center"/>
            <w:hideMark/>
          </w:tcPr>
          <w:p w14:paraId="64B6D1CA"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0.91</w:t>
            </w:r>
          </w:p>
        </w:tc>
        <w:tc>
          <w:tcPr>
            <w:tcW w:w="1368" w:type="dxa"/>
            <w:tcBorders>
              <w:top w:val="nil"/>
              <w:left w:val="nil"/>
              <w:bottom w:val="nil"/>
              <w:right w:val="nil"/>
            </w:tcBorders>
            <w:shd w:val="clear" w:color="auto" w:fill="auto"/>
            <w:noWrap/>
            <w:vAlign w:val="center"/>
            <w:hideMark/>
          </w:tcPr>
          <w:p w14:paraId="549B265F"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1.82</w:t>
            </w:r>
          </w:p>
        </w:tc>
        <w:tc>
          <w:tcPr>
            <w:tcW w:w="1184" w:type="dxa"/>
            <w:tcBorders>
              <w:top w:val="nil"/>
              <w:left w:val="nil"/>
              <w:bottom w:val="nil"/>
              <w:right w:val="nil"/>
            </w:tcBorders>
            <w:shd w:val="clear" w:color="auto" w:fill="auto"/>
            <w:noWrap/>
            <w:vAlign w:val="center"/>
            <w:hideMark/>
          </w:tcPr>
          <w:p w14:paraId="5F1BEB3E"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26</w:t>
            </w:r>
          </w:p>
        </w:tc>
        <w:tc>
          <w:tcPr>
            <w:tcW w:w="992" w:type="dxa"/>
            <w:tcBorders>
              <w:top w:val="nil"/>
              <w:left w:val="nil"/>
              <w:bottom w:val="nil"/>
              <w:right w:val="nil"/>
            </w:tcBorders>
            <w:shd w:val="clear" w:color="auto" w:fill="auto"/>
            <w:noWrap/>
            <w:vAlign w:val="center"/>
            <w:hideMark/>
          </w:tcPr>
          <w:p w14:paraId="4D1C9678"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16</w:t>
            </w:r>
          </w:p>
        </w:tc>
      </w:tr>
      <w:tr w:rsidR="00E048E9" w:rsidRPr="00E048E9" w14:paraId="51F0C64C" w14:textId="77777777" w:rsidTr="00E048E9">
        <w:trPr>
          <w:trHeight w:val="360"/>
        </w:trPr>
        <w:tc>
          <w:tcPr>
            <w:tcW w:w="2495" w:type="dxa"/>
            <w:tcBorders>
              <w:top w:val="nil"/>
              <w:left w:val="nil"/>
              <w:bottom w:val="nil"/>
              <w:right w:val="nil"/>
            </w:tcBorders>
            <w:shd w:val="clear" w:color="auto" w:fill="auto"/>
            <w:noWrap/>
            <w:vAlign w:val="center"/>
            <w:hideMark/>
          </w:tcPr>
          <w:p w14:paraId="19B9D404"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Soum d’Ech</w:t>
            </w:r>
          </w:p>
        </w:tc>
        <w:tc>
          <w:tcPr>
            <w:tcW w:w="1489" w:type="dxa"/>
            <w:tcBorders>
              <w:top w:val="nil"/>
              <w:left w:val="nil"/>
              <w:bottom w:val="nil"/>
              <w:right w:val="nil"/>
            </w:tcBorders>
            <w:shd w:val="clear" w:color="auto" w:fill="auto"/>
            <w:noWrap/>
            <w:vAlign w:val="center"/>
            <w:hideMark/>
          </w:tcPr>
          <w:p w14:paraId="09075820"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1.78</w:t>
            </w:r>
          </w:p>
        </w:tc>
        <w:tc>
          <w:tcPr>
            <w:tcW w:w="1368" w:type="dxa"/>
            <w:tcBorders>
              <w:top w:val="nil"/>
              <w:left w:val="nil"/>
              <w:bottom w:val="nil"/>
              <w:right w:val="nil"/>
            </w:tcBorders>
            <w:shd w:val="clear" w:color="auto" w:fill="auto"/>
            <w:noWrap/>
            <w:vAlign w:val="center"/>
            <w:hideMark/>
          </w:tcPr>
          <w:p w14:paraId="79CC7FB7"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3.56</w:t>
            </w:r>
          </w:p>
        </w:tc>
        <w:tc>
          <w:tcPr>
            <w:tcW w:w="1184" w:type="dxa"/>
            <w:tcBorders>
              <w:top w:val="nil"/>
              <w:left w:val="nil"/>
              <w:bottom w:val="nil"/>
              <w:right w:val="nil"/>
            </w:tcBorders>
            <w:shd w:val="clear" w:color="auto" w:fill="auto"/>
            <w:noWrap/>
            <w:vAlign w:val="center"/>
            <w:hideMark/>
          </w:tcPr>
          <w:p w14:paraId="354C833F"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p>
        </w:tc>
        <w:tc>
          <w:tcPr>
            <w:tcW w:w="992" w:type="dxa"/>
            <w:tcBorders>
              <w:top w:val="nil"/>
              <w:left w:val="nil"/>
              <w:bottom w:val="nil"/>
              <w:right w:val="nil"/>
            </w:tcBorders>
            <w:shd w:val="clear" w:color="auto" w:fill="auto"/>
            <w:noWrap/>
            <w:vAlign w:val="center"/>
            <w:hideMark/>
          </w:tcPr>
          <w:p w14:paraId="5353D3CA"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p>
        </w:tc>
      </w:tr>
      <w:tr w:rsidR="00E048E9" w:rsidRPr="00E048E9" w14:paraId="06E56C13" w14:textId="77777777" w:rsidTr="00E048E9">
        <w:trPr>
          <w:trHeight w:val="521"/>
        </w:trPr>
        <w:tc>
          <w:tcPr>
            <w:tcW w:w="7528" w:type="dxa"/>
            <w:gridSpan w:val="5"/>
            <w:tcBorders>
              <w:top w:val="nil"/>
              <w:left w:val="nil"/>
              <w:bottom w:val="nil"/>
              <w:right w:val="nil"/>
            </w:tcBorders>
            <w:shd w:val="clear" w:color="auto" w:fill="auto"/>
            <w:vAlign w:val="bottom"/>
            <w:hideMark/>
          </w:tcPr>
          <w:p w14:paraId="686BB401" w14:textId="77777777" w:rsidR="00E048E9" w:rsidRPr="00E048E9" w:rsidRDefault="00E048E9" w:rsidP="00E048E9">
            <w:pPr>
              <w:spacing w:after="0" w:line="240" w:lineRule="auto"/>
              <w:rPr>
                <w:rFonts w:ascii="Gill Sans MT" w:eastAsia="Times New Roman" w:hAnsi="Gill Sans MT" w:cs="Times New Roman"/>
                <w:color w:val="000000"/>
                <w:lang w:eastAsia="en-GB"/>
              </w:rPr>
            </w:pPr>
            <w:r w:rsidRPr="00E048E9">
              <w:rPr>
                <w:rFonts w:ascii="Gill Sans MT" w:eastAsia="Times New Roman" w:hAnsi="Gill Sans MT" w:cs="Times New Roman"/>
                <w:color w:val="000000"/>
                <w:vertAlign w:val="superscript"/>
                <w:lang w:eastAsia="en-GB"/>
              </w:rPr>
              <w:t>a</w:t>
            </w:r>
            <w:r w:rsidRPr="00E048E9">
              <w:rPr>
                <w:rFonts w:ascii="Gill Sans MT" w:eastAsia="Times New Roman" w:hAnsi="Gill Sans MT" w:cs="Times New Roman"/>
                <w:color w:val="000000"/>
                <w:lang w:eastAsia="en-GB"/>
              </w:rPr>
              <w:t xml:space="preserve"> Number of samples required to return ≥ 95% of simulated landform ages within ± 1</w:t>
            </w:r>
            <w:r w:rsidRPr="00E048E9">
              <w:rPr>
                <w:rFonts w:ascii="Arial" w:eastAsia="Times New Roman" w:hAnsi="Arial" w:cs="Arial"/>
                <w:color w:val="000000"/>
                <w:lang w:eastAsia="en-GB"/>
              </w:rPr>
              <w:t>σ</w:t>
            </w:r>
            <w:r w:rsidRPr="00E048E9">
              <w:rPr>
                <w:rFonts w:ascii="Gill Sans MT" w:eastAsia="Times New Roman" w:hAnsi="Gill Sans MT" w:cs="Times New Roman"/>
                <w:color w:val="000000"/>
                <w:lang w:eastAsia="en-GB"/>
              </w:rPr>
              <w:t xml:space="preserve"> and </w:t>
            </w:r>
            <w:r w:rsidRPr="00E048E9">
              <w:rPr>
                <w:rFonts w:ascii="Gill Sans MT" w:eastAsia="Times New Roman" w:hAnsi="Gill Sans MT" w:cs="Gill Sans MT"/>
                <w:color w:val="000000"/>
                <w:lang w:eastAsia="en-GB"/>
              </w:rPr>
              <w:t>±</w:t>
            </w:r>
            <w:r w:rsidRPr="00E048E9">
              <w:rPr>
                <w:rFonts w:ascii="Gill Sans MT" w:eastAsia="Times New Roman" w:hAnsi="Gill Sans MT" w:cs="Times New Roman"/>
                <w:color w:val="000000"/>
                <w:lang w:eastAsia="en-GB"/>
              </w:rPr>
              <w:t xml:space="preserve"> 2</w:t>
            </w:r>
            <w:r w:rsidRPr="00E048E9">
              <w:rPr>
                <w:rFonts w:ascii="Arial" w:eastAsia="Times New Roman" w:hAnsi="Arial" w:cs="Arial"/>
                <w:color w:val="000000"/>
                <w:lang w:eastAsia="en-GB"/>
              </w:rPr>
              <w:t>σ</w:t>
            </w:r>
          </w:p>
        </w:tc>
      </w:tr>
    </w:tbl>
    <w:p w14:paraId="23B82C04" w14:textId="77777777" w:rsidR="00265D69" w:rsidRDefault="00265D69" w:rsidP="00B91594">
      <w:pPr>
        <w:pStyle w:val="Caption"/>
        <w:spacing w:line="276" w:lineRule="auto"/>
        <w:rPr>
          <w:rFonts w:ascii="Gill Sans MT" w:hAnsi="Gill Sans MT"/>
          <w:color w:val="auto"/>
          <w:sz w:val="22"/>
        </w:rPr>
      </w:pPr>
    </w:p>
    <w:p w14:paraId="081F5C00" w14:textId="77777777" w:rsidR="00265D69" w:rsidRDefault="00265D69" w:rsidP="00B91594">
      <w:pPr>
        <w:pStyle w:val="Caption"/>
        <w:spacing w:line="276" w:lineRule="auto"/>
        <w:rPr>
          <w:rFonts w:ascii="Gill Sans MT" w:hAnsi="Gill Sans MT"/>
          <w:color w:val="auto"/>
          <w:sz w:val="22"/>
        </w:rPr>
      </w:pPr>
    </w:p>
    <w:p w14:paraId="12FF73B6" w14:textId="77777777" w:rsidR="00265D69" w:rsidRDefault="00265D69" w:rsidP="00B91594">
      <w:pPr>
        <w:pStyle w:val="Caption"/>
        <w:spacing w:line="276" w:lineRule="auto"/>
        <w:rPr>
          <w:rFonts w:ascii="Gill Sans MT" w:hAnsi="Gill Sans MT"/>
          <w:color w:val="auto"/>
          <w:sz w:val="22"/>
        </w:rPr>
      </w:pPr>
    </w:p>
    <w:p w14:paraId="3827973F" w14:textId="77777777" w:rsidR="00265D69" w:rsidRDefault="00265D69" w:rsidP="00B91594">
      <w:pPr>
        <w:pStyle w:val="Caption"/>
        <w:spacing w:line="276" w:lineRule="auto"/>
        <w:rPr>
          <w:rFonts w:ascii="Gill Sans MT" w:hAnsi="Gill Sans MT"/>
          <w:color w:val="auto"/>
          <w:sz w:val="22"/>
        </w:rPr>
      </w:pPr>
    </w:p>
    <w:p w14:paraId="56F5C8DF" w14:textId="77777777" w:rsidR="00265D69" w:rsidRDefault="00265D69" w:rsidP="00B91594">
      <w:pPr>
        <w:pStyle w:val="Caption"/>
        <w:spacing w:line="276" w:lineRule="auto"/>
        <w:rPr>
          <w:rFonts w:ascii="Gill Sans MT" w:hAnsi="Gill Sans MT"/>
          <w:color w:val="auto"/>
          <w:sz w:val="22"/>
        </w:rPr>
      </w:pPr>
    </w:p>
    <w:p w14:paraId="3C8439CC" w14:textId="77777777" w:rsidR="00265D69" w:rsidRDefault="00265D69" w:rsidP="00B91594">
      <w:pPr>
        <w:pStyle w:val="Caption"/>
        <w:spacing w:line="276" w:lineRule="auto"/>
        <w:rPr>
          <w:rFonts w:ascii="Gill Sans MT" w:hAnsi="Gill Sans MT"/>
          <w:color w:val="auto"/>
          <w:sz w:val="22"/>
        </w:rPr>
      </w:pPr>
    </w:p>
    <w:p w14:paraId="2B622049" w14:textId="77777777" w:rsidR="00265D69" w:rsidRDefault="00265D69" w:rsidP="00B91594">
      <w:pPr>
        <w:pStyle w:val="Caption"/>
        <w:spacing w:line="276" w:lineRule="auto"/>
        <w:rPr>
          <w:rFonts w:ascii="Gill Sans MT" w:hAnsi="Gill Sans MT"/>
          <w:color w:val="auto"/>
          <w:sz w:val="22"/>
        </w:rPr>
      </w:pPr>
    </w:p>
    <w:p w14:paraId="7B3D0B18" w14:textId="77777777" w:rsidR="00265D69" w:rsidRDefault="00265D69" w:rsidP="00B91594">
      <w:pPr>
        <w:pStyle w:val="Caption"/>
        <w:spacing w:line="276" w:lineRule="auto"/>
        <w:rPr>
          <w:rFonts w:ascii="Gill Sans MT" w:hAnsi="Gill Sans MT"/>
          <w:color w:val="auto"/>
          <w:sz w:val="22"/>
        </w:rPr>
      </w:pPr>
    </w:p>
    <w:p w14:paraId="30D5A283" w14:textId="77777777" w:rsidR="00265D69" w:rsidRDefault="00265D69" w:rsidP="00B91594">
      <w:pPr>
        <w:pStyle w:val="Caption"/>
        <w:spacing w:line="276" w:lineRule="auto"/>
        <w:rPr>
          <w:rFonts w:ascii="Gill Sans MT" w:hAnsi="Gill Sans MT"/>
          <w:color w:val="auto"/>
          <w:sz w:val="22"/>
        </w:rPr>
      </w:pPr>
    </w:p>
    <w:p w14:paraId="688DF603" w14:textId="77777777" w:rsidR="00265D69" w:rsidRDefault="00265D69" w:rsidP="00B91594">
      <w:pPr>
        <w:pStyle w:val="Caption"/>
        <w:spacing w:line="276" w:lineRule="auto"/>
        <w:rPr>
          <w:rFonts w:ascii="Gill Sans MT" w:hAnsi="Gill Sans MT"/>
          <w:color w:val="auto"/>
          <w:sz w:val="22"/>
        </w:rPr>
      </w:pPr>
    </w:p>
    <w:p w14:paraId="33D3F7DB" w14:textId="3C2D7408" w:rsidR="00B523EB" w:rsidRDefault="00E64DC9" w:rsidP="00B91594">
      <w:pPr>
        <w:pStyle w:val="Caption"/>
        <w:spacing w:line="276" w:lineRule="auto"/>
        <w:rPr>
          <w:rFonts w:ascii="Gill Sans MT" w:hAnsi="Gill Sans MT"/>
          <w:b w:val="0"/>
          <w:color w:val="auto"/>
          <w:sz w:val="22"/>
        </w:rPr>
      </w:pPr>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Pleta Naua, (C) </w:t>
      </w:r>
      <w:r w:rsidR="00313C33">
        <w:rPr>
          <w:rFonts w:ascii="Gill Sans MT" w:hAnsi="Gill Sans MT"/>
          <w:b w:val="0"/>
          <w:color w:val="auto"/>
          <w:sz w:val="22"/>
        </w:rPr>
        <w:t>Arànser</w:t>
      </w:r>
      <w:r>
        <w:rPr>
          <w:rFonts w:ascii="Gill Sans MT" w:hAnsi="Gill Sans MT"/>
          <w:b w:val="0"/>
          <w:color w:val="auto"/>
          <w:sz w:val="22"/>
        </w:rPr>
        <w:t xml:space="preserve"> and (D) </w:t>
      </w:r>
      <w:r w:rsidR="000037A3">
        <w:rPr>
          <w:rFonts w:ascii="Gill Sans MT" w:hAnsi="Gill Sans MT"/>
          <w:b w:val="0"/>
          <w:color w:val="auto"/>
          <w:sz w:val="22"/>
        </w:rPr>
        <w:t xml:space="preserve">Soum d’Ech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4D25F4">
        <w:rPr>
          <w:rFonts w:ascii="Gill Sans MT" w:hAnsi="Gill Sans MT"/>
          <w:b w:val="0"/>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r w:rsidR="00E030B3">
        <w:rPr>
          <w:rFonts w:ascii="Gill Sans MT" w:hAnsi="Gill Sans MT"/>
          <w:b w:val="0"/>
          <w:color w:val="auto"/>
          <w:sz w:val="22"/>
        </w:rPr>
        <w:t xml:space="preserve">Nomenclature following </w:t>
      </w:r>
      <w:r w:rsidR="00E030B3" w:rsidRPr="00086C6D">
        <w:rPr>
          <w:rFonts w:ascii="Gill Sans MT" w:hAnsi="Gill Sans MT"/>
          <w:b w:val="0"/>
          <w:color w:val="auto"/>
          <w:sz w:val="22"/>
        </w:rPr>
        <w:t>Porquet et al., 2017</w:t>
      </w:r>
      <w:r w:rsidR="00E030B3">
        <w:rPr>
          <w:rFonts w:ascii="Gill Sans MT" w:hAnsi="Gill Sans MT"/>
          <w:b w:val="0"/>
          <w:color w:val="auto"/>
          <w:sz w:val="22"/>
        </w:rPr>
        <w:t xml:space="preserve">; </w:t>
      </w:r>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r w:rsidR="00086C6D">
        <w:rPr>
          <w:rFonts w:ascii="Gill Sans MT" w:hAnsi="Gill Sans MT"/>
          <w:b w:val="0"/>
          <w:color w:val="auto"/>
          <w:sz w:val="22"/>
        </w:rPr>
        <w:t>,</w:t>
      </w:r>
      <w:r w:rsidR="00086C6D" w:rsidRPr="00086C6D">
        <w:t xml:space="preserve"> </w:t>
      </w:r>
      <w:r w:rsidR="00086C6D" w:rsidRPr="00086C6D">
        <w:rPr>
          <w:rFonts w:ascii="Gill Sans MT" w:hAnsi="Gill Sans MT"/>
          <w:color w:val="auto"/>
          <w:sz w:val="22"/>
        </w:rPr>
        <w:t>N</w:t>
      </w:r>
      <w:r w:rsidR="00086C6D" w:rsidRPr="00086C6D">
        <w:rPr>
          <w:rFonts w:ascii="Gill Sans MT" w:hAnsi="Gill Sans MT"/>
          <w:b w:val="0"/>
          <w:color w:val="auto"/>
          <w:sz w:val="22"/>
        </w:rPr>
        <w:t>éouvielle</w:t>
      </w:r>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 xml:space="preserve">aladeta,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E030B3">
        <w:rPr>
          <w:rFonts w:ascii="Gill Sans MT" w:hAnsi="Gill Sans MT"/>
          <w:b w:val="0"/>
          <w:color w:val="auto"/>
          <w:sz w:val="22"/>
        </w:rPr>
        <w:t>ndorra</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r w:rsidR="0054596F" w:rsidRPr="0054596F">
        <w:rPr>
          <w:rFonts w:ascii="Gill Sans MT" w:hAnsi="Gill Sans MT"/>
          <w:color w:val="auto"/>
          <w:sz w:val="22"/>
        </w:rPr>
        <w:t>E</w:t>
      </w:r>
      <w:r w:rsidR="0054596F">
        <w:rPr>
          <w:rFonts w:ascii="Gill Sans MT" w:hAnsi="Gill Sans MT"/>
          <w:b w:val="0"/>
          <w:color w:val="auto"/>
          <w:sz w:val="22"/>
        </w:rPr>
        <w:t xml:space="preserve">stats, </w:t>
      </w:r>
      <w:r w:rsidR="000670E6">
        <w:rPr>
          <w:rFonts w:ascii="Gill Sans MT" w:hAnsi="Gill Sans MT"/>
          <w:b w:val="0"/>
          <w:color w:val="auto"/>
          <w:sz w:val="22"/>
        </w:rPr>
        <w:t xml:space="preserve">Plana de </w:t>
      </w:r>
      <w:r w:rsidR="000670E6" w:rsidRPr="000670E6">
        <w:rPr>
          <w:rFonts w:ascii="Gill Sans MT" w:hAnsi="Gill Sans MT"/>
          <w:color w:val="auto"/>
          <w:sz w:val="22"/>
        </w:rPr>
        <w:t>L</w:t>
      </w:r>
      <w:r w:rsidR="000670E6">
        <w:rPr>
          <w:rFonts w:ascii="Gill Sans MT" w:hAnsi="Gill Sans MT"/>
          <w:b w:val="0"/>
          <w:color w:val="auto"/>
          <w:sz w:val="22"/>
        </w:rPr>
        <w:t xml:space="preserve">les, </w:t>
      </w:r>
      <w:r w:rsidRPr="00E64DC9">
        <w:rPr>
          <w:rFonts w:ascii="Gill Sans MT" w:hAnsi="Gill Sans MT"/>
          <w:color w:val="auto"/>
          <w:sz w:val="22"/>
        </w:rPr>
        <w:t>M</w:t>
      </w:r>
      <w:r>
        <w:rPr>
          <w:rFonts w:ascii="Gill Sans MT" w:hAnsi="Gill Sans MT"/>
          <w:b w:val="0"/>
          <w:color w:val="auto"/>
          <w:sz w:val="22"/>
        </w:rPr>
        <w:t xml:space="preserve">onte </w:t>
      </w:r>
      <w:r w:rsidRPr="00E64DC9">
        <w:rPr>
          <w:rFonts w:ascii="Gill Sans MT" w:hAnsi="Gill Sans MT"/>
          <w:color w:val="auto"/>
          <w:sz w:val="22"/>
        </w:rPr>
        <w:t>P</w:t>
      </w:r>
      <w:r>
        <w:rPr>
          <w:rFonts w:ascii="Gill Sans MT" w:hAnsi="Gill Sans MT"/>
          <w:b w:val="0"/>
          <w:color w:val="auto"/>
          <w:sz w:val="22"/>
        </w:rPr>
        <w:t xml:space="preserve">erdido, </w:t>
      </w:r>
      <w:r w:rsidR="0054596F" w:rsidRPr="0054596F">
        <w:rPr>
          <w:rFonts w:ascii="Gill Sans MT" w:hAnsi="Gill Sans MT"/>
          <w:color w:val="auto"/>
          <w:sz w:val="22"/>
        </w:rPr>
        <w:t>P</w:t>
      </w:r>
      <w:r w:rsidR="0054596F">
        <w:rPr>
          <w:rFonts w:ascii="Gill Sans MT" w:hAnsi="Gill Sans MT"/>
          <w:b w:val="0"/>
          <w:color w:val="auto"/>
          <w:sz w:val="22"/>
        </w:rPr>
        <w:t xml:space="preserve">osets, </w:t>
      </w:r>
      <w:r w:rsidRPr="00E64DC9">
        <w:rPr>
          <w:rFonts w:ascii="Gill Sans MT" w:hAnsi="Gill Sans MT"/>
          <w:color w:val="auto"/>
          <w:sz w:val="22"/>
        </w:rPr>
        <w:t>V</w:t>
      </w:r>
      <w:r w:rsidR="00765CB0">
        <w:rPr>
          <w:rFonts w:ascii="Gill Sans MT" w:hAnsi="Gill Sans MT"/>
          <w:b w:val="0"/>
          <w:color w:val="auto"/>
          <w:sz w:val="22"/>
        </w:rPr>
        <w:t>ignemale</w:t>
      </w:r>
      <w:r w:rsidR="0054596F">
        <w:rPr>
          <w:rFonts w:ascii="Gill Sans MT" w:hAnsi="Gill Sans MT"/>
          <w:b w:val="0"/>
          <w:color w:val="auto"/>
          <w:sz w:val="22"/>
        </w:rPr>
        <w:t>) and the maximum ice extent (MIE) during the global Last Glacial Maximum (</w:t>
      </w:r>
      <w:r w:rsidR="00117264">
        <w:rPr>
          <w:rFonts w:ascii="Gill Sans MT" w:hAnsi="Gill Sans MT"/>
          <w:b w:val="0"/>
          <w:color w:val="auto"/>
          <w:sz w:val="22"/>
        </w:rPr>
        <w:t xml:space="preserve">gLGM; </w:t>
      </w:r>
      <w:r w:rsidR="0054596F">
        <w:rPr>
          <w:rFonts w:ascii="Gill Sans MT" w:hAnsi="Gill Sans MT"/>
          <w:b w:val="0"/>
          <w:color w:val="auto"/>
          <w:sz w:val="22"/>
        </w:rPr>
        <w:t xml:space="preserve">Calvet et al., 2011). </w:t>
      </w:r>
    </w:p>
    <w:p w14:paraId="6DF5EA7C" w14:textId="7CF81105" w:rsidR="00086C6D" w:rsidRPr="005468AB" w:rsidRDefault="00F34344" w:rsidP="00F34344">
      <w:pPr>
        <w:rPr>
          <w:rFonts w:ascii="Gill Sans MT" w:hAnsi="Gill Sans MT"/>
        </w:rPr>
      </w:pPr>
      <w:r w:rsidRPr="00DF72BA">
        <w:rPr>
          <w:rFonts w:ascii="Gill Sans MT" w:hAnsi="Gill Sans MT"/>
          <w:b/>
        </w:rPr>
        <w:t xml:space="preserve">Figure </w:t>
      </w:r>
      <w:r>
        <w:rPr>
          <w:rFonts w:ascii="Gill Sans MT" w:hAnsi="Gill Sans MT"/>
          <w:b/>
        </w:rPr>
        <w:t>2</w:t>
      </w:r>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Soum d’Ech, (B) Arànser and (C) Val de </w:t>
      </w:r>
      <w:r w:rsidRPr="00DF72BA">
        <w:rPr>
          <w:rFonts w:ascii="Gill Sans MT" w:hAnsi="Gill Sans MT"/>
        </w:rPr>
        <w:t>Molières</w:t>
      </w:r>
      <w:r>
        <w:rPr>
          <w:rFonts w:ascii="Gill Sans MT" w:hAnsi="Gill Sans MT"/>
        </w:rPr>
        <w:t xml:space="preserve"> moraines (Outer Pleta Naua,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Soum d’Ech moraines were likely sourced from the </w:t>
      </w:r>
      <w:r w:rsidR="00086C6D" w:rsidRPr="00086C6D">
        <w:rPr>
          <w:rFonts w:ascii="Gill Sans MT" w:hAnsi="Gill Sans MT"/>
        </w:rPr>
        <w:t>Cauterets-Panticosa</w:t>
      </w:r>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Vignemale</w:t>
      </w:r>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r w:rsidR="00086C6D" w:rsidRPr="00086C6D">
        <w:rPr>
          <w:rFonts w:ascii="Gill Sans MT" w:hAnsi="Gill Sans MT"/>
        </w:rPr>
        <w:t>Néouvielle</w:t>
      </w:r>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Porquet et al., 2017)</w:t>
      </w:r>
      <w:r w:rsidR="005C2DDC">
        <w:rPr>
          <w:rFonts w:ascii="Gill Sans MT" w:hAnsi="Gill Sans MT"/>
        </w:rPr>
        <w:t xml:space="preserve">. </w:t>
      </w:r>
      <w:r w:rsidR="00142DF5">
        <w:rPr>
          <w:rFonts w:ascii="Gill Sans MT" w:hAnsi="Gill Sans MT"/>
        </w:rPr>
        <w:t xml:space="preserve">In (C), </w:t>
      </w:r>
      <w:r w:rsidR="00761AF8">
        <w:rPr>
          <w:rFonts w:ascii="Gill Sans MT" w:hAnsi="Gill Sans MT"/>
        </w:rPr>
        <w:t>the location</w:t>
      </w:r>
      <w:r w:rsidR="00142DF5">
        <w:rPr>
          <w:rFonts w:ascii="Gill Sans MT" w:hAnsi="Gill Sans MT"/>
        </w:rPr>
        <w:t xml:space="preserve"> and recalibrated ages of samples MUL01 and MUL04</w:t>
      </w:r>
      <w:r w:rsidR="00142DF5" w:rsidRPr="00142DF5">
        <w:rPr>
          <w:rFonts w:ascii="Gill Sans MT" w:hAnsi="Gill Sans MT"/>
        </w:rPr>
        <w:t xml:space="preserve"> </w:t>
      </w:r>
      <w:r w:rsidR="00142DF5">
        <w:rPr>
          <w:rFonts w:ascii="Gill Sans MT" w:hAnsi="Gill Sans MT"/>
        </w:rPr>
        <w:t>are shown (Pall</w:t>
      </w:r>
      <w:r w:rsidR="00142DF5" w:rsidRPr="00277081">
        <w:rPr>
          <w:rFonts w:ascii="Gill Sans MT" w:hAnsi="Gill Sans MT"/>
        </w:rPr>
        <w:t>à</w:t>
      </w:r>
      <w:r w:rsidR="00142DF5">
        <w:rPr>
          <w:rFonts w:ascii="Gill Sans MT" w:hAnsi="Gill Sans MT"/>
        </w:rPr>
        <w:t xml:space="preserve">s et al., 2006). These samples correspond to a </w:t>
      </w:r>
      <w:r w:rsidR="004D25F4">
        <w:rPr>
          <w:rFonts w:ascii="Gill Sans MT" w:hAnsi="Gill Sans MT"/>
        </w:rPr>
        <w:t>stabilisation</w:t>
      </w:r>
      <w:r w:rsidR="00142DF5">
        <w:rPr>
          <w:rFonts w:ascii="Gill Sans MT" w:hAnsi="Gill Sans MT"/>
        </w:rPr>
        <w:t xml:space="preserve"> or readvance of the </w:t>
      </w:r>
      <w:r w:rsidR="00142DF5" w:rsidRPr="00DF72BA">
        <w:rPr>
          <w:rFonts w:ascii="Gill Sans MT" w:hAnsi="Gill Sans MT"/>
        </w:rPr>
        <w:t>Molières</w:t>
      </w:r>
      <w:r w:rsidR="00142DF5">
        <w:rPr>
          <w:rFonts w:ascii="Gill Sans MT" w:hAnsi="Gill Sans MT"/>
        </w:rPr>
        <w:t xml:space="preserve"> glacier fol</w:t>
      </w:r>
      <w:r w:rsidR="00B001B7">
        <w:rPr>
          <w:rFonts w:ascii="Gill Sans MT" w:hAnsi="Gill Sans MT"/>
        </w:rPr>
        <w:t>lowing the gLGM, and comprise two of</w:t>
      </w:r>
      <w:r w:rsidR="00142DF5">
        <w:rPr>
          <w:rFonts w:ascii="Gill Sans MT" w:hAnsi="Gill Sans MT"/>
        </w:rPr>
        <w:t xml:space="preserve"> the</w:t>
      </w:r>
      <w:r w:rsidR="00B001B7">
        <w:rPr>
          <w:rFonts w:ascii="Gill Sans MT" w:hAnsi="Gill Sans MT"/>
        </w:rPr>
        <w:t xml:space="preserve"> 54 TCN-SH calibration surfaces</w:t>
      </w:r>
      <w:r w:rsidR="000D6B83">
        <w:rPr>
          <w:rFonts w:ascii="Gill Sans MT" w:hAnsi="Gill Sans MT"/>
        </w:rPr>
        <w:t xml:space="preserve"> (Tomkins et al., 2018b). </w:t>
      </w:r>
    </w:p>
    <w:p w14:paraId="21290E56" w14:textId="020BCCA9" w:rsidR="00C85FAD" w:rsidRDefault="00B523EB" w:rsidP="00776ACB">
      <w:pPr>
        <w:pStyle w:val="Caption"/>
        <w:spacing w:line="276" w:lineRule="auto"/>
        <w:rPr>
          <w:rFonts w:ascii="Gill Sans MT" w:hAnsi="Gill Sans MT"/>
          <w:b w:val="0"/>
          <w:color w:val="auto"/>
          <w:sz w:val="22"/>
        </w:rPr>
      </w:pPr>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for the (A) Aràn</w:t>
      </w:r>
      <w:r w:rsidR="00114EC8">
        <w:rPr>
          <w:rFonts w:ascii="Gill Sans MT" w:hAnsi="Gill Sans MT"/>
          <w:b w:val="0"/>
          <w:color w:val="auto"/>
          <w:sz w:val="22"/>
        </w:rPr>
        <w:t xml:space="preserve">ser and (B) Soum d’Ech moraines. </w:t>
      </w:r>
      <w:r w:rsidR="004D0480">
        <w:rPr>
          <w:rFonts w:ascii="Gill Sans MT" w:hAnsi="Gill Sans MT"/>
          <w:b w:val="0"/>
          <w:color w:val="auto"/>
          <w:sz w:val="22"/>
        </w:rPr>
        <w:t>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r w:rsidR="00103950">
        <w:rPr>
          <w:rFonts w:ascii="Gill Sans MT" w:hAnsi="Gill Sans MT"/>
          <w:b w:val="0"/>
          <w:color w:val="auto"/>
          <w:sz w:val="22"/>
        </w:rPr>
        <w:t>In (A), the location</w:t>
      </w:r>
      <w:r w:rsidR="00114EC8">
        <w:rPr>
          <w:rFonts w:ascii="Gill Sans MT" w:hAnsi="Gill Sans MT"/>
          <w:b w:val="0"/>
          <w:color w:val="auto"/>
          <w:sz w:val="22"/>
        </w:rPr>
        <w:t>s</w:t>
      </w:r>
      <w:r w:rsidR="00103950">
        <w:rPr>
          <w:rFonts w:ascii="Gill Sans MT" w:hAnsi="Gill Sans MT"/>
          <w:b w:val="0"/>
          <w:color w:val="auto"/>
          <w:sz w:val="22"/>
        </w:rPr>
        <w:t xml:space="preserve"> </w:t>
      </w:r>
      <w:r w:rsidR="00114EC8">
        <w:rPr>
          <w:rFonts w:ascii="Gill Sans MT" w:hAnsi="Gill Sans MT"/>
          <w:b w:val="0"/>
          <w:color w:val="auto"/>
          <w:sz w:val="22"/>
        </w:rPr>
        <w:t>of</w:t>
      </w:r>
      <w:r w:rsidR="00103950">
        <w:rPr>
          <w:rFonts w:ascii="Gill Sans MT" w:hAnsi="Gill Sans MT"/>
          <w:b w:val="0"/>
          <w:color w:val="auto"/>
          <w:sz w:val="22"/>
        </w:rPr>
        <w:t xml:space="preserve"> </w:t>
      </w:r>
      <w:r w:rsidR="00114EC8">
        <w:rPr>
          <w:rFonts w:ascii="Gill Sans MT" w:hAnsi="Gill Sans MT"/>
          <w:b w:val="0"/>
          <w:color w:val="auto"/>
          <w:sz w:val="22"/>
        </w:rPr>
        <w:t xml:space="preserve">the </w:t>
      </w:r>
      <w:r w:rsidR="00B044FE">
        <w:rPr>
          <w:rFonts w:ascii="Gill Sans MT" w:hAnsi="Gill Sans MT"/>
          <w:b w:val="0"/>
          <w:color w:val="auto"/>
          <w:sz w:val="22"/>
        </w:rPr>
        <w:t xml:space="preserve">proximal </w:t>
      </w:r>
      <w:r w:rsidR="00103950" w:rsidRPr="00103950">
        <w:rPr>
          <w:rFonts w:ascii="Gill Sans MT" w:hAnsi="Gill Sans MT"/>
          <w:b w:val="0"/>
          <w:color w:val="auto"/>
          <w:sz w:val="22"/>
        </w:rPr>
        <w:t xml:space="preserve">Fornell </w:t>
      </w:r>
      <w:r w:rsidR="00E66151">
        <w:rPr>
          <w:rFonts w:ascii="Gill Sans MT" w:hAnsi="Gill Sans MT"/>
          <w:b w:val="0"/>
          <w:color w:val="auto"/>
          <w:sz w:val="22"/>
        </w:rPr>
        <w:t>(</w:t>
      </w:r>
      <w:r w:rsidR="00B044FE">
        <w:rPr>
          <w:rFonts w:ascii="Gill Sans MT" w:hAnsi="Gill Sans MT"/>
          <w:b w:val="0"/>
          <w:color w:val="auto"/>
          <w:sz w:val="22"/>
        </w:rPr>
        <w:t>F) and Setut (S) moraines are</w:t>
      </w:r>
      <w:r w:rsidR="00986FBE">
        <w:rPr>
          <w:rFonts w:ascii="Gill Sans MT" w:hAnsi="Gill Sans MT"/>
          <w:b w:val="0"/>
          <w:color w:val="auto"/>
          <w:sz w:val="22"/>
        </w:rPr>
        <w:t xml:space="preserve"> highlighted. </w:t>
      </w:r>
      <w:r w:rsidR="00426FF3">
        <w:rPr>
          <w:rFonts w:ascii="Gill Sans MT" w:hAnsi="Gill Sans MT"/>
          <w:b w:val="0"/>
          <w:color w:val="auto"/>
          <w:sz w:val="22"/>
        </w:rPr>
        <w:t xml:space="preserve">These moraines are stratigraphically distinct from the sampled Arànser moraines but are currently undated. </w:t>
      </w:r>
      <w:r w:rsidR="00C85FAD">
        <w:rPr>
          <w:rFonts w:ascii="Gill Sans MT" w:hAnsi="Gill Sans MT"/>
          <w:b w:val="0"/>
          <w:color w:val="auto"/>
          <w:sz w:val="22"/>
        </w:rPr>
        <w:t xml:space="preserve">The </w:t>
      </w:r>
      <w:r w:rsidR="00B044FE">
        <w:rPr>
          <w:rFonts w:ascii="Gill Sans MT" w:hAnsi="Gill Sans MT"/>
          <w:b w:val="0"/>
          <w:color w:val="auto"/>
          <w:sz w:val="22"/>
        </w:rPr>
        <w:t xml:space="preserve">Arànser left moraine </w:t>
      </w:r>
      <w:r w:rsidR="00C85FAD">
        <w:rPr>
          <w:rFonts w:ascii="Gill Sans MT" w:hAnsi="Gill Sans MT"/>
          <w:b w:val="0"/>
          <w:color w:val="auto"/>
          <w:sz w:val="22"/>
        </w:rPr>
        <w:t>can be tracked further up valley</w:t>
      </w:r>
      <w:r w:rsidR="00B044FE">
        <w:rPr>
          <w:rFonts w:ascii="Gill Sans MT" w:hAnsi="Gill Sans MT"/>
          <w:b w:val="0"/>
          <w:color w:val="auto"/>
          <w:sz w:val="22"/>
        </w:rPr>
        <w:t xml:space="preserve"> (</w:t>
      </w:r>
      <w:r w:rsidR="00B044FE" w:rsidRPr="00B044FE">
        <w:rPr>
          <w:rFonts w:ascii="Gill Sans MT" w:hAnsi="Gill Sans MT"/>
          <w:b w:val="0"/>
          <w:i/>
          <w:color w:val="auto"/>
          <w:sz w:val="22"/>
        </w:rPr>
        <w:t>see</w:t>
      </w:r>
      <w:r w:rsidR="00B044FE">
        <w:rPr>
          <w:rFonts w:ascii="Gill Sans MT" w:hAnsi="Gill Sans MT"/>
          <w:b w:val="0"/>
          <w:color w:val="auto"/>
          <w:sz w:val="22"/>
        </w:rPr>
        <w:t xml:space="preserve"> Fig. 2B) but sampling was focused </w:t>
      </w:r>
      <w:r w:rsidR="002A14E6">
        <w:rPr>
          <w:rFonts w:ascii="Gill Sans MT" w:hAnsi="Gill Sans MT"/>
          <w:b w:val="0"/>
          <w:color w:val="auto"/>
          <w:sz w:val="22"/>
        </w:rPr>
        <w:t>on the</w:t>
      </w:r>
      <w:r w:rsidR="00FC67B9">
        <w:rPr>
          <w:rFonts w:ascii="Gill Sans MT" w:hAnsi="Gill Sans MT"/>
          <w:b w:val="0"/>
          <w:color w:val="auto"/>
          <w:sz w:val="22"/>
        </w:rPr>
        <w:t xml:space="preserve"> illustrated</w:t>
      </w:r>
      <w:r w:rsidR="002A14E6">
        <w:rPr>
          <w:rFonts w:ascii="Gill Sans MT" w:hAnsi="Gill Sans MT"/>
          <w:b w:val="0"/>
          <w:color w:val="auto"/>
          <w:sz w:val="22"/>
        </w:rPr>
        <w:t xml:space="preserve"> moraine area </w:t>
      </w:r>
      <w:r w:rsidR="00FC67B9">
        <w:rPr>
          <w:rFonts w:ascii="Gill Sans MT" w:hAnsi="Gill Sans MT"/>
          <w:b w:val="0"/>
          <w:color w:val="auto"/>
          <w:sz w:val="22"/>
        </w:rPr>
        <w:t xml:space="preserve">(light purple shading) </w:t>
      </w:r>
      <w:r w:rsidR="00710370">
        <w:rPr>
          <w:rFonts w:ascii="Gill Sans MT" w:hAnsi="Gill Sans MT"/>
          <w:b w:val="0"/>
          <w:color w:val="auto"/>
          <w:sz w:val="22"/>
        </w:rPr>
        <w:t xml:space="preserve">in which the </w:t>
      </w:r>
      <w:r w:rsidR="006F7435">
        <w:rPr>
          <w:rFonts w:ascii="Gill Sans MT" w:hAnsi="Gill Sans MT"/>
          <w:b w:val="0"/>
          <w:color w:val="auto"/>
          <w:sz w:val="22"/>
        </w:rPr>
        <w:t xml:space="preserve">moraine </w:t>
      </w:r>
      <w:r w:rsidR="00710370">
        <w:rPr>
          <w:rFonts w:ascii="Gill Sans MT" w:hAnsi="Gill Sans MT"/>
          <w:b w:val="0"/>
          <w:color w:val="auto"/>
          <w:sz w:val="22"/>
        </w:rPr>
        <w:t xml:space="preserve">margins </w:t>
      </w:r>
      <w:r w:rsidR="006F7435">
        <w:rPr>
          <w:rFonts w:ascii="Gill Sans MT" w:hAnsi="Gill Sans MT"/>
          <w:b w:val="0"/>
          <w:color w:val="auto"/>
          <w:sz w:val="22"/>
        </w:rPr>
        <w:t xml:space="preserve">are </w:t>
      </w:r>
      <w:r w:rsidR="00DA776D">
        <w:rPr>
          <w:rFonts w:ascii="Gill Sans MT" w:hAnsi="Gill Sans MT"/>
          <w:b w:val="0"/>
          <w:color w:val="auto"/>
          <w:sz w:val="22"/>
        </w:rPr>
        <w:t>easily</w:t>
      </w:r>
      <w:r w:rsidR="006F7435">
        <w:rPr>
          <w:rFonts w:ascii="Gill Sans MT" w:hAnsi="Gill Sans MT"/>
          <w:b w:val="0"/>
          <w:color w:val="auto"/>
          <w:sz w:val="22"/>
        </w:rPr>
        <w:t xml:space="preserve"> delineated </w:t>
      </w:r>
      <w:r w:rsidR="00C85FAD">
        <w:rPr>
          <w:rFonts w:ascii="Gill Sans MT" w:hAnsi="Gill Sans MT"/>
          <w:b w:val="0"/>
          <w:color w:val="auto"/>
          <w:sz w:val="22"/>
        </w:rPr>
        <w:t>(</w:t>
      </w:r>
      <w:r w:rsidR="00C85FAD">
        <w:rPr>
          <w:rFonts w:ascii="Calibri" w:hAnsi="Calibri"/>
          <w:b w:val="0"/>
          <w:color w:val="auto"/>
          <w:sz w:val="22"/>
        </w:rPr>
        <w:t>≤</w:t>
      </w:r>
      <w:r w:rsidR="00C85FAD">
        <w:rPr>
          <w:rFonts w:ascii="Gill Sans MT" w:hAnsi="Gill Sans MT"/>
          <w:b w:val="0"/>
          <w:color w:val="auto"/>
          <w:sz w:val="22"/>
        </w:rPr>
        <w:t xml:space="preserve"> </w:t>
      </w:r>
      <w:r w:rsidR="00710370">
        <w:rPr>
          <w:rFonts w:ascii="Gill Sans MT" w:hAnsi="Gill Sans MT"/>
          <w:b w:val="0"/>
          <w:color w:val="auto"/>
          <w:sz w:val="22"/>
        </w:rPr>
        <w:t>2 km</w:t>
      </w:r>
      <w:r w:rsidR="006F7435">
        <w:rPr>
          <w:rFonts w:ascii="Gill Sans MT" w:hAnsi="Gill Sans MT"/>
          <w:b w:val="0"/>
          <w:color w:val="auto"/>
          <w:sz w:val="22"/>
        </w:rPr>
        <w:t xml:space="preserve"> from glacier terminus</w:t>
      </w:r>
      <w:r w:rsidR="00C85FAD">
        <w:rPr>
          <w:rFonts w:ascii="Gill Sans MT" w:hAnsi="Gill Sans MT"/>
          <w:b w:val="0"/>
          <w:color w:val="auto"/>
          <w:sz w:val="22"/>
        </w:rPr>
        <w:t xml:space="preserve">). </w:t>
      </w:r>
    </w:p>
    <w:p w14:paraId="59FEB56D" w14:textId="001D18ED" w:rsidR="00787816" w:rsidRDefault="00DF72BA" w:rsidP="00776ACB">
      <w:pPr>
        <w:rPr>
          <w:rFonts w:ascii="Gill Sans MT" w:hAnsi="Gill Sans MT"/>
        </w:rPr>
      </w:pPr>
      <w:r w:rsidRPr="00DF72BA">
        <w:rPr>
          <w:rFonts w:ascii="Gill Sans MT" w:hAnsi="Gill Sans MT"/>
          <w:b/>
        </w:rPr>
        <w:t xml:space="preserve">Figure </w:t>
      </w:r>
      <w:r w:rsidR="00353ECA">
        <w:rPr>
          <w:rFonts w:ascii="Gill Sans MT" w:hAnsi="Gill Sans MT"/>
          <w:b/>
        </w:rPr>
        <w:t>4</w:t>
      </w:r>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Pleta Naua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7024F8">
        <w:rPr>
          <w:rFonts w:ascii="Gill Sans MT" w:hAnsi="Gill Sans MT"/>
        </w:rPr>
        <w:t xml:space="preserve">). </w:t>
      </w:r>
    </w:p>
    <w:p w14:paraId="273C7DC1" w14:textId="0065EF01" w:rsidR="00E912C1" w:rsidRPr="00356A46" w:rsidRDefault="00787816" w:rsidP="00B523EB">
      <w:pPr>
        <w:rPr>
          <w:rFonts w:ascii="Gill Sans MT" w:hAnsi="Gill Sans MT"/>
        </w:rPr>
      </w:pPr>
      <w:r w:rsidRPr="00DF72BA">
        <w:rPr>
          <w:rFonts w:ascii="Gill Sans MT" w:hAnsi="Gill Sans MT"/>
          <w:b/>
        </w:rPr>
        <w:t xml:space="preserve">Figure </w:t>
      </w:r>
      <w:r w:rsidR="0059503D">
        <w:rPr>
          <w:rFonts w:ascii="Gill Sans MT" w:hAnsi="Gill Sans MT"/>
          <w:b/>
        </w:rPr>
        <w:t>5</w:t>
      </w:r>
      <w:r>
        <w:rPr>
          <w:rFonts w:ascii="Gill Sans MT" w:hAnsi="Gill Sans MT"/>
        </w:rPr>
        <w:t xml:space="preserve">. </w:t>
      </w:r>
      <w:r w:rsidR="001857A8">
        <w:rPr>
          <w:rFonts w:ascii="Gill Sans MT" w:hAnsi="Gill Sans MT"/>
        </w:rPr>
        <w:t>(A) Location of exposure age calibration sites</w:t>
      </w:r>
      <w:r w:rsidR="006856F1">
        <w:rPr>
          <w:rFonts w:ascii="Gill Sans MT" w:hAnsi="Gill Sans MT"/>
        </w:rPr>
        <w:t xml:space="preserve"> (blue points)</w:t>
      </w:r>
      <w:r w:rsidR="00331749">
        <w:rPr>
          <w:rFonts w:ascii="Gill Sans MT" w:hAnsi="Gill Sans MT"/>
        </w:rPr>
        <w:t xml:space="preserve"> in the</w:t>
      </w:r>
      <w:r w:rsidR="001857A8">
        <w:rPr>
          <w:rFonts w:ascii="Gill Sans MT" w:hAnsi="Gill Sans MT"/>
        </w:rPr>
        <w:t xml:space="preserve"> </w:t>
      </w:r>
      <w:r w:rsidR="001857A8" w:rsidRPr="001857A8">
        <w:rPr>
          <w:rFonts w:ascii="Gill Sans MT" w:hAnsi="Gill Sans MT"/>
        </w:rPr>
        <w:t>Bassies</w:t>
      </w:r>
      <w:r w:rsidR="00331749">
        <w:rPr>
          <w:rFonts w:ascii="Gill Sans MT" w:hAnsi="Gill Sans MT"/>
        </w:rPr>
        <w:t xml:space="preserve"> (B</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6</w:t>
      </w:r>
      <w:r w:rsidR="00331749">
        <w:rPr>
          <w:rFonts w:ascii="Gill Sans MT" w:hAnsi="Gill Sans MT"/>
        </w:rPr>
        <w:t>),</w:t>
      </w:r>
      <w:r w:rsidR="001857A8">
        <w:rPr>
          <w:rFonts w:ascii="Gill Sans MT" w:hAnsi="Gill Sans MT"/>
        </w:rPr>
        <w:t xml:space="preserve"> Carlit</w:t>
      </w:r>
      <w:r w:rsidR="00331749">
        <w:rPr>
          <w:rFonts w:ascii="Gill Sans MT" w:hAnsi="Gill Sans MT"/>
        </w:rPr>
        <w:t xml:space="preserve"> (C</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w:t>
      </w:r>
      <w:r w:rsidR="001857A8" w:rsidRPr="001857A8">
        <w:rPr>
          <w:rFonts w:ascii="Gill Sans MT" w:hAnsi="Gill Sans MT"/>
        </w:rPr>
        <w:t>N</w:t>
      </w:r>
      <w:r w:rsidR="001857A8" w:rsidRPr="00DF72BA">
        <w:rPr>
          <w:rFonts w:ascii="Gill Sans MT" w:hAnsi="Gill Sans MT"/>
        </w:rPr>
        <w:t>oguera Rigaborçana</w:t>
      </w:r>
      <w:r w:rsidR="00331749">
        <w:rPr>
          <w:rFonts w:ascii="Gill Sans MT" w:hAnsi="Gill Sans MT"/>
        </w:rPr>
        <w:t xml:space="preserve"> (N,</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4</w:t>
      </w:r>
      <w:r w:rsidR="00331749">
        <w:rPr>
          <w:rFonts w:ascii="Gill Sans MT" w:hAnsi="Gill Sans MT"/>
        </w:rPr>
        <w:t>), Maladeta (</w:t>
      </w:r>
      <w:r w:rsidR="001857A8" w:rsidRPr="001857A8">
        <w:rPr>
          <w:rFonts w:ascii="Gill Sans MT" w:hAnsi="Gill Sans MT"/>
        </w:rPr>
        <w:t>M</w:t>
      </w:r>
      <w:r w:rsidR="001857A8" w:rsidRPr="001857A8">
        <w:rPr>
          <w:rFonts w:ascii="Gill Sans MT" w:hAnsi="Gill Sans MT"/>
          <w:vertAlign w:val="subscript"/>
        </w:rPr>
        <w:t>a</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9</w:t>
      </w:r>
      <w:r w:rsidR="00331749">
        <w:rPr>
          <w:rFonts w:ascii="Gill Sans MT" w:hAnsi="Gill Sans MT"/>
        </w:rPr>
        <w:t>), Malniu (</w:t>
      </w:r>
      <w:r w:rsidR="001857A8" w:rsidRPr="001857A8">
        <w:rPr>
          <w:rFonts w:ascii="Gill Sans MT" w:hAnsi="Gill Sans MT"/>
        </w:rPr>
        <w:t>M</w:t>
      </w:r>
      <w:r w:rsidR="001857A8">
        <w:rPr>
          <w:rFonts w:ascii="Gill Sans MT" w:hAnsi="Gill Sans MT"/>
          <w:vertAlign w:val="subscript"/>
        </w:rPr>
        <w:t>n</w:t>
      </w:r>
      <w:r w:rsidR="00331749">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21</w:t>
      </w:r>
      <w:r w:rsidR="00331749">
        <w:rPr>
          <w:rFonts w:ascii="Gill Sans MT" w:hAnsi="Gill Sans MT"/>
        </w:rPr>
        <w:t xml:space="preserve">), </w:t>
      </w:r>
      <w:r w:rsidR="007A5ADE" w:rsidRPr="007A5ADE">
        <w:rPr>
          <w:rFonts w:ascii="Gill Sans MT" w:hAnsi="Gill Sans MT"/>
        </w:rPr>
        <w:t>Molières</w:t>
      </w:r>
      <w:r w:rsidR="00331749">
        <w:rPr>
          <w:rFonts w:ascii="Gill Sans MT" w:hAnsi="Gill Sans MT"/>
        </w:rPr>
        <w:t xml:space="preserve"> (M</w:t>
      </w:r>
      <w:r w:rsidR="00331749" w:rsidRPr="00331749">
        <w:rPr>
          <w:rFonts w:ascii="Gill Sans MT" w:hAnsi="Gill Sans MT"/>
          <w:vertAlign w:val="subscript"/>
        </w:rPr>
        <w:t>o</w:t>
      </w:r>
      <w:r w:rsidR="00331749">
        <w:rPr>
          <w:rFonts w:ascii="Gill Sans MT" w:hAnsi="Gill Sans MT"/>
        </w:rPr>
        <w:t>,</w:t>
      </w:r>
      <w:r w:rsidR="001857A8" w:rsidRP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w:t>
      </w:r>
      <w:r w:rsidR="00331749">
        <w:rPr>
          <w:rFonts w:ascii="Gill Sans MT" w:hAnsi="Gill Sans MT"/>
        </w:rPr>
        <w:t>), Orri (O</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and Querol catchments (Q,</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6</w:t>
      </w:r>
      <w:r w:rsidR="001857A8">
        <w:rPr>
          <w:rFonts w:ascii="Gill Sans MT" w:hAnsi="Gill Sans MT"/>
        </w:rPr>
        <w:t>)</w:t>
      </w:r>
      <w:r w:rsidR="003B465C">
        <w:rPr>
          <w:rFonts w:ascii="Gill Sans MT" w:hAnsi="Gill Sans MT"/>
        </w:rPr>
        <w:t xml:space="preserve">. Also shown are </w:t>
      </w:r>
      <w:r w:rsidR="006856F1">
        <w:rPr>
          <w:rFonts w:ascii="Gill Sans MT" w:hAnsi="Gill Sans MT"/>
        </w:rPr>
        <w:t>the locations of sampled moraines (orange points</w:t>
      </w:r>
      <w:r w:rsidR="003B465C">
        <w:rPr>
          <w:rFonts w:ascii="Gill Sans MT" w:hAnsi="Gill Sans MT"/>
        </w:rPr>
        <w:t xml:space="preserve">; </w:t>
      </w:r>
      <w:r w:rsidR="003B465C" w:rsidRPr="003B465C">
        <w:rPr>
          <w:rFonts w:ascii="Gill Sans MT" w:hAnsi="Gill Sans MT"/>
          <w:i/>
        </w:rPr>
        <w:t>see</w:t>
      </w:r>
      <w:r w:rsidR="000D6473">
        <w:rPr>
          <w:rFonts w:ascii="Gill Sans MT" w:hAnsi="Gill Sans MT"/>
        </w:rPr>
        <w:t xml:space="preserve"> Fig. 1F</w:t>
      </w:r>
      <w:r w:rsidR="006856F1">
        <w:rPr>
          <w:rFonts w:ascii="Gill Sans MT" w:hAnsi="Gill Sans MT"/>
        </w:rPr>
        <w:t xml:space="preserve">) and </w:t>
      </w:r>
      <w:r w:rsidR="006856F1" w:rsidRPr="006856F1">
        <w:rPr>
          <w:rFonts w:ascii="Gill Sans MT" w:hAnsi="Gill Sans MT"/>
        </w:rPr>
        <w:t>the maximum ice extent (MIE) during the global Last Glacial Maximum (gLGM; Calvet et al., 2011).</w:t>
      </w:r>
      <w:r w:rsidR="00E46288" w:rsidRPr="00E46288">
        <w:t xml:space="preserve"> </w:t>
      </w:r>
      <w:r w:rsidR="00356A46">
        <w:rPr>
          <w:rFonts w:ascii="Gill Sans MT" w:hAnsi="Gill Sans MT"/>
        </w:rPr>
        <w:t xml:space="preserve">(B) Monte Carlo-derived orthogonal distance regression (ODR) between 54 </w:t>
      </w:r>
      <w:r w:rsidR="00356A46" w:rsidRPr="00787816">
        <w:rPr>
          <w:rFonts w:ascii="Gill Sans MT" w:hAnsi="Gill Sans MT"/>
          <w:vertAlign w:val="superscript"/>
        </w:rPr>
        <w:t>10</w:t>
      </w:r>
      <w:r w:rsidR="00356A46">
        <w:rPr>
          <w:rFonts w:ascii="Gill Sans MT" w:hAnsi="Gill Sans MT"/>
        </w:rPr>
        <w:t xml:space="preserve">Be exposure ages </w:t>
      </w:r>
      <w:r w:rsidR="00356A46">
        <w:rPr>
          <w:rFonts w:ascii="Gill Sans MT" w:eastAsia="Times New Roman" w:hAnsi="Gill Sans MT" w:cs="Times New Roman"/>
          <w:color w:val="000000"/>
          <w:lang w:eastAsia="en-GB"/>
        </w:rPr>
        <w:t>(</w:t>
      </w:r>
      <w:r w:rsidR="00356A46">
        <w:rPr>
          <w:rFonts w:ascii="Gill Sans MT" w:hAnsi="Gill Sans MT"/>
        </w:rPr>
        <w:t xml:space="preserve">blue points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external age uncertainty; </w:t>
      </w:r>
      <w:r w:rsidR="00356A46">
        <w:rPr>
          <w:rFonts w:ascii="Gill Sans MT" w:hAnsi="Gill Sans MT"/>
        </w:rPr>
        <w:t>Pall</w:t>
      </w:r>
      <w:r w:rsidR="00356A46" w:rsidRPr="00277081">
        <w:rPr>
          <w:rFonts w:ascii="Gill Sans MT" w:hAnsi="Gill Sans MT"/>
        </w:rPr>
        <w:t>à</w:t>
      </w:r>
      <w:r w:rsidR="00356A46">
        <w:rPr>
          <w:rFonts w:ascii="Gill Sans MT" w:hAnsi="Gill Sans MT"/>
        </w:rPr>
        <w:t xml:space="preserve">s et al., 2006; 2010; Delmas et al., 2008; Crest et al., 2017) and their corresponding SH </w:t>
      </w:r>
      <w:r w:rsidR="00356A46" w:rsidRPr="00F42063">
        <w:rPr>
          <w:rFonts w:ascii="Gill Sans MT" w:hAnsi="Gill Sans MT"/>
        </w:rPr>
        <w:t>R</w:t>
      </w:r>
      <w:r w:rsidR="00356A46">
        <w:rPr>
          <w:rFonts w:ascii="Gill Sans MT" w:hAnsi="Gill Sans MT"/>
        </w:rPr>
        <w:t xml:space="preserve">-values (mean of 30 </w:t>
      </w:r>
      <w:r w:rsidR="00356A46" w:rsidRPr="0059503D">
        <w:rPr>
          <w:rFonts w:ascii="Gill Sans MT" w:hAnsi="Gill Sans MT"/>
        </w:rPr>
        <w:t>R</w:t>
      </w:r>
      <w:r w:rsidR="00356A46">
        <w:rPr>
          <w:rFonts w:ascii="Gill Sans MT" w:hAnsi="Gill Sans MT"/>
        </w:rPr>
        <w:t xml:space="preserve">-values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Standard Error of the Mean</w:t>
      </w:r>
      <w:r w:rsidR="00356A46">
        <w:rPr>
          <w:rFonts w:ascii="Gill Sans MT" w:hAnsi="Gill Sans MT"/>
        </w:rPr>
        <w:t xml:space="preserve">; 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w:t>
      </w:r>
      <w:r w:rsidR="00706280">
        <w:rPr>
          <w:rFonts w:ascii="Gill Sans MT" w:hAnsi="Gill Sans MT" w:cs="Arial"/>
        </w:rPr>
        <w:t>orange</w:t>
      </w:r>
      <w:r w:rsidR="00B73DFC">
        <w:rPr>
          <w:rFonts w:ascii="Gill Sans MT" w:hAnsi="Gill Sans MT" w:cs="Arial"/>
        </w:rPr>
        <w:t xml:space="preserv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w:t>
      </w:r>
      <w:r w:rsidR="001B3214">
        <w:rPr>
          <w:rFonts w:ascii="Gill Sans MT" w:hAnsi="Gill Sans MT" w:cs="Arial"/>
        </w:rPr>
        <w:t>(C) Example of</w:t>
      </w:r>
      <w:r w:rsidR="00E842C5">
        <w:rPr>
          <w:rFonts w:ascii="Gill Sans MT" w:hAnsi="Gill Sans MT" w:cs="Arial"/>
        </w:rPr>
        <w:t xml:space="preserve"> </w:t>
      </w:r>
      <w:r w:rsidR="001B3214" w:rsidRPr="001B3214">
        <w:rPr>
          <w:rFonts w:ascii="Gill Sans MT" w:hAnsi="Gill Sans MT" w:cs="Arial"/>
          <w:vertAlign w:val="superscript"/>
        </w:rPr>
        <w:t>10</w:t>
      </w:r>
      <w:r w:rsidR="001B3214">
        <w:rPr>
          <w:rFonts w:ascii="Gill Sans MT" w:hAnsi="Gill Sans MT" w:cs="Arial"/>
        </w:rPr>
        <w:t xml:space="preserve">Be </w:t>
      </w:r>
      <w:r w:rsidR="00AD01B4">
        <w:rPr>
          <w:rFonts w:ascii="Gill Sans MT" w:hAnsi="Gill Sans MT" w:cs="Arial"/>
        </w:rPr>
        <w:t>dated boulder</w:t>
      </w:r>
      <w:r w:rsidR="001B3214">
        <w:rPr>
          <w:rFonts w:ascii="Gill Sans MT" w:hAnsi="Gill Sans MT" w:cs="Arial"/>
        </w:rPr>
        <w:t xml:space="preserve"> from the </w:t>
      </w:r>
      <w:r w:rsidR="00E842C5">
        <w:rPr>
          <w:rFonts w:ascii="Gill Sans MT" w:hAnsi="Gill Sans MT" w:cs="Arial"/>
        </w:rPr>
        <w:t>Arànser</w:t>
      </w:r>
      <w:r w:rsidR="001B3214">
        <w:rPr>
          <w:rFonts w:ascii="Gill Sans MT" w:hAnsi="Gill Sans MT" w:cs="Arial"/>
        </w:rPr>
        <w:t xml:space="preserve"> </w:t>
      </w:r>
      <w:r w:rsidR="00E842C5">
        <w:rPr>
          <w:rFonts w:ascii="Gill Sans MT" w:hAnsi="Gill Sans MT" w:cs="Arial"/>
        </w:rPr>
        <w:t xml:space="preserve">right </w:t>
      </w:r>
      <w:r w:rsidR="001B3214">
        <w:rPr>
          <w:rFonts w:ascii="Gill Sans MT" w:hAnsi="Gill Sans MT" w:cs="Arial"/>
        </w:rPr>
        <w:t xml:space="preserve">moraine (SAL-10). </w:t>
      </w:r>
      <w:r w:rsidR="00263B0C">
        <w:rPr>
          <w:rFonts w:ascii="Gill Sans MT" w:hAnsi="Gill Sans MT" w:cs="Arial"/>
        </w:rPr>
        <w:t xml:space="preserve">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6D2247">
        <w:rPr>
          <w:rFonts w:ascii="Gill Sans MT" w:hAnsi="Gill Sans MT" w:cs="Arial"/>
        </w:rPr>
        <w:t>n and on GitHu</w:t>
      </w:r>
      <w:r w:rsidR="006D2247" w:rsidRPr="006D2247">
        <w:rPr>
          <w:rFonts w:ascii="Gill Sans MT" w:hAnsi="Gill Sans MT" w:cs="Arial"/>
        </w:rPr>
        <w:t xml:space="preserve">b: </w:t>
      </w:r>
      <w:hyperlink r:id="rId11" w:history="1">
        <w:r w:rsidR="006D2247" w:rsidRPr="006D2247">
          <w:rPr>
            <w:rStyle w:val="Hyperlink"/>
            <w:rFonts w:ascii="Gill Sans MT" w:hAnsi="Gill Sans MT"/>
          </w:rPr>
          <w:t>https://github.com/matt-tomkins/moraine-paper-2020</w:t>
        </w:r>
      </w:hyperlink>
    </w:p>
    <w:p w14:paraId="70B3A173" w14:textId="06BC8F64" w:rsidR="000439BC" w:rsidRDefault="003F3347" w:rsidP="00507BAC">
      <w:pPr>
        <w:rPr>
          <w:rFonts w:ascii="Gill Sans MT" w:hAnsi="Gill Sans MT"/>
        </w:rPr>
      </w:pPr>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00B52909">
        <w:rPr>
          <w:rFonts w:ascii="Gill Sans MT" w:hAnsi="Gill Sans MT"/>
        </w:rPr>
        <w:t>ages for the Tallada (A), Outer Pleta Naua (B</w:t>
      </w:r>
      <w:r w:rsidRPr="00507BAC">
        <w:rPr>
          <w:rFonts w:ascii="Gill Sans MT" w:hAnsi="Gill Sans MT"/>
        </w:rPr>
        <w:t xml:space="preserve">), </w:t>
      </w:r>
      <w:r w:rsidR="00630594" w:rsidRPr="00507BAC">
        <w:rPr>
          <w:rFonts w:ascii="Gill Sans MT" w:hAnsi="Gill Sans MT"/>
        </w:rPr>
        <w:t>Arànser</w:t>
      </w:r>
      <w:r w:rsidR="00B52909">
        <w:rPr>
          <w:rFonts w:ascii="Gill Sans MT" w:hAnsi="Gill Sans MT"/>
        </w:rPr>
        <w:t xml:space="preserve"> (C-D)</w:t>
      </w:r>
      <w:r w:rsidR="00914A85">
        <w:rPr>
          <w:rFonts w:ascii="Gill Sans MT" w:hAnsi="Gill Sans MT"/>
        </w:rPr>
        <w:t xml:space="preserve"> and </w:t>
      </w:r>
      <w:r w:rsidR="001E7BE6" w:rsidRPr="00507BAC">
        <w:rPr>
          <w:rFonts w:ascii="Gill Sans MT" w:hAnsi="Gill Sans MT"/>
        </w:rPr>
        <w:t>Soum d’Ech moraines (</w:t>
      </w:r>
      <w:r w:rsidR="00B52909">
        <w:rPr>
          <w:rFonts w:ascii="Gill Sans MT" w:hAnsi="Gill Sans MT"/>
        </w:rPr>
        <w:t>E-F</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w:t>
      </w:r>
      <w:r w:rsidR="000439BC">
        <w:rPr>
          <w:rFonts w:ascii="Gill Sans MT" w:hAnsi="Gill Sans MT"/>
        </w:rPr>
        <w:t xml:space="preserve">to represent the age of the landform as all are </w:t>
      </w:r>
      <w:r w:rsidR="000439BC">
        <w:rPr>
          <w:rFonts w:ascii="Calibri" w:hAnsi="Calibri"/>
        </w:rPr>
        <w:t>≤</w:t>
      </w:r>
      <w:r w:rsidR="000439BC">
        <w:rPr>
          <w:rFonts w:ascii="Gill Sans MT" w:hAnsi="Gill Sans MT"/>
        </w:rPr>
        <w:t xml:space="preserve"> gLGM (red shaded Gaussian). The summed probability density estimate (PDE) and lower probability component Gaussians are denoted by black and grey distributions respectively.   </w:t>
      </w:r>
    </w:p>
    <w:p w14:paraId="25F60F07" w14:textId="7628B0E3" w:rsidR="008F5A3E" w:rsidRPr="00656593" w:rsidRDefault="00886D14" w:rsidP="00DF0EAB">
      <w:pPr>
        <w:rPr>
          <w:rFonts w:ascii="Gill Sans MT" w:hAnsi="Gill Sans MT"/>
          <w:strike/>
        </w:rPr>
      </w:pPr>
      <w:r w:rsidRPr="00656593">
        <w:rPr>
          <w:rFonts w:ascii="Gill Sans MT" w:hAnsi="Gill Sans MT"/>
          <w:b/>
          <w:strike/>
        </w:rPr>
        <w:t xml:space="preserve">Figure </w:t>
      </w:r>
      <w:r w:rsidR="0059503D" w:rsidRPr="00656593">
        <w:rPr>
          <w:rFonts w:ascii="Gill Sans MT" w:hAnsi="Gill Sans MT"/>
          <w:b/>
          <w:strike/>
        </w:rPr>
        <w:t>7</w:t>
      </w:r>
      <w:r w:rsidRPr="00656593">
        <w:rPr>
          <w:rFonts w:ascii="Gill Sans MT" w:hAnsi="Gill Sans MT"/>
          <w:b/>
          <w:strike/>
        </w:rPr>
        <w:t>.</w:t>
      </w:r>
      <w:r w:rsidRPr="00656593">
        <w:rPr>
          <w:rFonts w:ascii="Gill Sans MT" w:hAnsi="Gill Sans MT"/>
          <w:strike/>
        </w:rPr>
        <w:t xml:space="preserve"> Results of </w:t>
      </w:r>
      <w:r w:rsidR="00DF0EAB" w:rsidRPr="00656593">
        <w:rPr>
          <w:rFonts w:ascii="Gill Sans MT" w:hAnsi="Gill Sans MT"/>
          <w:strike/>
        </w:rPr>
        <w:t>Monte Carlo simulated (</w:t>
      </w:r>
      <w:r w:rsidR="00DF0EAB" w:rsidRPr="00656593">
        <w:rPr>
          <w:rFonts w:ascii="Gill Sans MT" w:hAnsi="Gill Sans MT"/>
          <w:i/>
          <w:strike/>
        </w:rPr>
        <w:t>n</w:t>
      </w:r>
      <w:r w:rsidR="00DF0EAB" w:rsidRPr="00656593">
        <w:rPr>
          <w:rFonts w:ascii="Gill Sans MT" w:hAnsi="Gill Sans MT"/>
          <w:strike/>
        </w:rPr>
        <w:t xml:space="preserve"> = 10</w:t>
      </w:r>
      <w:r w:rsidR="00DF0EAB" w:rsidRPr="00656593">
        <w:rPr>
          <w:rFonts w:ascii="Gill Sans MT" w:hAnsi="Gill Sans MT"/>
          <w:strike/>
          <w:vertAlign w:val="superscript"/>
        </w:rPr>
        <w:t>4</w:t>
      </w:r>
      <w:r w:rsidR="00DF0EAB" w:rsidRPr="00656593">
        <w:rPr>
          <w:rFonts w:ascii="Gill Sans MT" w:hAnsi="Gill Sans MT"/>
          <w:strike/>
        </w:rPr>
        <w:t xml:space="preserve">) </w:t>
      </w:r>
      <w:r w:rsidRPr="00656593">
        <w:rPr>
          <w:rFonts w:ascii="Gill Sans MT" w:hAnsi="Gill Sans MT"/>
          <w:strike/>
        </w:rPr>
        <w:t xml:space="preserve">local Moran’s </w:t>
      </w:r>
      <w:r w:rsidRPr="00656593">
        <w:rPr>
          <w:rFonts w:ascii="Gill Sans MT" w:hAnsi="Gill Sans MT"/>
          <w:i/>
          <w:strike/>
        </w:rPr>
        <w:t>I</w:t>
      </w:r>
      <w:r w:rsidRPr="00656593">
        <w:rPr>
          <w:rFonts w:ascii="Gill Sans MT" w:hAnsi="Gill Sans MT"/>
          <w:strike/>
        </w:rPr>
        <w:t xml:space="preserve"> </w:t>
      </w:r>
      <w:r w:rsidR="00AF1773" w:rsidRPr="00656593">
        <w:rPr>
          <w:rFonts w:ascii="Gill Sans MT" w:hAnsi="Gill Sans MT"/>
          <w:strike/>
        </w:rPr>
        <w:t xml:space="preserve">spatial autocorrelation </w:t>
      </w:r>
      <w:r w:rsidRPr="00656593">
        <w:rPr>
          <w:rFonts w:ascii="Gill Sans MT" w:hAnsi="Gill Sans MT"/>
          <w:strike/>
        </w:rPr>
        <w:t xml:space="preserve">for the </w:t>
      </w:r>
      <w:r w:rsidR="00AA0CF4" w:rsidRPr="00656593">
        <w:rPr>
          <w:rFonts w:ascii="Gill Sans MT" w:hAnsi="Gill Sans MT"/>
          <w:strike/>
        </w:rPr>
        <w:t>Tallada</w:t>
      </w:r>
      <w:r w:rsidRPr="00656593">
        <w:rPr>
          <w:rFonts w:ascii="Gill Sans MT" w:hAnsi="Gill Sans MT"/>
          <w:strike/>
        </w:rPr>
        <w:t xml:space="preserve"> (A</w:t>
      </w:r>
      <w:r w:rsidR="00313C33" w:rsidRPr="00656593">
        <w:rPr>
          <w:rFonts w:ascii="Gill Sans MT" w:hAnsi="Gill Sans MT"/>
          <w:strike/>
        </w:rPr>
        <w:t>-B</w:t>
      </w:r>
      <w:r w:rsidRPr="00656593">
        <w:rPr>
          <w:rFonts w:ascii="Gill Sans MT" w:hAnsi="Gill Sans MT"/>
          <w:strike/>
        </w:rPr>
        <w:t xml:space="preserve">) and </w:t>
      </w:r>
      <w:r w:rsidR="00AA0CF4" w:rsidRPr="00656593">
        <w:rPr>
          <w:rFonts w:ascii="Gill Sans MT" w:hAnsi="Gill Sans MT"/>
          <w:strike/>
        </w:rPr>
        <w:t>Outer Pleta Naua</w:t>
      </w:r>
      <w:r w:rsidRPr="00656593">
        <w:rPr>
          <w:rFonts w:ascii="Gill Sans MT" w:hAnsi="Gill Sans MT"/>
          <w:strike/>
        </w:rPr>
        <w:t xml:space="preserve"> moraines (C</w:t>
      </w:r>
      <w:r w:rsidR="00313C33" w:rsidRPr="00656593">
        <w:rPr>
          <w:rFonts w:ascii="Gill Sans MT" w:hAnsi="Gill Sans MT"/>
          <w:strike/>
        </w:rPr>
        <w:t>-D</w:t>
      </w:r>
      <w:r w:rsidRPr="00656593">
        <w:rPr>
          <w:rFonts w:ascii="Gill Sans MT" w:hAnsi="Gill Sans MT"/>
          <w:strike/>
        </w:rPr>
        <w:t>)</w:t>
      </w:r>
      <w:r w:rsidR="00DE7234" w:rsidRPr="00656593">
        <w:rPr>
          <w:rFonts w:ascii="Gill Sans MT" w:hAnsi="Gill Sans MT"/>
          <w:strike/>
        </w:rPr>
        <w:t>. Results are based on Queen</w:t>
      </w:r>
      <w:r w:rsidR="00DF0EAB" w:rsidRPr="00656593">
        <w:rPr>
          <w:rFonts w:ascii="Gill Sans MT" w:hAnsi="Gill Sans MT"/>
          <w:strike/>
        </w:rPr>
        <w:t>’s c</w:t>
      </w:r>
      <w:r w:rsidR="00DE7234" w:rsidRPr="00656593">
        <w:rPr>
          <w:rFonts w:ascii="Gill Sans MT" w:hAnsi="Gill Sans MT"/>
          <w:strike/>
        </w:rPr>
        <w:t>ontiguity</w:t>
      </w:r>
      <w:r w:rsidR="00DF0EAB" w:rsidRPr="00656593">
        <w:rPr>
          <w:rFonts w:ascii="Gill Sans MT" w:hAnsi="Gill Sans MT"/>
          <w:strike/>
        </w:rPr>
        <w:t xml:space="preserve"> </w:t>
      </w:r>
      <w:r w:rsidR="00DE7234" w:rsidRPr="00656593">
        <w:rPr>
          <w:rFonts w:ascii="Gill Sans MT" w:hAnsi="Gill Sans MT"/>
          <w:strike/>
        </w:rPr>
        <w:t>o</w:t>
      </w:r>
      <w:r w:rsidR="002E3923" w:rsidRPr="00656593">
        <w:rPr>
          <w:rFonts w:ascii="Gill Sans MT" w:hAnsi="Gill Sans MT"/>
          <w:strike/>
        </w:rPr>
        <w:t>f</w:t>
      </w:r>
      <w:r w:rsidR="00DE7234" w:rsidRPr="00656593">
        <w:rPr>
          <w:rFonts w:ascii="Gill Sans MT" w:hAnsi="Gill Sans MT"/>
          <w:strike/>
        </w:rPr>
        <w:t xml:space="preserve"> Voronoi </w:t>
      </w:r>
      <w:r w:rsidR="002E3923" w:rsidRPr="00656593">
        <w:rPr>
          <w:rFonts w:ascii="Gill Sans MT" w:hAnsi="Gill Sans MT"/>
          <w:strike/>
        </w:rPr>
        <w:t>cells</w:t>
      </w:r>
      <w:r w:rsidR="00DE7234" w:rsidRPr="00656593">
        <w:rPr>
          <w:rFonts w:ascii="Gill Sans MT" w:hAnsi="Gill Sans MT"/>
          <w:strike/>
        </w:rPr>
        <w:t xml:space="preserve"> with the binary “Good/Bad” grouping as the predictor variable.</w:t>
      </w:r>
      <w:r w:rsidR="003A4C4A" w:rsidRPr="00656593">
        <w:rPr>
          <w:rFonts w:ascii="Gill Sans MT" w:hAnsi="Gill Sans MT"/>
          <w:strike/>
        </w:rPr>
        <w:t xml:space="preserve"> Results are plotted as a proportion (%) of the total number of model runs. </w:t>
      </w:r>
      <w:r w:rsidR="00624D20" w:rsidRPr="00656593">
        <w:rPr>
          <w:rFonts w:ascii="Gill Sans MT" w:hAnsi="Gill Sans MT"/>
          <w:strike/>
        </w:rPr>
        <w:t xml:space="preserve">The </w:t>
      </w:r>
      <w:r w:rsidR="00383136" w:rsidRPr="00656593">
        <w:rPr>
          <w:rFonts w:ascii="Gill Sans MT" w:hAnsi="Gill Sans MT"/>
          <w:strike/>
        </w:rPr>
        <w:t xml:space="preserve">age </w:t>
      </w:r>
      <w:r w:rsidR="00624D20" w:rsidRPr="00656593">
        <w:rPr>
          <w:rFonts w:ascii="Gill Sans MT" w:hAnsi="Gill Sans MT"/>
          <w:strike/>
        </w:rPr>
        <w:t>distribution of “g</w:t>
      </w:r>
      <w:r w:rsidR="002C4276" w:rsidRPr="00656593">
        <w:rPr>
          <w:rFonts w:ascii="Gill Sans MT" w:hAnsi="Gill Sans MT"/>
          <w:strike/>
        </w:rPr>
        <w:t>ood” (green shading) and “bad” boulders</w:t>
      </w:r>
      <w:r w:rsidR="00624D20" w:rsidRPr="00656593">
        <w:rPr>
          <w:rFonts w:ascii="Gill Sans MT" w:hAnsi="Gill Sans MT"/>
          <w:strike/>
        </w:rPr>
        <w:t xml:space="preserve"> (grey shading) </w:t>
      </w:r>
      <w:r w:rsidR="002C4276" w:rsidRPr="00656593">
        <w:rPr>
          <w:rFonts w:ascii="Gill Sans MT" w:hAnsi="Gill Sans MT"/>
          <w:strike/>
        </w:rPr>
        <w:t>is</w:t>
      </w:r>
      <w:r w:rsidR="00624D20" w:rsidRPr="00656593">
        <w:rPr>
          <w:rFonts w:ascii="Gill Sans MT" w:hAnsi="Gill Sans MT"/>
          <w:strike/>
        </w:rPr>
        <w:t xml:space="preserve"> shown for each moraine in plots B and D. </w:t>
      </w:r>
    </w:p>
    <w:p w14:paraId="3578B381" w14:textId="64636D35" w:rsidR="00AA0CF4" w:rsidRPr="00DF0EAB" w:rsidRDefault="00AA0CF4" w:rsidP="00DF0EAB">
      <w:pPr>
        <w:rPr>
          <w:rFonts w:ascii="Gill Sans MT" w:hAnsi="Gill Sans MT"/>
        </w:rPr>
      </w:pPr>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Soum d’Ech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4E916480" w14:textId="3730672E" w:rsidR="00916370" w:rsidRPr="00781B9B" w:rsidRDefault="004879F8" w:rsidP="00916370">
      <w:pPr>
        <w:rPr>
          <w:rFonts w:ascii="Gill Sans MT" w:hAnsi="Gill Sans MT"/>
        </w:rPr>
      </w:pPr>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r w:rsidRPr="00DF0EAB">
        <w:rPr>
          <w:rFonts w:ascii="Gill Sans MT" w:hAnsi="Gill Sans MT"/>
        </w:rPr>
        <w:t xml:space="preserve"> </w:t>
      </w:r>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 xml:space="preserve">-distal slope).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1A1C43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Akçar, N., Ivy-Ochs, S., Kubik, P.W., Schlüchter, C., 2011. Post-depositional impacts on ‘Findlinge’ (erratic boulders) and their implications for surface-exposure dating. Swiss J Geosci 104, 445–453. </w:t>
      </w:r>
      <w:hyperlink r:id="rId12" w:history="1">
        <w:r w:rsidRPr="007A5EAD">
          <w:rPr>
            <w:rStyle w:val="Hyperlink"/>
            <w:rFonts w:ascii="Gill Sans MT" w:hAnsi="Gill Sans MT"/>
            <w:sz w:val="20"/>
            <w:lang w:eastAsia="en-GB"/>
          </w:rPr>
          <w:t>https://doi.org/10.1007/s00015-011-0088-7</w:t>
        </w:r>
      </w:hyperlink>
    </w:p>
    <w:p w14:paraId="4946F9A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Allen, C.E., 2002. The influence of schistocity on soil weathering on large boulder tops, Kärkevagge, Sweden. CATENA, The interpretation and significance of weathering mantels 49, 157–169. </w:t>
      </w:r>
      <w:hyperlink r:id="rId13" w:history="1">
        <w:r w:rsidRPr="007A5EAD">
          <w:rPr>
            <w:rStyle w:val="Hyperlink"/>
            <w:rFonts w:ascii="Gill Sans MT" w:hAnsi="Gill Sans MT"/>
            <w:sz w:val="20"/>
            <w:lang w:eastAsia="en-GB"/>
          </w:rPr>
          <w:t>https://doi.org/10.1016/S0341-8162(02)00022-X</w:t>
        </w:r>
      </w:hyperlink>
    </w:p>
    <w:p w14:paraId="42E4B19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Keller, K., Lowell, T.V., Laabs, B.J.C., Kelly, M.A., Alley, R.B., 2012. Improved moraine age interpretations through explicit matching of geomorphic process models to cosmogenic nuclide measurements from single landforms. Quaternary Research 77, 293–304. </w:t>
      </w:r>
      <w:hyperlink r:id="rId14" w:history="1">
        <w:r w:rsidRPr="007A5EAD">
          <w:rPr>
            <w:rStyle w:val="Hyperlink"/>
            <w:rFonts w:ascii="Gill Sans MT" w:hAnsi="Gill Sans MT"/>
            <w:sz w:val="20"/>
            <w:lang w:eastAsia="en-GB"/>
          </w:rPr>
          <w:t>https://doi.org/10.1016/j.yqres.2011.12.002</w:t>
        </w:r>
      </w:hyperlink>
    </w:p>
    <w:p w14:paraId="5A7DEEF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Laabs, B.J.C., Keller, K., Alley, R.B., 2010. Modeling the statistical distributions of cosmogenic exposure dates from moraines. Geoscientific Model Development 3, 293–307. </w:t>
      </w:r>
      <w:hyperlink r:id="rId15" w:history="1">
        <w:r w:rsidRPr="007A5EAD">
          <w:rPr>
            <w:rStyle w:val="Hyperlink"/>
            <w:rFonts w:ascii="Gill Sans MT" w:hAnsi="Gill Sans MT"/>
            <w:sz w:val="20"/>
            <w:lang w:eastAsia="en-GB"/>
          </w:rPr>
          <w:t>https://doi.org/10.5194/gmd-3-293-2010</w:t>
        </w:r>
      </w:hyperlink>
    </w:p>
    <w:p w14:paraId="2C4505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Aydin, A., Basu, A., 2005. The Schmidt hammer in rock material characterization. Engineering Geology 81, 1–14. </w:t>
      </w:r>
      <w:hyperlink r:id="rId16" w:history="1">
        <w:r w:rsidRPr="007A5EAD">
          <w:rPr>
            <w:rStyle w:val="Hyperlink"/>
            <w:rFonts w:ascii="Gill Sans MT" w:hAnsi="Gill Sans MT"/>
            <w:sz w:val="20"/>
            <w:lang w:eastAsia="en-GB"/>
          </w:rPr>
          <w:t>https://doi.org/10.1016/j.enggeo.2005.06.006</w:t>
        </w:r>
      </w:hyperlink>
    </w:p>
    <w:p w14:paraId="6EF3805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Balco, G., 2006. Converting Al and Be isotope ratio measurements to nuclide concentrations in quartz. Cosmogenic Nuclide Lab, University of Washington.</w:t>
      </w:r>
    </w:p>
    <w:p w14:paraId="0E8F5C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Balco, G., Stone, J.O., Lifton, N.A., Dunai, T.J., 2008. A complete and easily accessible means of calculating surface exposure ages or erosion rates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measurements. Quaternary Geochronology, Prospects for the New Frontiers of earth and Environmental Sciences 3, 174–195. </w:t>
      </w:r>
      <w:hyperlink r:id="rId17" w:history="1">
        <w:r w:rsidRPr="007A5EAD">
          <w:rPr>
            <w:rStyle w:val="Hyperlink"/>
            <w:rFonts w:ascii="Gill Sans MT" w:hAnsi="Gill Sans MT"/>
            <w:sz w:val="20"/>
            <w:lang w:eastAsia="en-GB"/>
          </w:rPr>
          <w:t>https://doi.org/10.1016/j.quageo.2007.12.001</w:t>
        </w:r>
      </w:hyperlink>
    </w:p>
    <w:p w14:paraId="2CD5CA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Balter, A., Bromley, G., Balco, G., Thomas, H., Jackson, M.S., 2020. A 14.5 million-year record of East Antarctic Ice Sheet fluctuations from the central Transantarctic Mountains, constrained with cosmogenic </w:t>
      </w:r>
      <w:r w:rsidRPr="007A5EAD">
        <w:rPr>
          <w:rFonts w:ascii="Gill Sans MT" w:hAnsi="Gill Sans MT"/>
          <w:sz w:val="20"/>
          <w:vertAlign w:val="superscript"/>
          <w:lang w:eastAsia="en-GB"/>
        </w:rPr>
        <w:t>3</w:t>
      </w:r>
      <w:r w:rsidRPr="007A5EAD">
        <w:rPr>
          <w:rFonts w:ascii="Gill Sans MT" w:hAnsi="Gill Sans MT"/>
          <w:sz w:val="20"/>
          <w:lang w:eastAsia="en-GB"/>
        </w:rPr>
        <w:t xml:space="preserve">He,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w:t>
      </w:r>
      <w:r w:rsidRPr="007A5EAD">
        <w:rPr>
          <w:rFonts w:ascii="Gill Sans MT" w:hAnsi="Gill Sans MT"/>
          <w:sz w:val="20"/>
          <w:vertAlign w:val="superscript"/>
          <w:lang w:eastAsia="en-GB"/>
        </w:rPr>
        <w:t>21</w:t>
      </w:r>
      <w:r w:rsidRPr="007A5EAD">
        <w:rPr>
          <w:rFonts w:ascii="Gill Sans MT" w:hAnsi="Gill Sans MT"/>
          <w:sz w:val="20"/>
          <w:lang w:eastAsia="en-GB"/>
        </w:rPr>
        <w:t xml:space="preserve">Ne,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The Cryosphere Discussions 1–41. </w:t>
      </w:r>
      <w:hyperlink r:id="rId18" w:history="1">
        <w:r w:rsidRPr="007A5EAD">
          <w:rPr>
            <w:rStyle w:val="Hyperlink"/>
            <w:rFonts w:ascii="Gill Sans MT" w:hAnsi="Gill Sans MT"/>
            <w:sz w:val="20"/>
            <w:lang w:eastAsia="en-GB"/>
          </w:rPr>
          <w:t>https://doi.org/10.5194/tc-2020-57</w:t>
        </w:r>
      </w:hyperlink>
    </w:p>
    <w:p w14:paraId="20C17F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Barr, I.D., Lovell, H., 2014. A review of topographic controls on moraine distribution. Geomorphology 226, 44–64. </w:t>
      </w:r>
      <w:hyperlink r:id="rId19" w:history="1">
        <w:r w:rsidRPr="007A5EAD">
          <w:rPr>
            <w:rStyle w:val="Hyperlink"/>
            <w:rFonts w:ascii="Gill Sans MT" w:hAnsi="Gill Sans MT"/>
            <w:sz w:val="20"/>
            <w:lang w:eastAsia="en-GB"/>
          </w:rPr>
          <w:t>https://doi.org/10.1016/j.geomorph.2014.07.030</w:t>
        </w:r>
      </w:hyperlink>
    </w:p>
    <w:p w14:paraId="3A4F799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Birkeland, P., 1999. Soils and Geomorphology, 3 edition. ed. Oxford University Press, New York.</w:t>
      </w:r>
    </w:p>
    <w:p w14:paraId="15F770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Boggs, Paul T, Rogers, J.E., 1990. The Computation and Use of the Asymptotic Covariance Matrix for Measurement Error Models (No. Internal Report 89-4102). National Institute of Standards and Technology, Gaithersburg, MD, Applied and Computational Mathematics Division.</w:t>
      </w:r>
    </w:p>
    <w:p w14:paraId="50ABE96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Boggs, Paul T., Rogers, J.E., 1990. Orthogonal distance regression, in: “Statistical Analysis of Measurement Error Models and Applications: Proceedings of the AMS-IMS-SIAM Joint Summer Research Conference Held June 10-16, 1989,.” Presented at the Contemporary Mathematics, p. 186. </w:t>
      </w:r>
      <w:hyperlink r:id="rId20" w:history="1">
        <w:r w:rsidRPr="007A5EAD">
          <w:rPr>
            <w:rStyle w:val="Hyperlink"/>
            <w:rFonts w:ascii="Gill Sans MT" w:hAnsi="Gill Sans MT"/>
            <w:sz w:val="20"/>
            <w:lang w:eastAsia="en-GB"/>
          </w:rPr>
          <w:t>https://doi.org/10.6028/nist.ir.89-4197</w:t>
        </w:r>
      </w:hyperlink>
    </w:p>
    <w:p w14:paraId="6E270FB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Borchers, B., Marrero, S., Balco, G., Caffee, M., Goehring, B., Lifton, N., Nishiizumi, K., Phillips, F., Schaefer, J., Stone, J., 2016. Geological calibration of spallation production rates in the CRONUS-Earth project. Quaternary Geochronology 31, 188–198. </w:t>
      </w:r>
      <w:hyperlink r:id="rId21" w:history="1">
        <w:r w:rsidRPr="007A5EAD">
          <w:rPr>
            <w:rStyle w:val="Hyperlink"/>
            <w:rFonts w:ascii="Gill Sans MT" w:hAnsi="Gill Sans MT"/>
            <w:sz w:val="20"/>
            <w:lang w:eastAsia="en-GB"/>
          </w:rPr>
          <w:t>https://doi.org/10.1016/j.quageo.2015.01.009</w:t>
        </w:r>
      </w:hyperlink>
    </w:p>
    <w:p w14:paraId="6B9258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Briner, J.P., Kaufman, D.S., Manley, W.F., Finkel, R.C., Caffee, M.W., 2005. Cosmogenic exposure dating of late Pleistocene moraine stabilization in Alaska. GSA Bulletin 117, 1108–1120. </w:t>
      </w:r>
      <w:hyperlink r:id="rId22" w:history="1">
        <w:r w:rsidRPr="007A5EAD">
          <w:rPr>
            <w:rStyle w:val="Hyperlink"/>
            <w:rFonts w:ascii="Gill Sans MT" w:hAnsi="Gill Sans MT"/>
            <w:sz w:val="20"/>
            <w:lang w:eastAsia="en-GB"/>
          </w:rPr>
          <w:t>https://doi.org/10.1130/B25649.1</w:t>
        </w:r>
      </w:hyperlink>
    </w:p>
    <w:p w14:paraId="68493866" w14:textId="77777777" w:rsidR="007A5EAD" w:rsidRDefault="007A5EAD" w:rsidP="007A5EAD">
      <w:pPr>
        <w:ind w:left="709" w:hanging="709"/>
        <w:rPr>
          <w:rStyle w:val="Hyperlink"/>
          <w:rFonts w:ascii="Gill Sans MT" w:hAnsi="Gill Sans MT"/>
          <w:sz w:val="20"/>
          <w:lang w:eastAsia="en-GB"/>
        </w:rPr>
      </w:pPr>
      <w:r w:rsidRPr="007A5EAD">
        <w:rPr>
          <w:rFonts w:ascii="Gill Sans MT" w:hAnsi="Gill Sans MT"/>
          <w:sz w:val="20"/>
          <w:lang w:eastAsia="en-GB"/>
        </w:rPr>
        <w:t xml:space="preserve">Broecker, W.S., Denton, G.H., 1990. The role of ocean-atmosphere reorganizations in glacial cycles. Quaternary Science Reviews 9, 305–341. </w:t>
      </w:r>
      <w:hyperlink r:id="rId23" w:history="1">
        <w:r w:rsidRPr="007A5EAD">
          <w:rPr>
            <w:rStyle w:val="Hyperlink"/>
            <w:rFonts w:ascii="Gill Sans MT" w:hAnsi="Gill Sans MT"/>
            <w:sz w:val="20"/>
            <w:lang w:eastAsia="en-GB"/>
          </w:rPr>
          <w:t>https://doi.org/10.1016/0277-3791(90)90026-7</w:t>
        </w:r>
      </w:hyperlink>
    </w:p>
    <w:p w14:paraId="2BF30F41" w14:textId="17303DC3" w:rsidR="0099081B" w:rsidRPr="007A5EAD" w:rsidRDefault="0099081B" w:rsidP="007A5EAD">
      <w:pPr>
        <w:ind w:left="709" w:hanging="709"/>
        <w:rPr>
          <w:rFonts w:ascii="Gill Sans MT" w:hAnsi="Gill Sans MT"/>
          <w:sz w:val="20"/>
          <w:lang w:eastAsia="en-GB"/>
        </w:rPr>
      </w:pPr>
      <w:r w:rsidRPr="0099081B">
        <w:rPr>
          <w:rFonts w:ascii="Gill Sans MT" w:hAnsi="Gill Sans MT"/>
          <w:sz w:val="20"/>
          <w:lang w:eastAsia="en-GB"/>
        </w:rPr>
        <w:t xml:space="preserve">Bronk Ramsey, C., 2009. Bayesian Analysis of Radiocarbon Dates. Radiocarbon 51, 337–360. </w:t>
      </w:r>
      <w:hyperlink r:id="rId24" w:history="1">
        <w:r w:rsidRPr="00F53AC9">
          <w:rPr>
            <w:rStyle w:val="Hyperlink"/>
            <w:rFonts w:ascii="Gill Sans MT" w:hAnsi="Gill Sans MT"/>
            <w:sz w:val="20"/>
            <w:lang w:eastAsia="en-GB"/>
          </w:rPr>
          <w:t>https://doi.org/10.1017/S0033822200033865</w:t>
        </w:r>
      </w:hyperlink>
      <w:r>
        <w:rPr>
          <w:rFonts w:ascii="Gill Sans MT" w:hAnsi="Gill Sans MT"/>
          <w:sz w:val="20"/>
          <w:lang w:eastAsia="en-GB"/>
        </w:rPr>
        <w:t xml:space="preserve"> </w:t>
      </w:r>
    </w:p>
    <w:p w14:paraId="5C0592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Brook, E.J., Raisbeck, G.M., Yiou, F., Kurz, M.D., 1992. Effective attenuation lengths of cosmic rays producing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Implications for exposure age dating. Geophysical Research Letters 19, 369–372. </w:t>
      </w:r>
      <w:hyperlink r:id="rId25" w:history="1">
        <w:r w:rsidRPr="007A5EAD">
          <w:rPr>
            <w:rStyle w:val="Hyperlink"/>
            <w:rFonts w:ascii="Gill Sans MT" w:hAnsi="Gill Sans MT"/>
            <w:sz w:val="20"/>
            <w:lang w:eastAsia="en-GB"/>
          </w:rPr>
          <w:t>https://doi.org/10.1029/92GL00266</w:t>
        </w:r>
      </w:hyperlink>
    </w:p>
    <w:p w14:paraId="5CC38C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Edmond, J.M., Raisbeck, G.M., Yiou, F., Kurz, M.D., Brook, E.J., 1991. Examination of surface exposure ages of Antarctic moraines using </w:t>
      </w:r>
      <w:r w:rsidRPr="007A5EAD">
        <w:rPr>
          <w:rFonts w:ascii="Gill Sans MT" w:hAnsi="Gill Sans MT"/>
          <w:i/>
          <w:iCs/>
          <w:sz w:val="20"/>
          <w:lang w:eastAsia="en-GB"/>
        </w:rPr>
        <w:t>in situ</w:t>
      </w:r>
      <w:r w:rsidRPr="007A5EAD">
        <w:rPr>
          <w:rFonts w:ascii="Gill Sans MT" w:hAnsi="Gill Sans MT"/>
          <w:sz w:val="20"/>
          <w:lang w:eastAsia="en-GB"/>
        </w:rPr>
        <w:t xml:space="preserve"> produced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Geochimica et Cosmochimica Acta 55, 2269–2283. </w:t>
      </w:r>
      <w:hyperlink r:id="rId26" w:history="1">
        <w:r w:rsidRPr="007A5EAD">
          <w:rPr>
            <w:rStyle w:val="Hyperlink"/>
            <w:rFonts w:ascii="Gill Sans MT" w:hAnsi="Gill Sans MT"/>
            <w:sz w:val="20"/>
            <w:lang w:eastAsia="en-GB"/>
          </w:rPr>
          <w:t>https://doi.org/10.1016/0016-7037(91)90103-C</w:t>
        </w:r>
      </w:hyperlink>
    </w:p>
    <w:p w14:paraId="54FC55C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Buckland, W., 1840. On the evidences of glaciers in Scotland and the north of England. Proceedings of the Geological Society of London 3, 332–337.</w:t>
      </w:r>
    </w:p>
    <w:p w14:paraId="6F73A8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Calvet, M., Delmas, M., Gunnell, Y., Braucher, R., Bourlès, D., 2011. Chapter 11 - Recent Advances in Research on Quaternary Glaciations in the Pyrenees, in: Ehlers, J., Gibbard, P.L., Hughes, P.D. (Eds.), Developments in Quaternary Sciences, Quaternary Glaciations - Extent and Chronology. Elsevier, pp. 127–139. </w:t>
      </w:r>
      <w:hyperlink r:id="rId27" w:history="1">
        <w:r w:rsidRPr="007A5EAD">
          <w:rPr>
            <w:rStyle w:val="Hyperlink"/>
            <w:rFonts w:ascii="Gill Sans MT" w:hAnsi="Gill Sans MT"/>
            <w:sz w:val="20"/>
            <w:lang w:eastAsia="en-GB"/>
          </w:rPr>
          <w:t>https://doi.org/10.1016/B978-0-444-53447-7.00011-8</w:t>
        </w:r>
      </w:hyperlink>
    </w:p>
    <w:p w14:paraId="432493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Cerling, T.E., Craig, H., 1994. Geomorphology and in-situ cosmogenic isotopes. Annual Review of Earth and Planetary Sciences 22, 273–317. </w:t>
      </w:r>
      <w:hyperlink r:id="rId28" w:history="1">
        <w:r w:rsidRPr="007A5EAD">
          <w:rPr>
            <w:rStyle w:val="Hyperlink"/>
            <w:rFonts w:ascii="Gill Sans MT" w:hAnsi="Gill Sans MT"/>
            <w:sz w:val="20"/>
            <w:lang w:eastAsia="en-GB"/>
          </w:rPr>
          <w:t>https://doi.org/10.1146/annurev.ea.22.050194.001421</w:t>
        </w:r>
      </w:hyperlink>
    </w:p>
    <w:p w14:paraId="6D29EC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Chartres, C.J., Walker, P.H., 1988. The effect of Aeolian accessions on soil development on granitic-rocks in south eastern Australia. III. Micromorphological and geochemical evidence of weathering and soil development. Soil Res. 26, 33–53. </w:t>
      </w:r>
      <w:hyperlink r:id="rId29" w:history="1">
        <w:r w:rsidRPr="007A5EAD">
          <w:rPr>
            <w:rStyle w:val="Hyperlink"/>
            <w:rFonts w:ascii="Gill Sans MT" w:hAnsi="Gill Sans MT"/>
            <w:sz w:val="20"/>
            <w:lang w:eastAsia="en-GB"/>
          </w:rPr>
          <w:t>https://doi.org/10.1071/sr9880033</w:t>
        </w:r>
      </w:hyperlink>
    </w:p>
    <w:p w14:paraId="7C52A8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Crest, Y., Delmas, M., Braucher, R., Gunnell, Y., Calvet, M., 2017. Cirques have growth spurts during deglacial and interglacial periods: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nuclide inventories in the central and eastern Pyrenees. Geomorphology 278, 60–77. </w:t>
      </w:r>
      <w:hyperlink r:id="rId30" w:history="1">
        <w:r w:rsidRPr="007A5EAD">
          <w:rPr>
            <w:rStyle w:val="Hyperlink"/>
            <w:rFonts w:ascii="Gill Sans MT" w:hAnsi="Gill Sans MT"/>
            <w:sz w:val="20"/>
            <w:lang w:eastAsia="en-GB"/>
          </w:rPr>
          <w:t>https://doi.org/10.1016/j.geomorph.2016.10.035</w:t>
        </w:r>
      </w:hyperlink>
    </w:p>
    <w:p w14:paraId="0A11BD3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Darmody, R.G., Thorn, C.E., Allen, C.E., 2005. Chemical weathering and boulder mantles, Kärkevagge, Swedish Lapland. Geomorphology, Weathering and landscape evolution 67, 159–170. </w:t>
      </w:r>
      <w:hyperlink r:id="rId31" w:history="1">
        <w:r w:rsidRPr="007A5EAD">
          <w:rPr>
            <w:rStyle w:val="Hyperlink"/>
            <w:rFonts w:ascii="Gill Sans MT" w:hAnsi="Gill Sans MT"/>
            <w:sz w:val="20"/>
            <w:lang w:eastAsia="en-GB"/>
          </w:rPr>
          <w:t>https://doi.org/10.1016/j.geomorph.2004.07.011</w:t>
        </w:r>
      </w:hyperlink>
    </w:p>
    <w:p w14:paraId="6595DC0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Darmody, R.G., Thorn, C.E., Dixon, J.C., 2008. Differential rock weathering in the ‘valley of the boulders’’, kärkevagge, swedish lapland.’ Geografiska Annaler: Series A, Physical Geography 90, 201–209. </w:t>
      </w:r>
      <w:hyperlink r:id="rId32" w:history="1">
        <w:r w:rsidRPr="007A5EAD">
          <w:rPr>
            <w:rStyle w:val="Hyperlink"/>
            <w:rFonts w:ascii="Gill Sans MT" w:hAnsi="Gill Sans MT"/>
            <w:sz w:val="20"/>
            <w:lang w:eastAsia="en-GB"/>
          </w:rPr>
          <w:t>https://doi.org/10.1111/j.1468-0459.2008.339.x</w:t>
        </w:r>
      </w:hyperlink>
    </w:p>
    <w:p w14:paraId="4127A11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3" w:history="1">
        <w:r w:rsidRPr="007A5EAD">
          <w:rPr>
            <w:rStyle w:val="Hyperlink"/>
            <w:rFonts w:ascii="Gill Sans MT" w:hAnsi="Gill Sans MT"/>
            <w:sz w:val="20"/>
            <w:lang w:eastAsia="en-GB"/>
          </w:rPr>
          <w:t>https://doi.org/10.1016/j.geomorph.2014.09.017</w:t>
        </w:r>
      </w:hyperlink>
    </w:p>
    <w:p w14:paraId="285C867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Hein, A.S., Rodés, Á., 2015b. Extensive MIS 3 glaciation in southernmost Patagonia revealed by cosmogenic nuclide dating of outwash sediments. Earth and Planetary Science Letters 429, 157–169. </w:t>
      </w:r>
      <w:hyperlink r:id="rId34" w:history="1">
        <w:r w:rsidRPr="007A5EAD">
          <w:rPr>
            <w:rStyle w:val="Hyperlink"/>
            <w:rFonts w:ascii="Gill Sans MT" w:hAnsi="Gill Sans MT"/>
            <w:sz w:val="20"/>
            <w:lang w:eastAsia="en-GB"/>
          </w:rPr>
          <w:t>https://doi.org/10.1016/j.epsl.2015.07.030</w:t>
        </w:r>
      </w:hyperlink>
    </w:p>
    <w:p w14:paraId="009F4E2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Delmas, M., Gunnell, Y., Braucher, R., Calvet, M., Bourlès, D., 2008. Exposure age chronology of the last glaciation in the eastern Pyrenees. Quaternary Research 69, 231–241. </w:t>
      </w:r>
      <w:hyperlink r:id="rId35" w:history="1">
        <w:r w:rsidRPr="007A5EAD">
          <w:rPr>
            <w:rStyle w:val="Hyperlink"/>
            <w:rFonts w:ascii="Gill Sans MT" w:hAnsi="Gill Sans MT"/>
            <w:sz w:val="20"/>
            <w:lang w:eastAsia="en-GB"/>
          </w:rPr>
          <w:t>https://doi.org/10.1016/j.yqres.2007.11.004</w:t>
        </w:r>
      </w:hyperlink>
    </w:p>
    <w:p w14:paraId="7A8646F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Dixon, J.C., Campbell, S.W., Thorn, C.E., Darmody, R.G., 2006. Incipient weathering rind development on introduced machine-polished granite discs in an Arctic alpine environment, northern Scandinavia. Earth Surface Processes and Landforms 31, 111–121. </w:t>
      </w:r>
      <w:hyperlink r:id="rId36" w:history="1">
        <w:r w:rsidRPr="007A5EAD">
          <w:rPr>
            <w:rStyle w:val="Hyperlink"/>
            <w:rFonts w:ascii="Gill Sans MT" w:hAnsi="Gill Sans MT"/>
            <w:sz w:val="20"/>
            <w:lang w:eastAsia="en-GB"/>
          </w:rPr>
          <w:t>https://doi.org/10.1002/esp.1241</w:t>
        </w:r>
      </w:hyperlink>
    </w:p>
    <w:p w14:paraId="0C5C99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 Saha, S., Tomkins, M.D., Murari, M.K., Schoenbohm, L.M., Curl, D., 2019. Probability-based interpretation of terrestrial cosmogenic radionuclide ages: P-CAAT, a tool for the ages. Presented at the AGU Fall Meeting 2019, AGU. </w:t>
      </w:r>
      <w:hyperlink r:id="rId37" w:history="1">
        <w:r w:rsidRPr="007A5EAD">
          <w:rPr>
            <w:rStyle w:val="Hyperlink"/>
            <w:rFonts w:ascii="Gill Sans MT" w:hAnsi="Gill Sans MT"/>
            <w:sz w:val="20"/>
            <w:lang w:eastAsia="en-GB"/>
          </w:rPr>
          <w:t>https://agu.confex.com/agu/fm19/meetingapp.cgi/Paper/502207</w:t>
        </w:r>
      </w:hyperlink>
    </w:p>
    <w:p w14:paraId="5783D02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Hughes, P.D., Tomkins, M.D., 2016. Schmidt hammer exposure dating (SHED): Calibration boulder of Tomkins et al. (2016). Quaternary Geochronology 35, 67–68. </w:t>
      </w:r>
      <w:hyperlink r:id="rId38" w:history="1">
        <w:r w:rsidRPr="007A5EAD">
          <w:rPr>
            <w:rStyle w:val="Hyperlink"/>
            <w:rFonts w:ascii="Gill Sans MT" w:hAnsi="Gill Sans MT"/>
            <w:sz w:val="20"/>
            <w:lang w:eastAsia="en-GB"/>
          </w:rPr>
          <w:t>https://doi.org/10.1016/j.quageo.2016.06.001</w:t>
        </w:r>
      </w:hyperlink>
    </w:p>
    <w:p w14:paraId="76D4CA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Caffee, M.W., 2013. Timing and climatic drivers for glaciation across semi-arid western Himalayan–Tibetan orogen. Quaternary Science Reviews 78, 188–208. </w:t>
      </w:r>
      <w:hyperlink r:id="rId39" w:history="1">
        <w:r w:rsidRPr="007A5EAD">
          <w:rPr>
            <w:rStyle w:val="Hyperlink"/>
            <w:rFonts w:ascii="Gill Sans MT" w:hAnsi="Gill Sans MT"/>
            <w:sz w:val="20"/>
            <w:lang w:eastAsia="en-GB"/>
          </w:rPr>
          <w:t>https://doi.org/10.1016/j.quascirev.2013.07.025</w:t>
        </w:r>
      </w:hyperlink>
    </w:p>
    <w:p w14:paraId="5C58077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Caffee, M.W., Li, D., Lowell, T.V., 2010. Beryllium-10 surface exposure dating of glacial successions in the Central Alaska Range. Journal of Quaternary Science 25, 1259–1269. </w:t>
      </w:r>
      <w:hyperlink r:id="rId40" w:history="1">
        <w:r w:rsidRPr="007A5EAD">
          <w:rPr>
            <w:rStyle w:val="Hyperlink"/>
            <w:rFonts w:ascii="Gill Sans MT" w:hAnsi="Gill Sans MT"/>
            <w:sz w:val="20"/>
            <w:lang w:eastAsia="en-GB"/>
          </w:rPr>
          <w:t>https://doi.org/10.1002/jqs.1406</w:t>
        </w:r>
      </w:hyperlink>
    </w:p>
    <w:p w14:paraId="38229F9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Ehlmann, B.L., Viles, H.A., Bourke, M.C., 2008. Quantitative morphologic analysis of boulder shape and surface texture to infer environmental history: A case study of rock breakdown at the Ephrata Fan, Channeled Scabland, Washington. Journal of Geophysical Research: Earth Surface 113. </w:t>
      </w:r>
      <w:hyperlink r:id="rId41" w:history="1">
        <w:r w:rsidRPr="007A5EAD">
          <w:rPr>
            <w:rStyle w:val="Hyperlink"/>
            <w:rFonts w:ascii="Gill Sans MT" w:hAnsi="Gill Sans MT"/>
            <w:sz w:val="20"/>
            <w:lang w:eastAsia="en-GB"/>
          </w:rPr>
          <w:t>https://doi.org/10.1029/2007JF000872</w:t>
        </w:r>
      </w:hyperlink>
    </w:p>
    <w:p w14:paraId="235060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2007. Measurement and age assignment of intact rock strength in the Krkonoše Mountains, Czech Republic. Zeitschrift für Geomorphologie, Supplementary Issues 69–80. </w:t>
      </w:r>
      <w:hyperlink r:id="rId42" w:history="1">
        <w:r w:rsidRPr="007A5EAD">
          <w:rPr>
            <w:rStyle w:val="Hyperlink"/>
            <w:rFonts w:ascii="Gill Sans MT" w:hAnsi="Gill Sans MT"/>
            <w:sz w:val="20"/>
            <w:lang w:eastAsia="en-GB"/>
          </w:rPr>
          <w:t>https://doi.org/10.1127/0372-8854/2007/0051S-0069</w:t>
        </w:r>
      </w:hyperlink>
    </w:p>
    <w:p w14:paraId="5DA1847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Traczyk, A., Braucher, R., Woronko, B., Křížek, M., 2011. Use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and Schmidt hammer data for correlation of moraines in the Krkonoše Mountains, Poland/Czech Republic. Zeitschrift für Geomorphologie 175–196. </w:t>
      </w:r>
      <w:hyperlink r:id="rId43" w:history="1">
        <w:r w:rsidRPr="007A5EAD">
          <w:rPr>
            <w:rStyle w:val="Hyperlink"/>
            <w:rFonts w:ascii="Gill Sans MT" w:hAnsi="Gill Sans MT"/>
            <w:sz w:val="20"/>
            <w:lang w:eastAsia="en-GB"/>
          </w:rPr>
          <w:t>https://doi.org/10.1127/0372-8854/2011/0055-0036</w:t>
        </w:r>
      </w:hyperlink>
    </w:p>
    <w:p w14:paraId="18636BD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Fabel, D., Ballantyne, C.K., Xu, S., 2012. Trimlines, blockfields, mountain-top erratics and the vertical dimensions of the last British–Irish Ice Sheet in NW Scotland. Quaternary Science Reviews 55, 91–102. </w:t>
      </w:r>
      <w:hyperlink r:id="rId44" w:history="1">
        <w:r w:rsidRPr="007A5EAD">
          <w:rPr>
            <w:rStyle w:val="Hyperlink"/>
            <w:rFonts w:ascii="Gill Sans MT" w:hAnsi="Gill Sans MT"/>
            <w:sz w:val="20"/>
            <w:lang w:eastAsia="en-GB"/>
          </w:rPr>
          <w:t>https://doi.org/10.1016/j.quascirev.2012.09.002</w:t>
        </w:r>
      </w:hyperlink>
    </w:p>
    <w:p w14:paraId="392D3A8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Gibbons, A.B., Megeath, J.D., Pierce, K.L., 1984. Probability of moraine survival in a succession of glacial advances. Geology 12, 327–330. </w:t>
      </w:r>
      <w:hyperlink r:id="rId45" w:history="1">
        <w:r w:rsidRPr="007A5EAD">
          <w:rPr>
            <w:rStyle w:val="Hyperlink"/>
            <w:rFonts w:ascii="Gill Sans MT" w:hAnsi="Gill Sans MT"/>
            <w:sz w:val="20"/>
            <w:lang w:eastAsia="en-GB"/>
          </w:rPr>
          <w:t>https://doi.org/10.1130/0091-7613(1984)12&lt;327:POMSIA&gt;2.0.CO;2</w:t>
        </w:r>
      </w:hyperlink>
    </w:p>
    <w:p w14:paraId="172B069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Goudie, A.S., 2016. The Schmidt Hammer in geomorphological research: Progress in Physical Geography. </w:t>
      </w:r>
      <w:hyperlink r:id="rId46" w:history="1">
        <w:r w:rsidRPr="007A5EAD">
          <w:rPr>
            <w:rStyle w:val="Hyperlink"/>
            <w:rFonts w:ascii="Gill Sans MT" w:hAnsi="Gill Sans MT"/>
            <w:sz w:val="20"/>
            <w:lang w:eastAsia="en-GB"/>
          </w:rPr>
          <w:t>https://doi.org/10.1177/0309133306071954</w:t>
        </w:r>
      </w:hyperlink>
    </w:p>
    <w:p w14:paraId="68A8958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Hallet, B., Putkonen, J., 1994. Surface Dating of Dynamic Landforms: Young Boulders on Aging Moraines. Science 265, 937–940. </w:t>
      </w:r>
      <w:hyperlink r:id="rId47" w:history="1">
        <w:r w:rsidRPr="007A5EAD">
          <w:rPr>
            <w:rStyle w:val="Hyperlink"/>
            <w:rFonts w:ascii="Gill Sans MT" w:hAnsi="Gill Sans MT"/>
            <w:sz w:val="20"/>
            <w:lang w:eastAsia="en-GB"/>
          </w:rPr>
          <w:t>https://doi.org/10.1126/science.265.5174.937</w:t>
        </w:r>
      </w:hyperlink>
    </w:p>
    <w:p w14:paraId="267CA77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Hays, J.D., Imbrie, J., Shackleton, N.J., 1976. Variations in the Earth’s Orbit: Pacemaker of the Ice Ages. Science 194, 1121–1132. </w:t>
      </w:r>
      <w:hyperlink r:id="rId48" w:history="1">
        <w:r w:rsidRPr="007A5EAD">
          <w:rPr>
            <w:rStyle w:val="Hyperlink"/>
            <w:rFonts w:ascii="Gill Sans MT" w:hAnsi="Gill Sans MT"/>
            <w:sz w:val="20"/>
            <w:lang w:eastAsia="en-GB"/>
          </w:rPr>
          <w:t>https://doi.org/10.1126/science.194.4270.1121</w:t>
        </w:r>
      </w:hyperlink>
    </w:p>
    <w:p w14:paraId="173086A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Hein, A.S., Fogwill, C.J., Sugden, D.E., Xu, S., 2014. Geological scatter of cosmogenic-nuclide exposure ages in the Shackleton Range, Antarctica: Implications for glacial history. Quaternary Geochronology, Tracking the pace of Quaternary landscape change with cosmogenic nuclides 19, 52–66. </w:t>
      </w:r>
      <w:hyperlink r:id="rId49" w:history="1">
        <w:r w:rsidRPr="007A5EAD">
          <w:rPr>
            <w:rStyle w:val="Hyperlink"/>
            <w:rFonts w:ascii="Gill Sans MT" w:hAnsi="Gill Sans MT"/>
            <w:sz w:val="20"/>
            <w:lang w:eastAsia="en-GB"/>
          </w:rPr>
          <w:t>https://doi.org/10.1016/j.quageo.2013.03.008</w:t>
        </w:r>
      </w:hyperlink>
    </w:p>
    <w:p w14:paraId="3BA9632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Applegate, P.J., Blomdin, R., Gribenski, N., Harbor, J.M., Stroeven, A.P., 2016. Boulder height – exposure age relationships from a global glacial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compilation. Quaternary Geochronology 34, 1–11. </w:t>
      </w:r>
      <w:hyperlink r:id="rId50" w:history="1">
        <w:r w:rsidRPr="007A5EAD">
          <w:rPr>
            <w:rStyle w:val="Hyperlink"/>
            <w:rFonts w:ascii="Gill Sans MT" w:hAnsi="Gill Sans MT"/>
            <w:sz w:val="20"/>
            <w:lang w:eastAsia="en-GB"/>
          </w:rPr>
          <w:t>https://doi.org/10.1016/j.quageo.2016.03.002</w:t>
        </w:r>
      </w:hyperlink>
    </w:p>
    <w:p w14:paraId="6C4E478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Stroeven, A.P., Harbor, J.M., Caffee, M.W., 2011. Too young or too old: Evaluating cosmogenic exposure dating based on an analysis of compiled boulder exposure ages. Earth and Planetary Science Letters 302, 71–80. </w:t>
      </w:r>
      <w:hyperlink r:id="rId51" w:history="1">
        <w:r w:rsidRPr="007A5EAD">
          <w:rPr>
            <w:rStyle w:val="Hyperlink"/>
            <w:rFonts w:ascii="Gill Sans MT" w:hAnsi="Gill Sans MT"/>
            <w:sz w:val="20"/>
            <w:lang w:eastAsia="en-GB"/>
          </w:rPr>
          <w:t>https://doi.org/10.1016/j.epsl.2010.11.040</w:t>
        </w:r>
      </w:hyperlink>
    </w:p>
    <w:p w14:paraId="121BF1B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2018. Little Ice Age glaciers and climate in the Mediterranean mountains: a new analysis. Cuadernos de Investigación Geográfica 44, 15–45. </w:t>
      </w:r>
      <w:hyperlink r:id="rId52" w:history="1">
        <w:r w:rsidRPr="007A5EAD">
          <w:rPr>
            <w:rStyle w:val="Hyperlink"/>
            <w:rFonts w:ascii="Gill Sans MT" w:hAnsi="Gill Sans MT"/>
            <w:sz w:val="20"/>
            <w:lang w:eastAsia="en-GB"/>
          </w:rPr>
          <w:t>https://doi.org/10.18172/cig.3362</w:t>
        </w:r>
      </w:hyperlink>
    </w:p>
    <w:p w14:paraId="5515FA1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Glasser, N.F., Fink, D., 2016. Rapid thinning of the Welsh Ice Cap at 20–19ka based on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ages. Quaternary Research 85, 107–117. </w:t>
      </w:r>
      <w:hyperlink r:id="rId53" w:history="1">
        <w:r w:rsidRPr="007A5EAD">
          <w:rPr>
            <w:rStyle w:val="Hyperlink"/>
            <w:rFonts w:ascii="Gill Sans MT" w:hAnsi="Gill Sans MT"/>
            <w:sz w:val="20"/>
            <w:lang w:eastAsia="en-GB"/>
          </w:rPr>
          <w:t>https://doi.org/10.1016/j.yqres.2015.11.003</w:t>
        </w:r>
      </w:hyperlink>
    </w:p>
    <w:p w14:paraId="472805B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4" w:history="1">
        <w:r w:rsidRPr="007A5EAD">
          <w:rPr>
            <w:rStyle w:val="Hyperlink"/>
            <w:rFonts w:ascii="Gill Sans MT" w:hAnsi="Gill Sans MT"/>
            <w:sz w:val="20"/>
            <w:lang w:eastAsia="en-GB"/>
          </w:rPr>
          <w:t>https://doi.org/10.1016/j.epsl.2006.10.019</w:t>
        </w:r>
      </w:hyperlink>
    </w:p>
    <w:p w14:paraId="656F402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Ivy-Ochs, S., Kerschner, H., Schlüchter, C., 2007. Cosmogenic nuclides and the dating of Lateglacial and Early Holocene glacier variations: The Alpine perspective. Quaternary International, From the Swiss Alps to the Crimean Mountains - Alpine Quaternary stratigraphy in a European context 164–165, 53–63. </w:t>
      </w:r>
      <w:hyperlink r:id="rId55" w:history="1">
        <w:r w:rsidRPr="007A5EAD">
          <w:rPr>
            <w:rStyle w:val="Hyperlink"/>
            <w:rFonts w:ascii="Gill Sans MT" w:hAnsi="Gill Sans MT"/>
            <w:sz w:val="20"/>
            <w:lang w:eastAsia="en-GB"/>
          </w:rPr>
          <w:t>https://doi.org/10.1016/j.quaint.2006.12.008</w:t>
        </w:r>
      </w:hyperlink>
    </w:p>
    <w:p w14:paraId="77FBE9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Jalut, G., Marti, J.M., Fontugne, M., Delibrias, G., Vilaplana, J.M., Julia, R., 1992. Glacial to interglacial vegetation changes in the northern and southern Pyrénées: Deglaciation, vegetation cover and chronology. Quaternary Science Reviews 11, 449–480. </w:t>
      </w:r>
      <w:hyperlink r:id="rId56" w:history="1">
        <w:r w:rsidRPr="007A5EAD">
          <w:rPr>
            <w:rStyle w:val="Hyperlink"/>
            <w:rFonts w:ascii="Gill Sans MT" w:hAnsi="Gill Sans MT"/>
            <w:sz w:val="20"/>
            <w:lang w:eastAsia="en-GB"/>
          </w:rPr>
          <w:t>https://doi.org/10.1016/0277-3791(92)90027-6</w:t>
        </w:r>
      </w:hyperlink>
    </w:p>
    <w:p w14:paraId="1648704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Jull, A.J.T., Scott, E.M., Bierman, P., 2015. The CRONUS-Earth inter-comparison for cosmogenic isotope analysis. Quaternary Geochronology, The CRONUS-EARTH Volume: Part I 26, 3–10. </w:t>
      </w:r>
      <w:hyperlink r:id="rId57" w:history="1">
        <w:r w:rsidRPr="007A5EAD">
          <w:rPr>
            <w:rStyle w:val="Hyperlink"/>
            <w:rFonts w:ascii="Gill Sans MT" w:hAnsi="Gill Sans MT"/>
            <w:sz w:val="20"/>
            <w:lang w:eastAsia="en-GB"/>
          </w:rPr>
          <w:t>https://doi.org/10.1016/j.quageo.2013.09.003</w:t>
        </w:r>
      </w:hyperlink>
    </w:p>
    <w:p w14:paraId="7407F9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Kendrick, K.J., Partin, C.A., Graham, R.C., 2016. Granitic Boulder Erosion Caused by Chaparral Wildfire: Implications for Cosmogenic Radionuclide Dating of Bedrock Surfaces. The Journal of Geology 124, 529–539. </w:t>
      </w:r>
      <w:hyperlink r:id="rId58" w:history="1">
        <w:r w:rsidRPr="007A5EAD">
          <w:rPr>
            <w:rStyle w:val="Hyperlink"/>
            <w:rFonts w:ascii="Gill Sans MT" w:hAnsi="Gill Sans MT"/>
            <w:sz w:val="20"/>
            <w:lang w:eastAsia="en-GB"/>
          </w:rPr>
          <w:t>https://doi.org/10.1086/686273</w:t>
        </w:r>
      </w:hyperlink>
    </w:p>
    <w:p w14:paraId="710C0AC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Kohl, C.P., Nishiizumi, K., 1992. Chemical isolation of quartz for measurement of </w:t>
      </w:r>
      <w:r w:rsidRPr="007A5EAD">
        <w:rPr>
          <w:rFonts w:ascii="Gill Sans MT" w:hAnsi="Gill Sans MT"/>
          <w:i/>
          <w:iCs/>
          <w:sz w:val="20"/>
          <w:lang w:eastAsia="en-GB"/>
        </w:rPr>
        <w:t>in-situ</w:t>
      </w:r>
      <w:r w:rsidRPr="007A5EAD">
        <w:rPr>
          <w:rFonts w:ascii="Gill Sans MT" w:hAnsi="Gill Sans MT"/>
          <w:sz w:val="20"/>
          <w:lang w:eastAsia="en-GB"/>
        </w:rPr>
        <w:t xml:space="preserve"> -produced cosmogenic nuclides. Geochimica et Cosmochimica Acta 56, 3583–3587. </w:t>
      </w:r>
      <w:hyperlink r:id="rId59" w:history="1">
        <w:r w:rsidRPr="007A5EAD">
          <w:rPr>
            <w:rStyle w:val="Hyperlink"/>
            <w:rFonts w:ascii="Gill Sans MT" w:hAnsi="Gill Sans MT"/>
            <w:sz w:val="20"/>
            <w:lang w:eastAsia="en-GB"/>
          </w:rPr>
          <w:t>https://doi.org/10.1016/0016-7037(92)90401-4</w:t>
        </w:r>
      </w:hyperlink>
    </w:p>
    <w:p w14:paraId="7605928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Kuhlemann, J., Krumrei, I., Danišík, M., Borg, K. van der, 2009. Weathering of granite and granitic regolith in Corsica: short-term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versus long-term thermochronological constraints. Geological Society, London, Special Publications 324, 217–235. </w:t>
      </w:r>
      <w:hyperlink r:id="rId60" w:history="1">
        <w:r w:rsidRPr="007A5EAD">
          <w:rPr>
            <w:rStyle w:val="Hyperlink"/>
            <w:rFonts w:ascii="Gill Sans MT" w:hAnsi="Gill Sans MT"/>
            <w:sz w:val="20"/>
            <w:lang w:eastAsia="en-GB"/>
          </w:rPr>
          <w:t>https://doi.org/10.1144/SP324.16</w:t>
        </w:r>
      </w:hyperlink>
    </w:p>
    <w:p w14:paraId="4ED283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Kuhlemann, J., van der Borg, K., Bons, P.D., Danišík, M., Frisch, W., 2008. Erosion rates on subalpine paleosurfaces in the western Mediterranean by in-situ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concentrations in granites: implications for surface processes and long-term landscape evolution in Corsica (France). Int J Earth Sci (Geol Rundsch) 97, 549–564. </w:t>
      </w:r>
      <w:hyperlink r:id="rId61" w:history="1">
        <w:r w:rsidRPr="007A5EAD">
          <w:rPr>
            <w:rStyle w:val="Hyperlink"/>
            <w:rFonts w:ascii="Gill Sans MT" w:hAnsi="Gill Sans MT"/>
            <w:sz w:val="20"/>
            <w:lang w:eastAsia="en-GB"/>
          </w:rPr>
          <w:t>https://doi.org/10.1007/s00531-007-0169-z</w:t>
        </w:r>
      </w:hyperlink>
    </w:p>
    <w:p w14:paraId="7D1C214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Lal, D., 1991. Cosmic ray labeling of erosion surfaces: in situ nuclide production rates and erosion models. Earth and Planetary Science Letters 104, 424–439. </w:t>
      </w:r>
      <w:hyperlink r:id="rId62" w:history="1">
        <w:r w:rsidRPr="007A5EAD">
          <w:rPr>
            <w:rStyle w:val="Hyperlink"/>
            <w:rFonts w:ascii="Gill Sans MT" w:hAnsi="Gill Sans MT"/>
            <w:sz w:val="20"/>
            <w:lang w:eastAsia="en-GB"/>
          </w:rPr>
          <w:t>https://doi.org/10.1016/0012-821X(91)90220-C</w:t>
        </w:r>
      </w:hyperlink>
    </w:p>
    <w:p w14:paraId="3B36204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Lewis, C.J., McDonald, E.V., Sancho, C., Peña, J.L., Rhodes, E.J., 2009. Climatic implications of correlated Upper Pleistocene glacial and fluvial deposits on the Cinca and Gállego Rivers (NE Spain) based on OSL dating and soil stratigraphy. Global and Planetary Change 67, 141–152. </w:t>
      </w:r>
      <w:hyperlink r:id="rId63" w:history="1">
        <w:r w:rsidRPr="007A5EAD">
          <w:rPr>
            <w:rStyle w:val="Hyperlink"/>
            <w:rFonts w:ascii="Gill Sans MT" w:hAnsi="Gill Sans MT"/>
            <w:sz w:val="20"/>
            <w:lang w:eastAsia="en-GB"/>
          </w:rPr>
          <w:t>https://doi.org/10.1016/j.gloplacha.2009.01.001</w:t>
        </w:r>
      </w:hyperlink>
    </w:p>
    <w:p w14:paraId="2681EC9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Hein, A.S., Naylor, M., Attal, M., Shanks, R., Winter, K., Woodward, J., Dunning, S., Westoby, M., Sugden, D., 2018. Controls on subaerial erosion rates in Antarctica. Earth and Planetary Science Letters 501, 56–66. </w:t>
      </w:r>
      <w:hyperlink r:id="rId64" w:history="1">
        <w:r w:rsidRPr="007A5EAD">
          <w:rPr>
            <w:rStyle w:val="Hyperlink"/>
            <w:rFonts w:ascii="Gill Sans MT" w:hAnsi="Gill Sans MT"/>
            <w:sz w:val="20"/>
            <w:lang w:eastAsia="en-GB"/>
          </w:rPr>
          <w:t>https://doi.org/10.1016/j.epsl.2018.08.018</w:t>
        </w:r>
      </w:hyperlink>
    </w:p>
    <w:p w14:paraId="615DFC5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Phillips, F.M., Borchers, B., Lifton, N., Aumer, R., Balco, G., 2016. Cosmogenic nuclide systematics and the CRONUScalc program. Quaternary Geochronology 31, 160–187. </w:t>
      </w:r>
      <w:hyperlink r:id="rId65" w:history="1">
        <w:r w:rsidRPr="007A5EAD">
          <w:rPr>
            <w:rStyle w:val="Hyperlink"/>
            <w:rFonts w:ascii="Gill Sans MT" w:hAnsi="Gill Sans MT"/>
            <w:sz w:val="20"/>
            <w:lang w:eastAsia="en-GB"/>
          </w:rPr>
          <w:t>https://doi.org/10.1016/j.quageo.2015.09.005</w:t>
        </w:r>
      </w:hyperlink>
    </w:p>
    <w:p w14:paraId="6DA5E1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Matthews, J.A., Owen, G., 2008. Endolithic lichens, rapid biological weathering and schmidt hammer r</w:t>
      </w:r>
      <w:r w:rsidRPr="007A5EAD">
        <w:rPr>
          <w:rFonts w:ascii="Cambria Math" w:hAnsi="Cambria Math" w:cs="Cambria Math"/>
          <w:sz w:val="20"/>
          <w:lang w:eastAsia="en-GB"/>
        </w:rPr>
        <w:t>‐</w:t>
      </w:r>
      <w:r w:rsidRPr="007A5EAD">
        <w:rPr>
          <w:rFonts w:ascii="Gill Sans MT" w:hAnsi="Gill Sans MT"/>
          <w:sz w:val="20"/>
          <w:lang w:eastAsia="en-GB"/>
        </w:rPr>
        <w:t xml:space="preserve">values on recently exposed rock surfaces: storbreen glacier foreland, jotunheimen, norway. Geografiska Annaler: Series A, Physical Geography 90, 287–297. </w:t>
      </w:r>
      <w:hyperlink r:id="rId66" w:history="1">
        <w:r w:rsidRPr="007A5EAD">
          <w:rPr>
            <w:rStyle w:val="Hyperlink"/>
            <w:rFonts w:ascii="Gill Sans MT" w:hAnsi="Gill Sans MT"/>
            <w:sz w:val="20"/>
            <w:lang w:eastAsia="en-GB"/>
          </w:rPr>
          <w:t>https://doi.org/10.1111/j.1468-0459.2008.00346.x</w:t>
        </w:r>
      </w:hyperlink>
    </w:p>
    <w:p w14:paraId="0FB8AFC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1991. The Schmidt Hammer, weathering and rock surface roughness. Earth Surface Processes and Landforms 16, 477–480. </w:t>
      </w:r>
      <w:hyperlink r:id="rId67" w:history="1">
        <w:r w:rsidRPr="007A5EAD">
          <w:rPr>
            <w:rStyle w:val="Hyperlink"/>
            <w:rFonts w:ascii="Gill Sans MT" w:hAnsi="Gill Sans MT"/>
            <w:sz w:val="20"/>
            <w:lang w:eastAsia="en-GB"/>
          </w:rPr>
          <w:t>https://doi.org/10.1002/esp.3290160510</w:t>
        </w:r>
      </w:hyperlink>
    </w:p>
    <w:p w14:paraId="3B3D4F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1989. Potential and Limitations of the Schmidt Hammer for Relative-Age Dating: Field Tests on Neoglacial Moraines, Jotunheimen, Southern Norway. Arctic and Alpine Research 21, 268–275. </w:t>
      </w:r>
      <w:hyperlink r:id="rId68" w:history="1">
        <w:r w:rsidRPr="007A5EAD">
          <w:rPr>
            <w:rStyle w:val="Hyperlink"/>
            <w:rFonts w:ascii="Gill Sans MT" w:hAnsi="Gill Sans MT"/>
            <w:sz w:val="20"/>
            <w:lang w:eastAsia="en-GB"/>
          </w:rPr>
          <w:t>https://doi.org/10.2307/1551565</w:t>
        </w:r>
      </w:hyperlink>
    </w:p>
    <w:p w14:paraId="3A1137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Mersmann, O., Trautmann, H., Steuer, D., Bornkamp, B., 2018. truncnorm: Truncated Normal Distribution.</w:t>
      </w:r>
    </w:p>
    <w:p w14:paraId="418DB7A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Moran, P.A.P., 1950. Notes on Continuous Stochastic Phenomena. Biometrika 37, 17–23. </w:t>
      </w:r>
      <w:hyperlink r:id="rId69" w:history="1">
        <w:r w:rsidRPr="007A5EAD">
          <w:rPr>
            <w:rStyle w:val="Hyperlink"/>
            <w:rFonts w:ascii="Gill Sans MT" w:hAnsi="Gill Sans MT"/>
            <w:sz w:val="20"/>
            <w:lang w:eastAsia="en-GB"/>
          </w:rPr>
          <w:t>https://doi.org/10.2307/2332142</w:t>
        </w:r>
      </w:hyperlink>
    </w:p>
    <w:p w14:paraId="74CC474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Morgan, D.J., Putkonen, J., Balco, G., Stone, J., 2011. Degradation of glacial deposits quantified with cosmogenic nuclides, Quartermain Mountains, Antarctica. Earth Surface Processes and Landforms 36, 217–228. </w:t>
      </w:r>
      <w:hyperlink r:id="rId70" w:history="1">
        <w:r w:rsidRPr="007A5EAD">
          <w:rPr>
            <w:rStyle w:val="Hyperlink"/>
            <w:rFonts w:ascii="Gill Sans MT" w:hAnsi="Gill Sans MT"/>
            <w:sz w:val="20"/>
            <w:lang w:eastAsia="en-GB"/>
          </w:rPr>
          <w:t>https://doi.org/10.1002/esp.2039</w:t>
        </w:r>
      </w:hyperlink>
    </w:p>
    <w:p w14:paraId="5BD864E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Murari, M.K., Owen, L.A., Dortch, J.M., Caffee, M.W., Dietsch, C., Fuchs, M., Haneberg, W.C., Sharma, M.C., Townsend-Small, A., 2014. Timing and climatic drivers for glaciation across monsoon-influenced regions of the Himalayan–Tibetan orogen. Quaternary Science Reviews 88, 159–182. </w:t>
      </w:r>
      <w:hyperlink r:id="rId71" w:history="1">
        <w:r w:rsidRPr="007A5EAD">
          <w:rPr>
            <w:rStyle w:val="Hyperlink"/>
            <w:rFonts w:ascii="Gill Sans MT" w:hAnsi="Gill Sans MT"/>
            <w:sz w:val="20"/>
            <w:lang w:eastAsia="en-GB"/>
          </w:rPr>
          <w:t>https://doi.org/10.1016/j.quascirev.2014.01.013</w:t>
        </w:r>
      </w:hyperlink>
    </w:p>
    <w:p w14:paraId="17A415F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Niedzielski, T., Migoń, P., Placek, A., 2009. A minimum sample size required from Schmidt hammer measurements. Earth Surface Processes and Landforms 34, 1713–1725. </w:t>
      </w:r>
      <w:hyperlink r:id="rId72" w:history="1">
        <w:r w:rsidRPr="007A5EAD">
          <w:rPr>
            <w:rStyle w:val="Hyperlink"/>
            <w:rFonts w:ascii="Gill Sans MT" w:hAnsi="Gill Sans MT"/>
            <w:sz w:val="20"/>
            <w:lang w:eastAsia="en-GB"/>
          </w:rPr>
          <w:t>https://doi.org/10.1002/esp.1851</w:t>
        </w:r>
      </w:hyperlink>
    </w:p>
    <w:p w14:paraId="0CEA63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Nishiizumi, K., Imamura, M., Caffee, M.W., Southon, J.R., Finkel, R.C., McAninch, J., 2007. Absolute calibration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AMS standards. Nuclear Instruments and Methods in Physics Research Section B: Beam Interactions with Materials and Atoms 258, 403–413. </w:t>
      </w:r>
      <w:hyperlink r:id="rId73" w:history="1">
        <w:r w:rsidRPr="007A5EAD">
          <w:rPr>
            <w:rStyle w:val="Hyperlink"/>
            <w:rFonts w:ascii="Gill Sans MT" w:hAnsi="Gill Sans MT"/>
            <w:sz w:val="20"/>
            <w:lang w:eastAsia="en-GB"/>
          </w:rPr>
          <w:t>https://doi.org/10.1016/j.nimb.2007.01.297</w:t>
        </w:r>
      </w:hyperlink>
    </w:p>
    <w:p w14:paraId="16E941F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Nishiizumi, K., Winterer, E.L., Kohl, C.P., Klein, J., Middleton, R., Lal, D., Arnold, J.R., 1989. Cosmic ray production rates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from glacially polished rocks. Journal of Geophysical Research: Solid Earth 94, 17907–17915. </w:t>
      </w:r>
      <w:hyperlink r:id="rId74" w:history="1">
        <w:r w:rsidRPr="007A5EAD">
          <w:rPr>
            <w:rStyle w:val="Hyperlink"/>
            <w:rFonts w:ascii="Gill Sans MT" w:hAnsi="Gill Sans MT"/>
            <w:sz w:val="20"/>
            <w:lang w:eastAsia="en-GB"/>
          </w:rPr>
          <w:t>https://doi.org/10.1029/JB094iB12p17907</w:t>
        </w:r>
      </w:hyperlink>
    </w:p>
    <w:p w14:paraId="0D93EF2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Oliva, M., Palacios, D., Fernández-Fernández, J.M., Rodríguez-Rodríguez, L., García-Ruiz, J.M., Andrés, N., Carrasco, R.M., Pedraza, J., Pérez-Alberti, A., Valcárcel, M., Hughes, P.D., 2019. Late Quaternary glacial phases in the Iberian Peninsula. Earth-Science Reviews 192, 564–600. </w:t>
      </w:r>
      <w:hyperlink r:id="rId75" w:history="1">
        <w:r w:rsidRPr="007A5EAD">
          <w:rPr>
            <w:rStyle w:val="Hyperlink"/>
            <w:rFonts w:ascii="Gill Sans MT" w:hAnsi="Gill Sans MT"/>
            <w:sz w:val="20"/>
            <w:lang w:eastAsia="en-GB"/>
          </w:rPr>
          <w:t>https://doi.org/10.1016/j.earscirev.2019.03.015</w:t>
        </w:r>
      </w:hyperlink>
    </w:p>
    <w:p w14:paraId="7F49956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Owen, L.A., Caffee, M.W., Bovard, K.R., Finkel, R.C., Sharma, M.C., 2006. Terrestrial cosmogenic nuclide surface exposure dating of the oldest glacial successions in the Himalayan orogen: Ladakh Range, northern India. GSA Bulletin 118, 383–392. </w:t>
      </w:r>
      <w:hyperlink r:id="rId76" w:history="1">
        <w:r w:rsidRPr="007A5EAD">
          <w:rPr>
            <w:rStyle w:val="Hyperlink"/>
            <w:rFonts w:ascii="Gill Sans MT" w:hAnsi="Gill Sans MT"/>
            <w:sz w:val="20"/>
            <w:lang w:eastAsia="en-GB"/>
          </w:rPr>
          <w:t>https://doi.org/10.1130/B25750.1</w:t>
        </w:r>
      </w:hyperlink>
    </w:p>
    <w:p w14:paraId="44F4CCF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Palacios, D., Gómez-Ortiz, A., Alcalá-Reygosa, J., Andrés, N., Oliva, M., Tanarro, L.M., Salvador-Franch, F., Schimmelpfennig, I., Fernández-Fernández, J.M., Léanni, L., 2019. The challenging application of cosmogenic dating methods in residual glacial landforms: The case of Sierra Nevada (Spain). Geomorphology 325, 103–118. </w:t>
      </w:r>
      <w:hyperlink r:id="rId77" w:history="1">
        <w:r w:rsidRPr="007A5EAD">
          <w:rPr>
            <w:rStyle w:val="Hyperlink"/>
            <w:rFonts w:ascii="Gill Sans MT" w:hAnsi="Gill Sans MT"/>
            <w:sz w:val="20"/>
            <w:lang w:eastAsia="en-GB"/>
          </w:rPr>
          <w:t>https://doi.org/10.1016/j.geomorph.2018.10.006</w:t>
        </w:r>
      </w:hyperlink>
    </w:p>
    <w:p w14:paraId="7E68A7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Palacios, D., Gómez-Ortiz, A., Andrés, N., Vázquez-Selem, L., Salvador-Franch, F., Oliva, M., 2015. Maximum extent of Late Pleistocene glaciers and last deglaciation of La Cerdanya mountains, Southeastern Pyrenees. Geomorphology 231, 116–129. </w:t>
      </w:r>
      <w:hyperlink r:id="rId78" w:history="1">
        <w:r w:rsidRPr="007A5EAD">
          <w:rPr>
            <w:rStyle w:val="Hyperlink"/>
            <w:rFonts w:ascii="Gill Sans MT" w:hAnsi="Gill Sans MT"/>
            <w:sz w:val="20"/>
            <w:lang w:eastAsia="en-GB"/>
          </w:rPr>
          <w:t>https://doi.org/10.1016/j.geomorph.2014.10.037</w:t>
        </w:r>
      </w:hyperlink>
    </w:p>
    <w:p w14:paraId="0FDF7C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Á., Braucher, R., Bourlès, D., Delmas, M., Calvet, M., Gunnell, Y., 2010. Small, isolated glacial catchments as priority targets for cosmogenic surface exposure dating of Pleistocene climate fluctuations, southeastern Pyrenees. Geology 38, 891–894. </w:t>
      </w:r>
      <w:hyperlink r:id="rId79" w:history="1">
        <w:r w:rsidRPr="007A5EAD">
          <w:rPr>
            <w:rStyle w:val="Hyperlink"/>
            <w:rFonts w:ascii="Gill Sans MT" w:hAnsi="Gill Sans MT"/>
            <w:sz w:val="20"/>
            <w:lang w:eastAsia="en-GB"/>
          </w:rPr>
          <w:t>https://doi.org/10.1130/G31164.1</w:t>
        </w:r>
      </w:hyperlink>
    </w:p>
    <w:p w14:paraId="0BAC454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Á., Braucher, R., Carcaillet, J., Ortuño, M., Bordonau, J., Bourlès, D., Vilaplana, J.M., Masana, E., Santanach, P., 2006. Late Pleistocene and Holocene glaciation in the Pyrenees: a critical review and new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south-central Pyrenees. Quaternary Science Reviews 25, 2937–2963. </w:t>
      </w:r>
      <w:hyperlink r:id="rId80" w:history="1">
        <w:r w:rsidRPr="007A5EAD">
          <w:rPr>
            <w:rStyle w:val="Hyperlink"/>
            <w:rFonts w:ascii="Gill Sans MT" w:hAnsi="Gill Sans MT"/>
            <w:sz w:val="20"/>
            <w:lang w:eastAsia="en-GB"/>
          </w:rPr>
          <w:t>https://doi.org/10.1016/j.quascirev.2006.04.004</w:t>
        </w:r>
      </w:hyperlink>
    </w:p>
    <w:p w14:paraId="6AEAC10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Penck, A., 1905. Glacial Features in the Surface of the Alps. The Journal of Geology 13, 1–19.</w:t>
      </w:r>
    </w:p>
    <w:p w14:paraId="4AFD37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Phillips, F.M., Zreda, M.G., Smith, S.S., Elmore, D., Kubik, P.W., Sharma, P., 1990. Cosmogenic Chlorine-36 Chronology for Glacial Deposits at Bloody Canyon, Eastern Sierra Nevada. Science 248, 1529–1532. </w:t>
      </w:r>
      <w:hyperlink r:id="rId81" w:history="1">
        <w:r w:rsidRPr="007A5EAD">
          <w:rPr>
            <w:rStyle w:val="Hyperlink"/>
            <w:rFonts w:ascii="Gill Sans MT" w:hAnsi="Gill Sans MT"/>
            <w:sz w:val="20"/>
            <w:lang w:eastAsia="en-GB"/>
          </w:rPr>
          <w:t>https://doi.org/10.1126/science.248.4962.1529</w:t>
        </w:r>
      </w:hyperlink>
    </w:p>
    <w:p w14:paraId="6F46848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Porquet, M., Pueyo, E.L., Román-Berdiel, T., Olivier, P., Longares, L.A., Cuevas, J., Ramajo, J., order, the G. working group by alphabetical, Antolín, B., Aranguren, A., Auréjac, J.B., Bouchez, J.-L., Casas, A.M., Denèle, Y., Gleizes, G., Hilario, A., Izquierdo-Llavall, E., Leblanc, D., Oliva-Urcia, B., Santana, V., Tubía, J.M., Vegas, N., 2017. Anisotropy of magnetic susceptibility of the Pyrenean granites. Journal of Maps 13, 438–448. </w:t>
      </w:r>
      <w:hyperlink r:id="rId82" w:history="1">
        <w:r w:rsidRPr="007A5EAD">
          <w:rPr>
            <w:rStyle w:val="Hyperlink"/>
            <w:rFonts w:ascii="Gill Sans MT" w:hAnsi="Gill Sans MT"/>
            <w:sz w:val="20"/>
            <w:lang w:eastAsia="en-GB"/>
          </w:rPr>
          <w:t>https://doi.org/10.1080/17445647.2017.1302364</w:t>
        </w:r>
      </w:hyperlink>
    </w:p>
    <w:p w14:paraId="7F584D1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Portenga, E.W., Bierman, P.R., 2011. Understanding Earth’s eroding surface with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GSAT 21, 4–10. </w:t>
      </w:r>
      <w:hyperlink r:id="rId83" w:history="1">
        <w:r w:rsidRPr="007A5EAD">
          <w:rPr>
            <w:rStyle w:val="Hyperlink"/>
            <w:rFonts w:ascii="Gill Sans MT" w:hAnsi="Gill Sans MT"/>
            <w:sz w:val="20"/>
            <w:lang w:eastAsia="en-GB"/>
          </w:rPr>
          <w:t>https://doi.org/10.1130/G111A.1</w:t>
        </w:r>
      </w:hyperlink>
    </w:p>
    <w:p w14:paraId="7992882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Porter, S.C., Swanson, T.W., 2008.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dating of the classic Pleistocene glacial record in the northeastern Cascade Range, Washington. Am J Sci 308, 130–166. </w:t>
      </w:r>
      <w:hyperlink r:id="rId84" w:history="1">
        <w:r w:rsidRPr="007A5EAD">
          <w:rPr>
            <w:rStyle w:val="Hyperlink"/>
            <w:rFonts w:ascii="Gill Sans MT" w:hAnsi="Gill Sans MT"/>
            <w:sz w:val="20"/>
            <w:lang w:eastAsia="en-GB"/>
          </w:rPr>
          <w:t>https://doi.org/10.2475/02.2008.02</w:t>
        </w:r>
      </w:hyperlink>
    </w:p>
    <w:p w14:paraId="057F2D4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Connolly, J., Orloff, T., 2008. Landscape evolution degrades the geologic signature of past glaciations. Geomorphology, Glacial Landscape Evolution - Implications for Glacial Processes, Patterns and Reconstructions 97, 208–217. </w:t>
      </w:r>
      <w:hyperlink r:id="rId85" w:history="1">
        <w:r w:rsidRPr="007A5EAD">
          <w:rPr>
            <w:rStyle w:val="Hyperlink"/>
            <w:rFonts w:ascii="Gill Sans MT" w:hAnsi="Gill Sans MT"/>
            <w:sz w:val="20"/>
            <w:lang w:eastAsia="en-GB"/>
          </w:rPr>
          <w:t>https://doi.org/10.1016/j.geomorph.2007.02.043</w:t>
        </w:r>
      </w:hyperlink>
    </w:p>
    <w:p w14:paraId="7AF975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O’Neal, M., 2006. Degradation of unconsolidated Quaternary landforms in the western North America. Geomorphology, Quaternary landscape change and modern process in western North America 75, 408–419. </w:t>
      </w:r>
      <w:hyperlink r:id="rId86" w:history="1">
        <w:r w:rsidRPr="007A5EAD">
          <w:rPr>
            <w:rStyle w:val="Hyperlink"/>
            <w:rFonts w:ascii="Gill Sans MT" w:hAnsi="Gill Sans MT"/>
            <w:sz w:val="20"/>
            <w:lang w:eastAsia="en-GB"/>
          </w:rPr>
          <w:t>https://doi.org/10.1016/j.geomorph.2005.07.024</w:t>
        </w:r>
      </w:hyperlink>
    </w:p>
    <w:p w14:paraId="4F17049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Swanson, T., 2003. Accuracy of cosmogenic ages for moraines. Quaternary Research 59, 255–261. </w:t>
      </w:r>
      <w:hyperlink r:id="rId87" w:history="1">
        <w:r w:rsidRPr="007A5EAD">
          <w:rPr>
            <w:rStyle w:val="Hyperlink"/>
            <w:rFonts w:ascii="Gill Sans MT" w:hAnsi="Gill Sans MT"/>
            <w:sz w:val="20"/>
            <w:lang w:eastAsia="en-GB"/>
          </w:rPr>
          <w:t>https://doi.org/10.1016/S0033-5894(03)00006-1</w:t>
        </w:r>
      </w:hyperlink>
    </w:p>
    <w:p w14:paraId="4118C07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Putnam, A.E., Bromley, G.R.M., Rademaker, K., Schaefer, J.M., 2019.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production-rate calibration from a </w:t>
      </w:r>
      <w:r w:rsidRPr="007A5EAD">
        <w:rPr>
          <w:rFonts w:ascii="Gill Sans MT" w:hAnsi="Gill Sans MT"/>
          <w:sz w:val="20"/>
          <w:vertAlign w:val="superscript"/>
          <w:lang w:eastAsia="en-GB"/>
        </w:rPr>
        <w:t>14</w:t>
      </w:r>
      <w:r w:rsidRPr="007A5EAD">
        <w:rPr>
          <w:rFonts w:ascii="Gill Sans MT" w:hAnsi="Gill Sans MT"/>
          <w:sz w:val="20"/>
          <w:lang w:eastAsia="en-GB"/>
        </w:rPr>
        <w:t xml:space="preserve">C-dated late-glacial moraine belt in Rannoch Moor, central Scottish Highlands. Quaternary Geochronology 50, 109–125. </w:t>
      </w:r>
      <w:hyperlink r:id="rId88" w:history="1">
        <w:r w:rsidRPr="007A5EAD">
          <w:rPr>
            <w:rStyle w:val="Hyperlink"/>
            <w:rFonts w:ascii="Gill Sans MT" w:hAnsi="Gill Sans MT"/>
            <w:sz w:val="20"/>
            <w:lang w:eastAsia="en-GB"/>
          </w:rPr>
          <w:t>https://doi.org/10.1016/j.quageo.2018.11.006</w:t>
        </w:r>
      </w:hyperlink>
    </w:p>
    <w:p w14:paraId="6D9D8A3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Raisbeck, G.M., Yiou, F., Bourlès, D., Brown, E., Deboffle, D., Jouhanneau, P., Lestringuez, J., Zhou, Z.Q., 1994. The AMS facility at Gif-sur-Yvette: progress, perturbations and projects. Nuclear Instruments and Methods in Physics Research Section B: Beam Interactions with Materials and Atoms 92, 43–46. </w:t>
      </w:r>
      <w:hyperlink r:id="rId89" w:history="1">
        <w:r w:rsidRPr="007A5EAD">
          <w:rPr>
            <w:rStyle w:val="Hyperlink"/>
            <w:rFonts w:ascii="Gill Sans MT" w:hAnsi="Gill Sans MT"/>
            <w:sz w:val="20"/>
            <w:lang w:eastAsia="en-GB"/>
          </w:rPr>
          <w:t>https://doi.org/10.1016/0168-583X(94)95972-2</w:t>
        </w:r>
      </w:hyperlink>
    </w:p>
    <w:p w14:paraId="4FCC8E7D" w14:textId="77777777" w:rsidR="007A5EAD" w:rsidRDefault="007A5EAD" w:rsidP="007A5EAD">
      <w:pPr>
        <w:ind w:left="709" w:hanging="709"/>
        <w:rPr>
          <w:rStyle w:val="Hyperlink"/>
          <w:rFonts w:ascii="Gill Sans MT" w:hAnsi="Gill Sans MT"/>
          <w:sz w:val="20"/>
          <w:lang w:eastAsia="en-GB"/>
        </w:rPr>
      </w:pPr>
      <w:r w:rsidRPr="007A5EAD">
        <w:rPr>
          <w:rFonts w:ascii="Gill Sans MT" w:hAnsi="Gill Sans MT"/>
          <w:sz w:val="20"/>
          <w:lang w:eastAsia="en-GB"/>
        </w:rPr>
        <w:t xml:space="preserve">Reille, M., Andrieu, V., 1995. The late Pleistocene and Holocene in the Lourdes Basin, Western Pyrénées, France: new pollen analytical and chronological data. Veget Hist Archaebot 4, 1–21. </w:t>
      </w:r>
      <w:hyperlink r:id="rId90" w:history="1">
        <w:r w:rsidRPr="007A5EAD">
          <w:rPr>
            <w:rStyle w:val="Hyperlink"/>
            <w:rFonts w:ascii="Gill Sans MT" w:hAnsi="Gill Sans MT"/>
            <w:sz w:val="20"/>
            <w:lang w:eastAsia="en-GB"/>
          </w:rPr>
          <w:t>https://doi.org/10.1007/BF00198611</w:t>
        </w:r>
      </w:hyperlink>
    </w:p>
    <w:p w14:paraId="46B060F3" w14:textId="67FDD568" w:rsidR="0099081B" w:rsidRPr="007A5EAD" w:rsidRDefault="0099081B" w:rsidP="007A5EAD">
      <w:pPr>
        <w:ind w:left="709" w:hanging="709"/>
        <w:rPr>
          <w:rFonts w:ascii="Gill Sans MT" w:hAnsi="Gill Sans MT"/>
          <w:sz w:val="20"/>
          <w:lang w:eastAsia="en-GB"/>
        </w:rPr>
      </w:pPr>
      <w:r w:rsidRPr="0099081B">
        <w:rPr>
          <w:rFonts w:ascii="Gill Sans MT" w:hAnsi="Gill Sans MT"/>
          <w:sz w:val="20"/>
          <w:lang w:eastAsia="en-GB"/>
        </w:rPr>
        <w:t xml:space="preserve">Reimer, P.J., Bard, E., Bayliss, A., Beck, J.W., Blackwell, P.G., Ramsey, C.B., Buck, C.E., Cheng, H., Edwards, R.L., Friedrich, M., Grootes, P.M., Guilderson, T.P., Haflidason, H., Hajdas, I., Hatté, C., Heaton, T.J., Hoffmann, D.L., Hogg, A.G., Hughen, K.A., Kaiser, K.F., Kromer, B., Manning, S.W., Niu, M., Reimer, R.W., Richards, D.A., Scott, E.M., Southon, J.R., Staff, R.A., Turney, C.S.M., Plicht, J. van der, 2013. IntCal13 and Marine13 Radiocarbon Age Calibration Curves 0–50,000 Years cal BP. Radiocarbon 55, 1869–1887. </w:t>
      </w:r>
      <w:hyperlink r:id="rId91" w:history="1">
        <w:r w:rsidRPr="00F53AC9">
          <w:rPr>
            <w:rStyle w:val="Hyperlink"/>
            <w:rFonts w:ascii="Gill Sans MT" w:hAnsi="Gill Sans MT"/>
            <w:sz w:val="20"/>
            <w:lang w:eastAsia="en-GB"/>
          </w:rPr>
          <w:t>https://doi.org/10.2458/azu_js_rc.55.16947</w:t>
        </w:r>
      </w:hyperlink>
      <w:r>
        <w:rPr>
          <w:rFonts w:ascii="Gill Sans MT" w:hAnsi="Gill Sans MT"/>
          <w:sz w:val="20"/>
          <w:lang w:eastAsia="en-GB"/>
        </w:rPr>
        <w:t xml:space="preserve"> </w:t>
      </w:r>
    </w:p>
    <w:p w14:paraId="75832C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Finkel, R.C., 2004. Erosional and climatic effects on long-term chemical weathering rates in granitic landscapes spanning diverse climate regimes. Earth and Planetary Science Letters 224, 547–562. </w:t>
      </w:r>
      <w:hyperlink r:id="rId92" w:history="1">
        <w:r w:rsidRPr="007A5EAD">
          <w:rPr>
            <w:rStyle w:val="Hyperlink"/>
            <w:rFonts w:ascii="Gill Sans MT" w:hAnsi="Gill Sans MT"/>
            <w:sz w:val="20"/>
            <w:lang w:eastAsia="en-GB"/>
          </w:rPr>
          <w:t>https://doi.org/10.1016/j.epsl.2004.05.019</w:t>
        </w:r>
      </w:hyperlink>
    </w:p>
    <w:p w14:paraId="445E45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Granger, D.E., Finkel, R.C., 2001. Minimal climatic control on erosion rates in the Sierra Nevada, California. Geology 29, 447–450. </w:t>
      </w:r>
      <w:hyperlink r:id="rId93" w:history="1">
        <w:r w:rsidRPr="007A5EAD">
          <w:rPr>
            <w:rStyle w:val="Hyperlink"/>
            <w:rFonts w:ascii="Gill Sans MT" w:hAnsi="Gill Sans MT"/>
            <w:sz w:val="20"/>
            <w:lang w:eastAsia="en-GB"/>
          </w:rPr>
          <w:t>https://doi.org/10.1130/0091-7613(2001)029&lt;0447:MCCOER&gt;2.0.CO;2</w:t>
        </w:r>
      </w:hyperlink>
    </w:p>
    <w:p w14:paraId="6F8CDB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Rinterknecht, V., Börner, A., Bourlès, D., Braucher, R., 2014. Cosmogenic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dating of ice sheet marginal belts in Mecklenburg-Vorpommern, Western Pomerania (northeast Germany). Quaternary Geochronology, Tracking the pace of Quaternary landscape change with cosmogenic nuclides 19, 42–51. </w:t>
      </w:r>
      <w:hyperlink r:id="rId94" w:history="1">
        <w:r w:rsidRPr="007A5EAD">
          <w:rPr>
            <w:rStyle w:val="Hyperlink"/>
            <w:rFonts w:ascii="Gill Sans MT" w:hAnsi="Gill Sans MT"/>
            <w:sz w:val="20"/>
            <w:lang w:eastAsia="en-GB"/>
          </w:rPr>
          <w:t>https://doi.org/10.1016/j.quageo.2013.05.003</w:t>
        </w:r>
      </w:hyperlink>
    </w:p>
    <w:p w14:paraId="09D5F85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Rodés, Á., 2008. La última deglaciación en los pirineos: de superficies de exposición mediante </w:t>
      </w:r>
      <w:r w:rsidRPr="007A5EAD">
        <w:rPr>
          <w:rFonts w:ascii="Gill Sans MT" w:hAnsi="Gill Sans MT"/>
          <w:sz w:val="20"/>
          <w:vertAlign w:val="superscript"/>
          <w:lang w:eastAsia="en-GB"/>
        </w:rPr>
        <w:t>10</w:t>
      </w:r>
      <w:r w:rsidRPr="007A5EAD">
        <w:rPr>
          <w:rFonts w:ascii="Gill Sans MT" w:hAnsi="Gill Sans MT"/>
          <w:sz w:val="20"/>
          <w:lang w:eastAsia="en-GB"/>
        </w:rPr>
        <w:t>be, y modelado numérico de paleoglaciares (http://purl.org/dc/dcmitype/Text). Universitat de Barcelona.</w:t>
      </w:r>
    </w:p>
    <w:p w14:paraId="70A3E01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Schaller, M., Ehlers, T.A., Blum, J.D., Kallenberg, M.A., 2009. Quantifying glacial moraine age, denudation, and soil mixing with cosmogenic nuclide depth profiles. Journal of Geophysical Research: Earth Surface 114. </w:t>
      </w:r>
      <w:hyperlink r:id="rId95" w:history="1">
        <w:r w:rsidRPr="007A5EAD">
          <w:rPr>
            <w:rStyle w:val="Hyperlink"/>
            <w:rFonts w:ascii="Gill Sans MT" w:hAnsi="Gill Sans MT"/>
            <w:sz w:val="20"/>
            <w:lang w:eastAsia="en-GB"/>
          </w:rPr>
          <w:t>https://doi.org/10.1029/2007JF000921</w:t>
        </w:r>
      </w:hyperlink>
    </w:p>
    <w:p w14:paraId="59D7BF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Shanahan, T.M., Zreda, M., 2000. Chronology of Quaternary glaciations in East Africa. Earth and Planetary Science Letters 177, 23–42. </w:t>
      </w:r>
      <w:hyperlink r:id="rId96" w:history="1">
        <w:r w:rsidRPr="007A5EAD">
          <w:rPr>
            <w:rStyle w:val="Hyperlink"/>
            <w:rFonts w:ascii="Gill Sans MT" w:hAnsi="Gill Sans MT"/>
            <w:sz w:val="20"/>
            <w:lang w:eastAsia="en-GB"/>
          </w:rPr>
          <w:t>https://doi.org/10.1016/S0012-821X(00)00029-7</w:t>
        </w:r>
      </w:hyperlink>
    </w:p>
    <w:p w14:paraId="44CEC4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Silverman, B.W., 1986. Density Estimation for Statistics and Data Analysis. CRC Press.</w:t>
      </w:r>
    </w:p>
    <w:p w14:paraId="4B6455F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D., Fabel, D., 2015. A Lateglacial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 rate from glacial lake shorelines in Scotland. Journal of Quaternary Science 30, 509–513. </w:t>
      </w:r>
      <w:hyperlink r:id="rId97" w:history="1">
        <w:r w:rsidRPr="007A5EAD">
          <w:rPr>
            <w:rStyle w:val="Hyperlink"/>
            <w:rFonts w:ascii="Gill Sans MT" w:hAnsi="Gill Sans MT"/>
            <w:sz w:val="20"/>
            <w:lang w:eastAsia="en-GB"/>
          </w:rPr>
          <w:t>https://doi.org/10.1002/jqs.2804</w:t>
        </w:r>
      </w:hyperlink>
    </w:p>
    <w:p w14:paraId="6342B73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E.E., Anderson, R.S., Repka, J.L., Finkel, R., 1997. Erosion rates of alpine bedrock summit surfaces deduced from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Earth and Planetary Science Letters 150, 413–425. </w:t>
      </w:r>
      <w:hyperlink r:id="rId98" w:history="1">
        <w:r w:rsidRPr="007A5EAD">
          <w:rPr>
            <w:rStyle w:val="Hyperlink"/>
            <w:rFonts w:ascii="Gill Sans MT" w:hAnsi="Gill Sans MT"/>
            <w:sz w:val="20"/>
            <w:lang w:eastAsia="en-GB"/>
          </w:rPr>
          <w:t>https://doi.org/10.1016/S0012-821X(97)00092-7</w:t>
        </w:r>
      </w:hyperlink>
    </w:p>
    <w:p w14:paraId="117C056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Stone, J.O., 2000. Air pressure and cosmogenic isotope production. Journal of Geophysical Research: Solid Earth 105, 23753–23759. </w:t>
      </w:r>
      <w:hyperlink r:id="rId99" w:history="1">
        <w:r w:rsidRPr="007A5EAD">
          <w:rPr>
            <w:rStyle w:val="Hyperlink"/>
            <w:rFonts w:ascii="Gill Sans MT" w:hAnsi="Gill Sans MT"/>
            <w:sz w:val="20"/>
            <w:lang w:eastAsia="en-GB"/>
          </w:rPr>
          <w:t>https://doi.org/10.1029/2000JB900181</w:t>
        </w:r>
      </w:hyperlink>
    </w:p>
    <w:p w14:paraId="5DE76E3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Sumner, P., Nel, W., 2002. The effect of rock moisture on Schmidt hammer rebound: tests on rock samples from Marion Island and South Africa. Earth Surface Processes and Landforms 27, 1137–1142. </w:t>
      </w:r>
      <w:hyperlink r:id="rId100" w:history="1">
        <w:r w:rsidRPr="007A5EAD">
          <w:rPr>
            <w:rStyle w:val="Hyperlink"/>
            <w:rFonts w:ascii="Gill Sans MT" w:hAnsi="Gill Sans MT"/>
            <w:sz w:val="20"/>
            <w:lang w:eastAsia="en-GB"/>
          </w:rPr>
          <w:t>https://doi.org/10.1002/esp.402</w:t>
        </w:r>
      </w:hyperlink>
    </w:p>
    <w:p w14:paraId="127C509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101" w:history="1">
        <w:r w:rsidRPr="007A5EAD">
          <w:rPr>
            <w:rStyle w:val="Hyperlink"/>
            <w:rFonts w:ascii="Gill Sans MT" w:hAnsi="Gill Sans MT"/>
            <w:sz w:val="20"/>
            <w:lang w:eastAsia="en-GB"/>
          </w:rPr>
          <w:t>https://doi.org/10.1016/j.quageo.2016.02.002</w:t>
        </w:r>
      </w:hyperlink>
    </w:p>
    <w:p w14:paraId="462C2FB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Huck, J.J., Stimson, A.G., Delmas, M., Calvet, M., Pallàs, R., 2018a. Rapid age assessment of glacial landforms in the Pyrenees using Schmidt hammer exposure dating (SHED). Quaternary Research 90, 26–37. </w:t>
      </w:r>
      <w:hyperlink r:id="rId102" w:history="1">
        <w:r w:rsidRPr="007A5EAD">
          <w:rPr>
            <w:rStyle w:val="Hyperlink"/>
            <w:rFonts w:ascii="Gill Sans MT" w:hAnsi="Gill Sans MT"/>
            <w:sz w:val="20"/>
            <w:lang w:eastAsia="en-GB"/>
          </w:rPr>
          <w:t>https://doi.org/10.1017/qua.2018.12</w:t>
        </w:r>
      </w:hyperlink>
    </w:p>
    <w:p w14:paraId="282FFD5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103" w:history="1">
        <w:r w:rsidRPr="007A5EAD">
          <w:rPr>
            <w:rStyle w:val="Hyperlink"/>
            <w:rFonts w:ascii="Gill Sans MT" w:hAnsi="Gill Sans MT"/>
            <w:sz w:val="20"/>
            <w:lang w:eastAsia="en-GB"/>
          </w:rPr>
          <w:t>https://doi.org/10.1016/j.quageo.2017.12.003</w:t>
        </w:r>
      </w:hyperlink>
    </w:p>
    <w:p w14:paraId="5416B55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104" w:history="1">
        <w:r w:rsidRPr="007A5EAD">
          <w:rPr>
            <w:rStyle w:val="Hyperlink"/>
            <w:rFonts w:ascii="Gill Sans MT" w:hAnsi="Gill Sans MT"/>
            <w:sz w:val="20"/>
            <w:lang w:eastAsia="en-GB"/>
          </w:rPr>
          <w:t>https://doi.org/10.1002/esp.2040</w:t>
        </w:r>
      </w:hyperlink>
    </w:p>
    <w:p w14:paraId="0638AAE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Wadell, H., 1935. Volume, Shape, and Roundness of Quartz Particles. The Journal of Geology 43, 250–280. </w:t>
      </w:r>
      <w:hyperlink r:id="rId105" w:history="1">
        <w:r w:rsidRPr="007A5EAD">
          <w:rPr>
            <w:rStyle w:val="Hyperlink"/>
            <w:rFonts w:ascii="Gill Sans MT" w:hAnsi="Gill Sans MT"/>
            <w:sz w:val="20"/>
            <w:lang w:eastAsia="en-GB"/>
          </w:rPr>
          <w:t>https://doi.org/10.1086/624298</w:t>
        </w:r>
      </w:hyperlink>
    </w:p>
    <w:p w14:paraId="4701D6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Ward, D., Licciardi, J.M., Goehring, B.M., 2019. Three-isotope cosmogenic dating reveals a complex deglaciation history in the western Teton Range. Presented at the AGU Fall Meeting 2019, AGU.</w:t>
      </w:r>
    </w:p>
    <w:p w14:paraId="2C7DCB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Williams, R.B.G., Robinson, D.A., 1983. The effect of surface texture on the determination of the surface hardness of rock using the schmidt hammer. Earth Surface Processes and Landforms 8, 289–292. </w:t>
      </w:r>
      <w:hyperlink r:id="rId106" w:history="1">
        <w:r w:rsidRPr="007A5EAD">
          <w:rPr>
            <w:rStyle w:val="Hyperlink"/>
            <w:rFonts w:ascii="Gill Sans MT" w:hAnsi="Gill Sans MT"/>
            <w:sz w:val="20"/>
            <w:lang w:eastAsia="en-GB"/>
          </w:rPr>
          <w:t>https://doi.org/10.1002/esp.3290080311</w:t>
        </w:r>
      </w:hyperlink>
    </w:p>
    <w:p w14:paraId="70EFF81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Wilson, P., Dunlop, P., Millar, C., Wilson, F.A., 2019. Age determination of glacially-transported boulders in Ireland and Scotland using Schmidt-hammer exposure-age dating (SHD) and terrestrial cosmogenic nuclide (TCN) exposure-age dating. Quaternary Research 1–13. </w:t>
      </w:r>
      <w:hyperlink r:id="rId107" w:history="1">
        <w:r w:rsidRPr="007A5EAD">
          <w:rPr>
            <w:rStyle w:val="Hyperlink"/>
            <w:rFonts w:ascii="Gill Sans MT" w:hAnsi="Gill Sans MT"/>
            <w:sz w:val="20"/>
            <w:lang w:eastAsia="en-GB"/>
          </w:rPr>
          <w:t>https://doi.org/10.1017/qua.2019.12</w:t>
        </w:r>
      </w:hyperlink>
    </w:p>
    <w:p w14:paraId="410E73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Winkler, S., 2005. The Schmidt hammer as a relative</w:t>
      </w:r>
      <w:r w:rsidRPr="007A5EAD">
        <w:rPr>
          <w:rFonts w:ascii="Cambria Math" w:hAnsi="Cambria Math" w:cs="Cambria Math"/>
          <w:sz w:val="20"/>
          <w:lang w:eastAsia="en-GB"/>
        </w:rPr>
        <w:t>‐</w:t>
      </w:r>
      <w:r w:rsidRPr="007A5EAD">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108" w:history="1">
        <w:r w:rsidRPr="007A5EAD">
          <w:rPr>
            <w:rStyle w:val="Hyperlink"/>
            <w:rFonts w:ascii="Gill Sans MT" w:hAnsi="Gill Sans MT"/>
            <w:sz w:val="20"/>
            <w:lang w:eastAsia="en-GB"/>
          </w:rPr>
          <w:t>https://doi.org/10.1080/00288306.2005.9515102</w:t>
        </w:r>
      </w:hyperlink>
    </w:p>
    <w:p w14:paraId="626C6FC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Zasadni, J., Kłapyta, P., Broś, E., Ivy-Ochs, S., Świąder, A., Christl, M., Balážovičová, L., 2020. Latest Pleistocene glacier advances and post-Younger Dryas rock glacier stabilization in the Mt. Kriváň group, High Tatra Mountains, Slovakia. Geomorphology 358, 107093. </w:t>
      </w:r>
      <w:hyperlink r:id="rId109" w:history="1">
        <w:r w:rsidRPr="007A5EAD">
          <w:rPr>
            <w:rStyle w:val="Hyperlink"/>
            <w:rFonts w:ascii="Gill Sans MT" w:hAnsi="Gill Sans MT"/>
            <w:sz w:val="20"/>
            <w:lang w:eastAsia="en-GB"/>
          </w:rPr>
          <w:t>https://doi.org/10.1016/j.geomorph.2020.107093</w:t>
        </w:r>
      </w:hyperlink>
    </w:p>
    <w:p w14:paraId="750A147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Zech, R., Glaser, B., Sosin, P., Kubik, P.W., Zech, W., 2005. Evidence for long-lasting landform surface instability on hummocky moraines in the Pamir Mountains (Tajikistan)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surface exposure dating. Earth and Planetary Science Letters 237, 453–461. </w:t>
      </w:r>
      <w:hyperlink r:id="rId110" w:history="1">
        <w:r w:rsidRPr="007A5EAD">
          <w:rPr>
            <w:rStyle w:val="Hyperlink"/>
            <w:rFonts w:ascii="Gill Sans MT" w:hAnsi="Gill Sans MT"/>
            <w:sz w:val="20"/>
            <w:lang w:eastAsia="en-GB"/>
          </w:rPr>
          <w:t>https://doi.org/10.1016/j.epsl.2005.06.031</w:t>
        </w:r>
      </w:hyperlink>
    </w:p>
    <w:p w14:paraId="1EBF0E6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Zreda, M.G., Phillips, F.M., 1995. Insights into alpine moraine development from cosmogenic 36Cl buildup dating. Geomorphology, Glacial Geomorphology: Process and Form Development 14, 149–156. </w:t>
      </w:r>
      <w:hyperlink r:id="rId111" w:history="1">
        <w:r w:rsidRPr="007A5EAD">
          <w:rPr>
            <w:rStyle w:val="Hyperlink"/>
            <w:rFonts w:ascii="Gill Sans MT" w:hAnsi="Gill Sans MT"/>
            <w:sz w:val="20"/>
            <w:lang w:eastAsia="en-GB"/>
          </w:rPr>
          <w:t>https://doi.org/10.1016/0169-555X(95)00055-9</w:t>
        </w:r>
      </w:hyperlink>
    </w:p>
    <w:p w14:paraId="2297D5F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Zreda, M.G., Phillips, F.M., Elmore, D., 1994. Cosmogenic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accumulation in unstable landforms: 2. Simulations and measurements on eroding moraines. Water Resources Research 30, 3127–3136. </w:t>
      </w:r>
      <w:hyperlink r:id="rId112" w:history="1">
        <w:r w:rsidRPr="007A5EAD">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E02838"/>
    <w:multiLevelType w:val="hybridMultilevel"/>
    <w:tmpl w:val="70F4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3C142B"/>
    <w:multiLevelType w:val="hybridMultilevel"/>
    <w:tmpl w:val="51A23BE2"/>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7">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F8A29E7"/>
    <w:multiLevelType w:val="hybridMultilevel"/>
    <w:tmpl w:val="81647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3"/>
  </w:num>
  <w:num w:numId="4">
    <w:abstractNumId w:val="0"/>
  </w:num>
  <w:num w:numId="5">
    <w:abstractNumId w:val="6"/>
  </w:num>
  <w:num w:numId="6">
    <w:abstractNumId w:val="14"/>
  </w:num>
  <w:num w:numId="7">
    <w:abstractNumId w:val="10"/>
  </w:num>
  <w:num w:numId="8">
    <w:abstractNumId w:val="7"/>
  </w:num>
  <w:num w:numId="9">
    <w:abstractNumId w:val="17"/>
  </w:num>
  <w:num w:numId="10">
    <w:abstractNumId w:val="18"/>
  </w:num>
  <w:num w:numId="11">
    <w:abstractNumId w:val="16"/>
  </w:num>
  <w:num w:numId="12">
    <w:abstractNumId w:val="13"/>
  </w:num>
  <w:num w:numId="13">
    <w:abstractNumId w:val="9"/>
  </w:num>
  <w:num w:numId="14">
    <w:abstractNumId w:val="2"/>
  </w:num>
  <w:num w:numId="15">
    <w:abstractNumId w:val="11"/>
  </w:num>
  <w:num w:numId="16">
    <w:abstractNumId w:val="1"/>
  </w:num>
  <w:num w:numId="17">
    <w:abstractNumId w:val="12"/>
  </w:num>
  <w:num w:numId="18">
    <w:abstractNumId w:val="5"/>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0967"/>
    <w:rsid w:val="00000A59"/>
    <w:rsid w:val="00001066"/>
    <w:rsid w:val="00001926"/>
    <w:rsid w:val="00001FA3"/>
    <w:rsid w:val="00002388"/>
    <w:rsid w:val="000023DA"/>
    <w:rsid w:val="0000275F"/>
    <w:rsid w:val="00003241"/>
    <w:rsid w:val="000037A3"/>
    <w:rsid w:val="000039B9"/>
    <w:rsid w:val="00003A7B"/>
    <w:rsid w:val="00003C11"/>
    <w:rsid w:val="00004DC7"/>
    <w:rsid w:val="00004F54"/>
    <w:rsid w:val="00005F53"/>
    <w:rsid w:val="00006E95"/>
    <w:rsid w:val="000075B8"/>
    <w:rsid w:val="00010D71"/>
    <w:rsid w:val="00011096"/>
    <w:rsid w:val="000112A9"/>
    <w:rsid w:val="00011373"/>
    <w:rsid w:val="00012120"/>
    <w:rsid w:val="00012F30"/>
    <w:rsid w:val="000133DD"/>
    <w:rsid w:val="00013E1B"/>
    <w:rsid w:val="000148B2"/>
    <w:rsid w:val="00014ADC"/>
    <w:rsid w:val="00014DB0"/>
    <w:rsid w:val="00015634"/>
    <w:rsid w:val="00015F5B"/>
    <w:rsid w:val="00016718"/>
    <w:rsid w:val="000168BD"/>
    <w:rsid w:val="0001716F"/>
    <w:rsid w:val="000206EF"/>
    <w:rsid w:val="00020ABC"/>
    <w:rsid w:val="00021B74"/>
    <w:rsid w:val="00021FDA"/>
    <w:rsid w:val="000220E1"/>
    <w:rsid w:val="0002383A"/>
    <w:rsid w:val="000239D0"/>
    <w:rsid w:val="0002427B"/>
    <w:rsid w:val="0002457A"/>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EB6"/>
    <w:rsid w:val="00032EBB"/>
    <w:rsid w:val="000330D1"/>
    <w:rsid w:val="000336DF"/>
    <w:rsid w:val="0003381D"/>
    <w:rsid w:val="0003394F"/>
    <w:rsid w:val="00033B39"/>
    <w:rsid w:val="0003412C"/>
    <w:rsid w:val="00034BD6"/>
    <w:rsid w:val="00034BD9"/>
    <w:rsid w:val="00034FC9"/>
    <w:rsid w:val="000350F1"/>
    <w:rsid w:val="000351C6"/>
    <w:rsid w:val="00035CF0"/>
    <w:rsid w:val="000377AE"/>
    <w:rsid w:val="000404AF"/>
    <w:rsid w:val="00041823"/>
    <w:rsid w:val="00041E65"/>
    <w:rsid w:val="000439BC"/>
    <w:rsid w:val="0004424B"/>
    <w:rsid w:val="00044E4B"/>
    <w:rsid w:val="000459B7"/>
    <w:rsid w:val="000465D7"/>
    <w:rsid w:val="00046963"/>
    <w:rsid w:val="00046A67"/>
    <w:rsid w:val="00047276"/>
    <w:rsid w:val="00047E74"/>
    <w:rsid w:val="00050200"/>
    <w:rsid w:val="000503B6"/>
    <w:rsid w:val="00050927"/>
    <w:rsid w:val="00051273"/>
    <w:rsid w:val="00051A28"/>
    <w:rsid w:val="0005224A"/>
    <w:rsid w:val="000524B4"/>
    <w:rsid w:val="00053B3A"/>
    <w:rsid w:val="00053C1E"/>
    <w:rsid w:val="00054805"/>
    <w:rsid w:val="000561B0"/>
    <w:rsid w:val="00057537"/>
    <w:rsid w:val="00057E42"/>
    <w:rsid w:val="00060923"/>
    <w:rsid w:val="000615DA"/>
    <w:rsid w:val="00061615"/>
    <w:rsid w:val="00061D3B"/>
    <w:rsid w:val="00062AD3"/>
    <w:rsid w:val="00062DAD"/>
    <w:rsid w:val="00062EEC"/>
    <w:rsid w:val="00063026"/>
    <w:rsid w:val="000630CC"/>
    <w:rsid w:val="000632CC"/>
    <w:rsid w:val="00064D2A"/>
    <w:rsid w:val="00065852"/>
    <w:rsid w:val="00066395"/>
    <w:rsid w:val="000670E6"/>
    <w:rsid w:val="000716C1"/>
    <w:rsid w:val="00071D1D"/>
    <w:rsid w:val="00071D73"/>
    <w:rsid w:val="00071DF8"/>
    <w:rsid w:val="000723A3"/>
    <w:rsid w:val="00074205"/>
    <w:rsid w:val="0007461D"/>
    <w:rsid w:val="0007481B"/>
    <w:rsid w:val="00074877"/>
    <w:rsid w:val="000750AB"/>
    <w:rsid w:val="000752CC"/>
    <w:rsid w:val="00075CFA"/>
    <w:rsid w:val="000765C8"/>
    <w:rsid w:val="00076739"/>
    <w:rsid w:val="00076A43"/>
    <w:rsid w:val="00076B62"/>
    <w:rsid w:val="00076BFE"/>
    <w:rsid w:val="00080BDD"/>
    <w:rsid w:val="0008163E"/>
    <w:rsid w:val="00081903"/>
    <w:rsid w:val="00081D32"/>
    <w:rsid w:val="00082384"/>
    <w:rsid w:val="00082D46"/>
    <w:rsid w:val="00083376"/>
    <w:rsid w:val="000833A9"/>
    <w:rsid w:val="00083964"/>
    <w:rsid w:val="00083A58"/>
    <w:rsid w:val="00083F09"/>
    <w:rsid w:val="000843E4"/>
    <w:rsid w:val="000844DA"/>
    <w:rsid w:val="00084A34"/>
    <w:rsid w:val="00084B8B"/>
    <w:rsid w:val="000858E1"/>
    <w:rsid w:val="00085DDF"/>
    <w:rsid w:val="00086C6D"/>
    <w:rsid w:val="00086FF4"/>
    <w:rsid w:val="0008739C"/>
    <w:rsid w:val="00087C32"/>
    <w:rsid w:val="00087C3A"/>
    <w:rsid w:val="00090B32"/>
    <w:rsid w:val="000912C2"/>
    <w:rsid w:val="000920D6"/>
    <w:rsid w:val="000927D0"/>
    <w:rsid w:val="00092DF4"/>
    <w:rsid w:val="00093100"/>
    <w:rsid w:val="00093105"/>
    <w:rsid w:val="00093151"/>
    <w:rsid w:val="00093B9F"/>
    <w:rsid w:val="00093C5F"/>
    <w:rsid w:val="000945AF"/>
    <w:rsid w:val="00094ABA"/>
    <w:rsid w:val="00094F9A"/>
    <w:rsid w:val="00094FF7"/>
    <w:rsid w:val="0009520C"/>
    <w:rsid w:val="00095C34"/>
    <w:rsid w:val="00096F41"/>
    <w:rsid w:val="00097FB4"/>
    <w:rsid w:val="00097FF2"/>
    <w:rsid w:val="000A01ED"/>
    <w:rsid w:val="000A0A4C"/>
    <w:rsid w:val="000A0BAE"/>
    <w:rsid w:val="000A1637"/>
    <w:rsid w:val="000A352C"/>
    <w:rsid w:val="000A3981"/>
    <w:rsid w:val="000A3D9C"/>
    <w:rsid w:val="000A50EA"/>
    <w:rsid w:val="000A56AC"/>
    <w:rsid w:val="000A5A71"/>
    <w:rsid w:val="000A602F"/>
    <w:rsid w:val="000A6725"/>
    <w:rsid w:val="000A69BE"/>
    <w:rsid w:val="000A6B80"/>
    <w:rsid w:val="000A703C"/>
    <w:rsid w:val="000A727E"/>
    <w:rsid w:val="000A73B0"/>
    <w:rsid w:val="000A7CDF"/>
    <w:rsid w:val="000B0192"/>
    <w:rsid w:val="000B0520"/>
    <w:rsid w:val="000B129B"/>
    <w:rsid w:val="000B1ED3"/>
    <w:rsid w:val="000B21C6"/>
    <w:rsid w:val="000B2255"/>
    <w:rsid w:val="000B340E"/>
    <w:rsid w:val="000B44AB"/>
    <w:rsid w:val="000B47E5"/>
    <w:rsid w:val="000B4B14"/>
    <w:rsid w:val="000B5430"/>
    <w:rsid w:val="000B5979"/>
    <w:rsid w:val="000B5A3E"/>
    <w:rsid w:val="000B5B21"/>
    <w:rsid w:val="000B66EE"/>
    <w:rsid w:val="000B6846"/>
    <w:rsid w:val="000B6BC9"/>
    <w:rsid w:val="000B703E"/>
    <w:rsid w:val="000B7B48"/>
    <w:rsid w:val="000C05EC"/>
    <w:rsid w:val="000C1165"/>
    <w:rsid w:val="000C1DD6"/>
    <w:rsid w:val="000C1EAE"/>
    <w:rsid w:val="000C279F"/>
    <w:rsid w:val="000C294D"/>
    <w:rsid w:val="000C3321"/>
    <w:rsid w:val="000C35B9"/>
    <w:rsid w:val="000C41C3"/>
    <w:rsid w:val="000C4DDF"/>
    <w:rsid w:val="000C4E05"/>
    <w:rsid w:val="000C645F"/>
    <w:rsid w:val="000C660A"/>
    <w:rsid w:val="000C6F15"/>
    <w:rsid w:val="000D0604"/>
    <w:rsid w:val="000D08A9"/>
    <w:rsid w:val="000D0AF2"/>
    <w:rsid w:val="000D0E08"/>
    <w:rsid w:val="000D10F5"/>
    <w:rsid w:val="000D11E8"/>
    <w:rsid w:val="000D22CC"/>
    <w:rsid w:val="000D286D"/>
    <w:rsid w:val="000D2F6F"/>
    <w:rsid w:val="000D2FE2"/>
    <w:rsid w:val="000D493E"/>
    <w:rsid w:val="000D4CF6"/>
    <w:rsid w:val="000D58B2"/>
    <w:rsid w:val="000D5B9E"/>
    <w:rsid w:val="000D5FB7"/>
    <w:rsid w:val="000D6473"/>
    <w:rsid w:val="000D6B83"/>
    <w:rsid w:val="000E08E9"/>
    <w:rsid w:val="000E1A62"/>
    <w:rsid w:val="000E270F"/>
    <w:rsid w:val="000E2A11"/>
    <w:rsid w:val="000E2E88"/>
    <w:rsid w:val="000E3076"/>
    <w:rsid w:val="000E3156"/>
    <w:rsid w:val="000E3220"/>
    <w:rsid w:val="000E3518"/>
    <w:rsid w:val="000E3680"/>
    <w:rsid w:val="000E39DC"/>
    <w:rsid w:val="000E3EED"/>
    <w:rsid w:val="000E48FB"/>
    <w:rsid w:val="000E4B67"/>
    <w:rsid w:val="000E4FD6"/>
    <w:rsid w:val="000E5036"/>
    <w:rsid w:val="000E6022"/>
    <w:rsid w:val="000E6188"/>
    <w:rsid w:val="000E6933"/>
    <w:rsid w:val="000E78BD"/>
    <w:rsid w:val="000F01E5"/>
    <w:rsid w:val="000F0C3B"/>
    <w:rsid w:val="000F1219"/>
    <w:rsid w:val="000F1665"/>
    <w:rsid w:val="000F16FA"/>
    <w:rsid w:val="000F3083"/>
    <w:rsid w:val="000F382D"/>
    <w:rsid w:val="000F3B83"/>
    <w:rsid w:val="000F3D17"/>
    <w:rsid w:val="000F4D9D"/>
    <w:rsid w:val="000F531C"/>
    <w:rsid w:val="000F5853"/>
    <w:rsid w:val="000F6676"/>
    <w:rsid w:val="000F6E27"/>
    <w:rsid w:val="000F6E82"/>
    <w:rsid w:val="000F753E"/>
    <w:rsid w:val="000F7561"/>
    <w:rsid w:val="000F7C51"/>
    <w:rsid w:val="000F7F86"/>
    <w:rsid w:val="001006A7"/>
    <w:rsid w:val="001007D6"/>
    <w:rsid w:val="00101DC9"/>
    <w:rsid w:val="00101EFB"/>
    <w:rsid w:val="00102714"/>
    <w:rsid w:val="0010309D"/>
    <w:rsid w:val="001035ED"/>
    <w:rsid w:val="00103635"/>
    <w:rsid w:val="00103950"/>
    <w:rsid w:val="00103C17"/>
    <w:rsid w:val="00104010"/>
    <w:rsid w:val="001049B2"/>
    <w:rsid w:val="0010512E"/>
    <w:rsid w:val="001055E7"/>
    <w:rsid w:val="001060F9"/>
    <w:rsid w:val="00106F18"/>
    <w:rsid w:val="001102D5"/>
    <w:rsid w:val="0011052B"/>
    <w:rsid w:val="0011069A"/>
    <w:rsid w:val="00111E8F"/>
    <w:rsid w:val="001121D9"/>
    <w:rsid w:val="00112755"/>
    <w:rsid w:val="0011373F"/>
    <w:rsid w:val="001139D0"/>
    <w:rsid w:val="00113E0F"/>
    <w:rsid w:val="00113E27"/>
    <w:rsid w:val="00113E35"/>
    <w:rsid w:val="00113F2A"/>
    <w:rsid w:val="00114570"/>
    <w:rsid w:val="00114A13"/>
    <w:rsid w:val="00114EC8"/>
    <w:rsid w:val="00115007"/>
    <w:rsid w:val="00115153"/>
    <w:rsid w:val="00116BC8"/>
    <w:rsid w:val="00116E64"/>
    <w:rsid w:val="00117264"/>
    <w:rsid w:val="001179AC"/>
    <w:rsid w:val="001206AA"/>
    <w:rsid w:val="001237C9"/>
    <w:rsid w:val="0012431B"/>
    <w:rsid w:val="0012441F"/>
    <w:rsid w:val="0012491F"/>
    <w:rsid w:val="001253DC"/>
    <w:rsid w:val="001253FA"/>
    <w:rsid w:val="00125832"/>
    <w:rsid w:val="00125EA6"/>
    <w:rsid w:val="001260DC"/>
    <w:rsid w:val="0012679C"/>
    <w:rsid w:val="001269DC"/>
    <w:rsid w:val="00130079"/>
    <w:rsid w:val="00130081"/>
    <w:rsid w:val="00130B99"/>
    <w:rsid w:val="00131047"/>
    <w:rsid w:val="00131084"/>
    <w:rsid w:val="00131515"/>
    <w:rsid w:val="00131D38"/>
    <w:rsid w:val="00132253"/>
    <w:rsid w:val="00132628"/>
    <w:rsid w:val="00132B6D"/>
    <w:rsid w:val="001348FA"/>
    <w:rsid w:val="00134E85"/>
    <w:rsid w:val="00136463"/>
    <w:rsid w:val="00136B65"/>
    <w:rsid w:val="00136D78"/>
    <w:rsid w:val="00136F2D"/>
    <w:rsid w:val="001371B5"/>
    <w:rsid w:val="0013743F"/>
    <w:rsid w:val="00137798"/>
    <w:rsid w:val="00137AC4"/>
    <w:rsid w:val="00137AD7"/>
    <w:rsid w:val="00137D4D"/>
    <w:rsid w:val="00137DED"/>
    <w:rsid w:val="00140BC8"/>
    <w:rsid w:val="001411AD"/>
    <w:rsid w:val="00141981"/>
    <w:rsid w:val="00141F4D"/>
    <w:rsid w:val="00141F99"/>
    <w:rsid w:val="00142133"/>
    <w:rsid w:val="0014241F"/>
    <w:rsid w:val="001426FC"/>
    <w:rsid w:val="00142B2A"/>
    <w:rsid w:val="00142DF5"/>
    <w:rsid w:val="00144234"/>
    <w:rsid w:val="001442B5"/>
    <w:rsid w:val="00145D33"/>
    <w:rsid w:val="00146BAC"/>
    <w:rsid w:val="00146D39"/>
    <w:rsid w:val="00146E01"/>
    <w:rsid w:val="00150536"/>
    <w:rsid w:val="001509AB"/>
    <w:rsid w:val="00150A73"/>
    <w:rsid w:val="0015107F"/>
    <w:rsid w:val="00151425"/>
    <w:rsid w:val="00152A5B"/>
    <w:rsid w:val="00153633"/>
    <w:rsid w:val="00153C42"/>
    <w:rsid w:val="001544E0"/>
    <w:rsid w:val="00154B23"/>
    <w:rsid w:val="00156525"/>
    <w:rsid w:val="00157951"/>
    <w:rsid w:val="00160305"/>
    <w:rsid w:val="00160529"/>
    <w:rsid w:val="00161818"/>
    <w:rsid w:val="00161E59"/>
    <w:rsid w:val="00161E65"/>
    <w:rsid w:val="00162A04"/>
    <w:rsid w:val="00163186"/>
    <w:rsid w:val="001634B6"/>
    <w:rsid w:val="001647D4"/>
    <w:rsid w:val="001650A6"/>
    <w:rsid w:val="00165B36"/>
    <w:rsid w:val="00165FB6"/>
    <w:rsid w:val="00166717"/>
    <w:rsid w:val="001671A7"/>
    <w:rsid w:val="0016795D"/>
    <w:rsid w:val="00167A4B"/>
    <w:rsid w:val="00170403"/>
    <w:rsid w:val="0017081E"/>
    <w:rsid w:val="00170E0A"/>
    <w:rsid w:val="00171276"/>
    <w:rsid w:val="001718D2"/>
    <w:rsid w:val="00171A87"/>
    <w:rsid w:val="00172282"/>
    <w:rsid w:val="0017273D"/>
    <w:rsid w:val="00172A79"/>
    <w:rsid w:val="001738E3"/>
    <w:rsid w:val="0017427F"/>
    <w:rsid w:val="0017497F"/>
    <w:rsid w:val="00174FCD"/>
    <w:rsid w:val="00175DC0"/>
    <w:rsid w:val="00175F11"/>
    <w:rsid w:val="001763C6"/>
    <w:rsid w:val="001767B6"/>
    <w:rsid w:val="00176CC1"/>
    <w:rsid w:val="00180A4A"/>
    <w:rsid w:val="001830C0"/>
    <w:rsid w:val="0018419C"/>
    <w:rsid w:val="00184E2B"/>
    <w:rsid w:val="001857A8"/>
    <w:rsid w:val="00186291"/>
    <w:rsid w:val="00186951"/>
    <w:rsid w:val="00187200"/>
    <w:rsid w:val="00187444"/>
    <w:rsid w:val="00190EA9"/>
    <w:rsid w:val="0019162D"/>
    <w:rsid w:val="0019175D"/>
    <w:rsid w:val="00192420"/>
    <w:rsid w:val="00192552"/>
    <w:rsid w:val="00193830"/>
    <w:rsid w:val="00194D13"/>
    <w:rsid w:val="00195135"/>
    <w:rsid w:val="0019681D"/>
    <w:rsid w:val="00196C9C"/>
    <w:rsid w:val="00196CFC"/>
    <w:rsid w:val="00197C5F"/>
    <w:rsid w:val="00197DB2"/>
    <w:rsid w:val="00197F8F"/>
    <w:rsid w:val="001A02A4"/>
    <w:rsid w:val="001A0FDE"/>
    <w:rsid w:val="001A119F"/>
    <w:rsid w:val="001A1309"/>
    <w:rsid w:val="001A1C70"/>
    <w:rsid w:val="001A1E4B"/>
    <w:rsid w:val="001A2272"/>
    <w:rsid w:val="001A3588"/>
    <w:rsid w:val="001A41B9"/>
    <w:rsid w:val="001A4AEE"/>
    <w:rsid w:val="001A5DF8"/>
    <w:rsid w:val="001A617D"/>
    <w:rsid w:val="001A64EF"/>
    <w:rsid w:val="001A6E8E"/>
    <w:rsid w:val="001A7DCE"/>
    <w:rsid w:val="001A7E6E"/>
    <w:rsid w:val="001A7F6B"/>
    <w:rsid w:val="001B031F"/>
    <w:rsid w:val="001B15A5"/>
    <w:rsid w:val="001B3214"/>
    <w:rsid w:val="001B46BF"/>
    <w:rsid w:val="001B4836"/>
    <w:rsid w:val="001B4AFF"/>
    <w:rsid w:val="001B4D7E"/>
    <w:rsid w:val="001B4E37"/>
    <w:rsid w:val="001B57A8"/>
    <w:rsid w:val="001B57E6"/>
    <w:rsid w:val="001B5987"/>
    <w:rsid w:val="001B5A1F"/>
    <w:rsid w:val="001C02B5"/>
    <w:rsid w:val="001C055F"/>
    <w:rsid w:val="001C0952"/>
    <w:rsid w:val="001C15C5"/>
    <w:rsid w:val="001C1F11"/>
    <w:rsid w:val="001C4C47"/>
    <w:rsid w:val="001C4E5C"/>
    <w:rsid w:val="001C52F2"/>
    <w:rsid w:val="001C5BF4"/>
    <w:rsid w:val="001C5CAD"/>
    <w:rsid w:val="001C6D13"/>
    <w:rsid w:val="001C785A"/>
    <w:rsid w:val="001C7A1B"/>
    <w:rsid w:val="001C7B80"/>
    <w:rsid w:val="001C7B91"/>
    <w:rsid w:val="001C7E29"/>
    <w:rsid w:val="001D03FB"/>
    <w:rsid w:val="001D2B5A"/>
    <w:rsid w:val="001D2B7C"/>
    <w:rsid w:val="001D3031"/>
    <w:rsid w:val="001D3081"/>
    <w:rsid w:val="001D3410"/>
    <w:rsid w:val="001D5224"/>
    <w:rsid w:val="001D669D"/>
    <w:rsid w:val="001D66FE"/>
    <w:rsid w:val="001D69ED"/>
    <w:rsid w:val="001D6DE9"/>
    <w:rsid w:val="001D763D"/>
    <w:rsid w:val="001D77EA"/>
    <w:rsid w:val="001E043A"/>
    <w:rsid w:val="001E05E9"/>
    <w:rsid w:val="001E078C"/>
    <w:rsid w:val="001E0BEF"/>
    <w:rsid w:val="001E0CD0"/>
    <w:rsid w:val="001E13B3"/>
    <w:rsid w:val="001E2C1A"/>
    <w:rsid w:val="001E3371"/>
    <w:rsid w:val="001E33E4"/>
    <w:rsid w:val="001E3EC5"/>
    <w:rsid w:val="001E47E8"/>
    <w:rsid w:val="001E4ABD"/>
    <w:rsid w:val="001E4C72"/>
    <w:rsid w:val="001E4EAA"/>
    <w:rsid w:val="001E5708"/>
    <w:rsid w:val="001E6106"/>
    <w:rsid w:val="001E624C"/>
    <w:rsid w:val="001E6A5D"/>
    <w:rsid w:val="001E6C74"/>
    <w:rsid w:val="001E6D7A"/>
    <w:rsid w:val="001E6DBF"/>
    <w:rsid w:val="001E6F1D"/>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512E"/>
    <w:rsid w:val="001F57CA"/>
    <w:rsid w:val="001F5BB5"/>
    <w:rsid w:val="001F5CB9"/>
    <w:rsid w:val="001F679F"/>
    <w:rsid w:val="001F699C"/>
    <w:rsid w:val="001F69A2"/>
    <w:rsid w:val="001F7070"/>
    <w:rsid w:val="001F70B4"/>
    <w:rsid w:val="001F7118"/>
    <w:rsid w:val="001F7157"/>
    <w:rsid w:val="001F7180"/>
    <w:rsid w:val="001F75BE"/>
    <w:rsid w:val="00200433"/>
    <w:rsid w:val="002009EE"/>
    <w:rsid w:val="002013B2"/>
    <w:rsid w:val="00201A08"/>
    <w:rsid w:val="00201DF5"/>
    <w:rsid w:val="00202014"/>
    <w:rsid w:val="002022D0"/>
    <w:rsid w:val="00202BD3"/>
    <w:rsid w:val="00203034"/>
    <w:rsid w:val="00204199"/>
    <w:rsid w:val="00204AE6"/>
    <w:rsid w:val="00205596"/>
    <w:rsid w:val="00206019"/>
    <w:rsid w:val="00206130"/>
    <w:rsid w:val="00206566"/>
    <w:rsid w:val="002066D8"/>
    <w:rsid w:val="00206AE9"/>
    <w:rsid w:val="00210632"/>
    <w:rsid w:val="00211FD0"/>
    <w:rsid w:val="0021205E"/>
    <w:rsid w:val="00213326"/>
    <w:rsid w:val="002145C8"/>
    <w:rsid w:val="00214A48"/>
    <w:rsid w:val="00214A9E"/>
    <w:rsid w:val="00214EA5"/>
    <w:rsid w:val="00215BB8"/>
    <w:rsid w:val="0021718C"/>
    <w:rsid w:val="0022035E"/>
    <w:rsid w:val="002206D0"/>
    <w:rsid w:val="00221D59"/>
    <w:rsid w:val="00222175"/>
    <w:rsid w:val="002222BD"/>
    <w:rsid w:val="00222662"/>
    <w:rsid w:val="00223F3D"/>
    <w:rsid w:val="0022480E"/>
    <w:rsid w:val="0022506B"/>
    <w:rsid w:val="002255E9"/>
    <w:rsid w:val="002267F1"/>
    <w:rsid w:val="00226A4E"/>
    <w:rsid w:val="00226B8E"/>
    <w:rsid w:val="00227375"/>
    <w:rsid w:val="0022780B"/>
    <w:rsid w:val="00230112"/>
    <w:rsid w:val="00230F4D"/>
    <w:rsid w:val="00231096"/>
    <w:rsid w:val="0023154A"/>
    <w:rsid w:val="00231AD9"/>
    <w:rsid w:val="00231D7C"/>
    <w:rsid w:val="002320EE"/>
    <w:rsid w:val="0023230F"/>
    <w:rsid w:val="002324BC"/>
    <w:rsid w:val="0023282D"/>
    <w:rsid w:val="00232E82"/>
    <w:rsid w:val="002335F2"/>
    <w:rsid w:val="00233902"/>
    <w:rsid w:val="00233B44"/>
    <w:rsid w:val="00233E8F"/>
    <w:rsid w:val="00233F89"/>
    <w:rsid w:val="00233FA4"/>
    <w:rsid w:val="00233FDA"/>
    <w:rsid w:val="00234497"/>
    <w:rsid w:val="0023477F"/>
    <w:rsid w:val="00234E0F"/>
    <w:rsid w:val="00235C52"/>
    <w:rsid w:val="00236991"/>
    <w:rsid w:val="00237319"/>
    <w:rsid w:val="0023795A"/>
    <w:rsid w:val="00240718"/>
    <w:rsid w:val="00240755"/>
    <w:rsid w:val="00240B56"/>
    <w:rsid w:val="00240DAC"/>
    <w:rsid w:val="0024156D"/>
    <w:rsid w:val="00242280"/>
    <w:rsid w:val="0024260C"/>
    <w:rsid w:val="00242B8D"/>
    <w:rsid w:val="0024347D"/>
    <w:rsid w:val="002440F9"/>
    <w:rsid w:val="00245819"/>
    <w:rsid w:val="00245C76"/>
    <w:rsid w:val="00246CBB"/>
    <w:rsid w:val="00246DBE"/>
    <w:rsid w:val="00247265"/>
    <w:rsid w:val="002475EA"/>
    <w:rsid w:val="00247D89"/>
    <w:rsid w:val="00250B9F"/>
    <w:rsid w:val="002513A2"/>
    <w:rsid w:val="00251697"/>
    <w:rsid w:val="00252516"/>
    <w:rsid w:val="00252B94"/>
    <w:rsid w:val="00253734"/>
    <w:rsid w:val="00253BC0"/>
    <w:rsid w:val="00253C65"/>
    <w:rsid w:val="00254263"/>
    <w:rsid w:val="0025462D"/>
    <w:rsid w:val="0025483F"/>
    <w:rsid w:val="00256259"/>
    <w:rsid w:val="0025626E"/>
    <w:rsid w:val="0025714B"/>
    <w:rsid w:val="00257AA7"/>
    <w:rsid w:val="00257B2E"/>
    <w:rsid w:val="0026203B"/>
    <w:rsid w:val="00262C52"/>
    <w:rsid w:val="0026310C"/>
    <w:rsid w:val="0026351F"/>
    <w:rsid w:val="002637A9"/>
    <w:rsid w:val="00263B0C"/>
    <w:rsid w:val="00263B79"/>
    <w:rsid w:val="00263E37"/>
    <w:rsid w:val="0026435E"/>
    <w:rsid w:val="002655DE"/>
    <w:rsid w:val="0026573A"/>
    <w:rsid w:val="002658F0"/>
    <w:rsid w:val="00265D69"/>
    <w:rsid w:val="0026600F"/>
    <w:rsid w:val="00266581"/>
    <w:rsid w:val="00266623"/>
    <w:rsid w:val="00266DB9"/>
    <w:rsid w:val="002673CC"/>
    <w:rsid w:val="00267938"/>
    <w:rsid w:val="00267C83"/>
    <w:rsid w:val="00267D6F"/>
    <w:rsid w:val="00267E80"/>
    <w:rsid w:val="00270321"/>
    <w:rsid w:val="00270915"/>
    <w:rsid w:val="00270EC6"/>
    <w:rsid w:val="0027134D"/>
    <w:rsid w:val="0027197E"/>
    <w:rsid w:val="00271AE2"/>
    <w:rsid w:val="00272422"/>
    <w:rsid w:val="00272536"/>
    <w:rsid w:val="00272B1B"/>
    <w:rsid w:val="00272FEC"/>
    <w:rsid w:val="00273173"/>
    <w:rsid w:val="00273B75"/>
    <w:rsid w:val="00275E96"/>
    <w:rsid w:val="00276C96"/>
    <w:rsid w:val="00277081"/>
    <w:rsid w:val="00277B5C"/>
    <w:rsid w:val="0028049F"/>
    <w:rsid w:val="00281ADE"/>
    <w:rsid w:val="00282667"/>
    <w:rsid w:val="00282721"/>
    <w:rsid w:val="00282861"/>
    <w:rsid w:val="0028293D"/>
    <w:rsid w:val="00282E88"/>
    <w:rsid w:val="00283341"/>
    <w:rsid w:val="002837F5"/>
    <w:rsid w:val="00284403"/>
    <w:rsid w:val="0028469C"/>
    <w:rsid w:val="0028474F"/>
    <w:rsid w:val="00285871"/>
    <w:rsid w:val="00285C1E"/>
    <w:rsid w:val="002864F4"/>
    <w:rsid w:val="002866D2"/>
    <w:rsid w:val="002866EC"/>
    <w:rsid w:val="00286E3E"/>
    <w:rsid w:val="0028735F"/>
    <w:rsid w:val="002878DE"/>
    <w:rsid w:val="002904BB"/>
    <w:rsid w:val="00290959"/>
    <w:rsid w:val="0029151C"/>
    <w:rsid w:val="0029159F"/>
    <w:rsid w:val="00291826"/>
    <w:rsid w:val="002918CA"/>
    <w:rsid w:val="002920FF"/>
    <w:rsid w:val="00293897"/>
    <w:rsid w:val="00293D08"/>
    <w:rsid w:val="00293D09"/>
    <w:rsid w:val="00294E9F"/>
    <w:rsid w:val="0029515C"/>
    <w:rsid w:val="00297058"/>
    <w:rsid w:val="00297242"/>
    <w:rsid w:val="002A0FD2"/>
    <w:rsid w:val="002A14E6"/>
    <w:rsid w:val="002A1718"/>
    <w:rsid w:val="002A20F5"/>
    <w:rsid w:val="002A2D19"/>
    <w:rsid w:val="002A2E5C"/>
    <w:rsid w:val="002A405D"/>
    <w:rsid w:val="002A43A9"/>
    <w:rsid w:val="002A4552"/>
    <w:rsid w:val="002A543B"/>
    <w:rsid w:val="002A57D3"/>
    <w:rsid w:val="002A6DBB"/>
    <w:rsid w:val="002A7194"/>
    <w:rsid w:val="002A72F7"/>
    <w:rsid w:val="002A738E"/>
    <w:rsid w:val="002A7755"/>
    <w:rsid w:val="002A7CD5"/>
    <w:rsid w:val="002B0585"/>
    <w:rsid w:val="002B13C0"/>
    <w:rsid w:val="002B205D"/>
    <w:rsid w:val="002B20E6"/>
    <w:rsid w:val="002B2E82"/>
    <w:rsid w:val="002B2FC0"/>
    <w:rsid w:val="002B33F9"/>
    <w:rsid w:val="002B3B08"/>
    <w:rsid w:val="002B4025"/>
    <w:rsid w:val="002B4282"/>
    <w:rsid w:val="002B4AD6"/>
    <w:rsid w:val="002B4F1C"/>
    <w:rsid w:val="002B4F3A"/>
    <w:rsid w:val="002B5641"/>
    <w:rsid w:val="002B5A31"/>
    <w:rsid w:val="002B692D"/>
    <w:rsid w:val="002B713C"/>
    <w:rsid w:val="002B773F"/>
    <w:rsid w:val="002B78C6"/>
    <w:rsid w:val="002B7A9E"/>
    <w:rsid w:val="002B7D90"/>
    <w:rsid w:val="002C0021"/>
    <w:rsid w:val="002C069E"/>
    <w:rsid w:val="002C1282"/>
    <w:rsid w:val="002C23E9"/>
    <w:rsid w:val="002C255B"/>
    <w:rsid w:val="002C3501"/>
    <w:rsid w:val="002C3C11"/>
    <w:rsid w:val="002C4276"/>
    <w:rsid w:val="002C48BE"/>
    <w:rsid w:val="002C4CD1"/>
    <w:rsid w:val="002C4D2A"/>
    <w:rsid w:val="002C5C01"/>
    <w:rsid w:val="002C683B"/>
    <w:rsid w:val="002C7342"/>
    <w:rsid w:val="002D049E"/>
    <w:rsid w:val="002D0DB7"/>
    <w:rsid w:val="002D0EEB"/>
    <w:rsid w:val="002D1192"/>
    <w:rsid w:val="002D17E3"/>
    <w:rsid w:val="002D1AC7"/>
    <w:rsid w:val="002D31E9"/>
    <w:rsid w:val="002D429F"/>
    <w:rsid w:val="002D5037"/>
    <w:rsid w:val="002D5781"/>
    <w:rsid w:val="002D5EFB"/>
    <w:rsid w:val="002D612D"/>
    <w:rsid w:val="002D711F"/>
    <w:rsid w:val="002D7526"/>
    <w:rsid w:val="002D76D3"/>
    <w:rsid w:val="002D7B53"/>
    <w:rsid w:val="002D7C06"/>
    <w:rsid w:val="002E09B2"/>
    <w:rsid w:val="002E1BBF"/>
    <w:rsid w:val="002E257B"/>
    <w:rsid w:val="002E2861"/>
    <w:rsid w:val="002E3923"/>
    <w:rsid w:val="002E5040"/>
    <w:rsid w:val="002E5D2D"/>
    <w:rsid w:val="002E60D1"/>
    <w:rsid w:val="002E693B"/>
    <w:rsid w:val="002E7049"/>
    <w:rsid w:val="002E7441"/>
    <w:rsid w:val="002E7564"/>
    <w:rsid w:val="002F0453"/>
    <w:rsid w:val="002F0710"/>
    <w:rsid w:val="002F1B7F"/>
    <w:rsid w:val="002F1EEC"/>
    <w:rsid w:val="002F25F5"/>
    <w:rsid w:val="002F3555"/>
    <w:rsid w:val="002F3835"/>
    <w:rsid w:val="002F45B8"/>
    <w:rsid w:val="002F46E2"/>
    <w:rsid w:val="002F47E9"/>
    <w:rsid w:val="002F551D"/>
    <w:rsid w:val="002F64CF"/>
    <w:rsid w:val="002F680E"/>
    <w:rsid w:val="002F6EDE"/>
    <w:rsid w:val="002F7D49"/>
    <w:rsid w:val="002F7FB2"/>
    <w:rsid w:val="00301963"/>
    <w:rsid w:val="00301987"/>
    <w:rsid w:val="00301A41"/>
    <w:rsid w:val="00301E40"/>
    <w:rsid w:val="00302B8F"/>
    <w:rsid w:val="003031B7"/>
    <w:rsid w:val="003035A7"/>
    <w:rsid w:val="00304CDB"/>
    <w:rsid w:val="003055A9"/>
    <w:rsid w:val="003058FD"/>
    <w:rsid w:val="00306965"/>
    <w:rsid w:val="00306A2D"/>
    <w:rsid w:val="00306B2F"/>
    <w:rsid w:val="00307B5B"/>
    <w:rsid w:val="00307D6B"/>
    <w:rsid w:val="00310AF9"/>
    <w:rsid w:val="00311835"/>
    <w:rsid w:val="00311C51"/>
    <w:rsid w:val="0031214A"/>
    <w:rsid w:val="003135D7"/>
    <w:rsid w:val="00313C33"/>
    <w:rsid w:val="003140B6"/>
    <w:rsid w:val="003145AC"/>
    <w:rsid w:val="00315FD2"/>
    <w:rsid w:val="003170EC"/>
    <w:rsid w:val="00317AE6"/>
    <w:rsid w:val="00317CC4"/>
    <w:rsid w:val="003202A5"/>
    <w:rsid w:val="00320513"/>
    <w:rsid w:val="00320F0A"/>
    <w:rsid w:val="00321061"/>
    <w:rsid w:val="00321C92"/>
    <w:rsid w:val="00322238"/>
    <w:rsid w:val="00322CE6"/>
    <w:rsid w:val="00323B28"/>
    <w:rsid w:val="003242E2"/>
    <w:rsid w:val="003246ED"/>
    <w:rsid w:val="00324C24"/>
    <w:rsid w:val="00326763"/>
    <w:rsid w:val="003268D7"/>
    <w:rsid w:val="00326D0A"/>
    <w:rsid w:val="00326E7D"/>
    <w:rsid w:val="00326F6B"/>
    <w:rsid w:val="00331749"/>
    <w:rsid w:val="00331D9E"/>
    <w:rsid w:val="0033239A"/>
    <w:rsid w:val="0033334B"/>
    <w:rsid w:val="00333B58"/>
    <w:rsid w:val="00333F41"/>
    <w:rsid w:val="00333FE3"/>
    <w:rsid w:val="003349D6"/>
    <w:rsid w:val="00334C6B"/>
    <w:rsid w:val="003364B5"/>
    <w:rsid w:val="003369DB"/>
    <w:rsid w:val="00337B59"/>
    <w:rsid w:val="00340138"/>
    <w:rsid w:val="00340426"/>
    <w:rsid w:val="00340560"/>
    <w:rsid w:val="0034199E"/>
    <w:rsid w:val="00341BD7"/>
    <w:rsid w:val="00341D4D"/>
    <w:rsid w:val="00342BC2"/>
    <w:rsid w:val="00342F3B"/>
    <w:rsid w:val="00343650"/>
    <w:rsid w:val="0034375F"/>
    <w:rsid w:val="00343B0B"/>
    <w:rsid w:val="00343D21"/>
    <w:rsid w:val="00343D35"/>
    <w:rsid w:val="00343D3E"/>
    <w:rsid w:val="00345975"/>
    <w:rsid w:val="003459E7"/>
    <w:rsid w:val="00345DBE"/>
    <w:rsid w:val="00345E34"/>
    <w:rsid w:val="00345EDC"/>
    <w:rsid w:val="00345F8B"/>
    <w:rsid w:val="003474FC"/>
    <w:rsid w:val="003475D8"/>
    <w:rsid w:val="00347933"/>
    <w:rsid w:val="00347F3B"/>
    <w:rsid w:val="00350440"/>
    <w:rsid w:val="00350979"/>
    <w:rsid w:val="00350AF7"/>
    <w:rsid w:val="00351E2F"/>
    <w:rsid w:val="0035300B"/>
    <w:rsid w:val="00353E5A"/>
    <w:rsid w:val="00353ECA"/>
    <w:rsid w:val="00353FE2"/>
    <w:rsid w:val="003554F9"/>
    <w:rsid w:val="00356A46"/>
    <w:rsid w:val="00356D3A"/>
    <w:rsid w:val="00356D81"/>
    <w:rsid w:val="003577BF"/>
    <w:rsid w:val="0035782C"/>
    <w:rsid w:val="00360030"/>
    <w:rsid w:val="0036010E"/>
    <w:rsid w:val="0036099B"/>
    <w:rsid w:val="00360B13"/>
    <w:rsid w:val="00360FE3"/>
    <w:rsid w:val="003615FF"/>
    <w:rsid w:val="00362983"/>
    <w:rsid w:val="00362FDB"/>
    <w:rsid w:val="00363D02"/>
    <w:rsid w:val="00364DD1"/>
    <w:rsid w:val="0036512F"/>
    <w:rsid w:val="003656D1"/>
    <w:rsid w:val="00365A63"/>
    <w:rsid w:val="00365F35"/>
    <w:rsid w:val="00366B54"/>
    <w:rsid w:val="00367693"/>
    <w:rsid w:val="0036783C"/>
    <w:rsid w:val="00370454"/>
    <w:rsid w:val="00370DC8"/>
    <w:rsid w:val="003716A8"/>
    <w:rsid w:val="00372493"/>
    <w:rsid w:val="00373350"/>
    <w:rsid w:val="00373E21"/>
    <w:rsid w:val="00374372"/>
    <w:rsid w:val="003749DD"/>
    <w:rsid w:val="00374ED9"/>
    <w:rsid w:val="003750F4"/>
    <w:rsid w:val="003762A1"/>
    <w:rsid w:val="003765B6"/>
    <w:rsid w:val="00377975"/>
    <w:rsid w:val="0038169E"/>
    <w:rsid w:val="00381C83"/>
    <w:rsid w:val="003821EF"/>
    <w:rsid w:val="0038261E"/>
    <w:rsid w:val="00382B73"/>
    <w:rsid w:val="00383136"/>
    <w:rsid w:val="003843AA"/>
    <w:rsid w:val="00385655"/>
    <w:rsid w:val="00385D87"/>
    <w:rsid w:val="00385DD5"/>
    <w:rsid w:val="00386264"/>
    <w:rsid w:val="00387B8B"/>
    <w:rsid w:val="003901D8"/>
    <w:rsid w:val="00391BF4"/>
    <w:rsid w:val="003924E5"/>
    <w:rsid w:val="0039316B"/>
    <w:rsid w:val="00393F9F"/>
    <w:rsid w:val="00394551"/>
    <w:rsid w:val="00395555"/>
    <w:rsid w:val="00395B91"/>
    <w:rsid w:val="0039770C"/>
    <w:rsid w:val="003A0D2F"/>
    <w:rsid w:val="003A1B77"/>
    <w:rsid w:val="003A25CC"/>
    <w:rsid w:val="003A37C4"/>
    <w:rsid w:val="003A3C61"/>
    <w:rsid w:val="003A3CFF"/>
    <w:rsid w:val="003A3EDF"/>
    <w:rsid w:val="003A468E"/>
    <w:rsid w:val="003A47DD"/>
    <w:rsid w:val="003A48F8"/>
    <w:rsid w:val="003A4C4A"/>
    <w:rsid w:val="003A57AB"/>
    <w:rsid w:val="003A61B7"/>
    <w:rsid w:val="003A6FF4"/>
    <w:rsid w:val="003B00CF"/>
    <w:rsid w:val="003B057A"/>
    <w:rsid w:val="003B05A8"/>
    <w:rsid w:val="003B114A"/>
    <w:rsid w:val="003B22A8"/>
    <w:rsid w:val="003B465C"/>
    <w:rsid w:val="003B4CAC"/>
    <w:rsid w:val="003B4E22"/>
    <w:rsid w:val="003B5387"/>
    <w:rsid w:val="003B5854"/>
    <w:rsid w:val="003B5A31"/>
    <w:rsid w:val="003B6A38"/>
    <w:rsid w:val="003B77F4"/>
    <w:rsid w:val="003B7E0B"/>
    <w:rsid w:val="003C007A"/>
    <w:rsid w:val="003C0457"/>
    <w:rsid w:val="003C047B"/>
    <w:rsid w:val="003C1F01"/>
    <w:rsid w:val="003C1FDA"/>
    <w:rsid w:val="003C21DB"/>
    <w:rsid w:val="003C28AA"/>
    <w:rsid w:val="003C4948"/>
    <w:rsid w:val="003C5390"/>
    <w:rsid w:val="003C5686"/>
    <w:rsid w:val="003C6BAE"/>
    <w:rsid w:val="003C7CB8"/>
    <w:rsid w:val="003D0973"/>
    <w:rsid w:val="003D1032"/>
    <w:rsid w:val="003D175A"/>
    <w:rsid w:val="003D189E"/>
    <w:rsid w:val="003D1ABF"/>
    <w:rsid w:val="003D2307"/>
    <w:rsid w:val="003D2847"/>
    <w:rsid w:val="003D317F"/>
    <w:rsid w:val="003D32A4"/>
    <w:rsid w:val="003D422B"/>
    <w:rsid w:val="003D50EF"/>
    <w:rsid w:val="003D50F6"/>
    <w:rsid w:val="003D52A5"/>
    <w:rsid w:val="003D5496"/>
    <w:rsid w:val="003D6891"/>
    <w:rsid w:val="003D7F39"/>
    <w:rsid w:val="003E0143"/>
    <w:rsid w:val="003E06EB"/>
    <w:rsid w:val="003E0912"/>
    <w:rsid w:val="003E1274"/>
    <w:rsid w:val="003E193D"/>
    <w:rsid w:val="003E1D69"/>
    <w:rsid w:val="003E24FF"/>
    <w:rsid w:val="003E29B7"/>
    <w:rsid w:val="003E2D3F"/>
    <w:rsid w:val="003E3427"/>
    <w:rsid w:val="003E3BB0"/>
    <w:rsid w:val="003E3C76"/>
    <w:rsid w:val="003E4276"/>
    <w:rsid w:val="003E4B55"/>
    <w:rsid w:val="003E521D"/>
    <w:rsid w:val="003E673B"/>
    <w:rsid w:val="003E6C8A"/>
    <w:rsid w:val="003E716E"/>
    <w:rsid w:val="003E7546"/>
    <w:rsid w:val="003E79A4"/>
    <w:rsid w:val="003E7C8E"/>
    <w:rsid w:val="003E7DCA"/>
    <w:rsid w:val="003F0D04"/>
    <w:rsid w:val="003F1098"/>
    <w:rsid w:val="003F12ED"/>
    <w:rsid w:val="003F12F8"/>
    <w:rsid w:val="003F18C8"/>
    <w:rsid w:val="003F2591"/>
    <w:rsid w:val="003F2640"/>
    <w:rsid w:val="003F3347"/>
    <w:rsid w:val="003F33ED"/>
    <w:rsid w:val="003F37C8"/>
    <w:rsid w:val="003F3B4E"/>
    <w:rsid w:val="003F453B"/>
    <w:rsid w:val="003F541E"/>
    <w:rsid w:val="003F58F5"/>
    <w:rsid w:val="003F6102"/>
    <w:rsid w:val="003F65A3"/>
    <w:rsid w:val="003F6B55"/>
    <w:rsid w:val="00400787"/>
    <w:rsid w:val="00400A3C"/>
    <w:rsid w:val="00400F7A"/>
    <w:rsid w:val="0040139B"/>
    <w:rsid w:val="00402EB0"/>
    <w:rsid w:val="00404302"/>
    <w:rsid w:val="00404CEA"/>
    <w:rsid w:val="00404E86"/>
    <w:rsid w:val="004053FD"/>
    <w:rsid w:val="00405585"/>
    <w:rsid w:val="00405D7C"/>
    <w:rsid w:val="004064F5"/>
    <w:rsid w:val="004065E1"/>
    <w:rsid w:val="0040680B"/>
    <w:rsid w:val="00406921"/>
    <w:rsid w:val="0040699D"/>
    <w:rsid w:val="00406B69"/>
    <w:rsid w:val="00407235"/>
    <w:rsid w:val="004074D8"/>
    <w:rsid w:val="00407EFF"/>
    <w:rsid w:val="00407FB2"/>
    <w:rsid w:val="004124BD"/>
    <w:rsid w:val="00412C6E"/>
    <w:rsid w:val="00413181"/>
    <w:rsid w:val="0041326E"/>
    <w:rsid w:val="0041350C"/>
    <w:rsid w:val="0041404F"/>
    <w:rsid w:val="00414131"/>
    <w:rsid w:val="004143D4"/>
    <w:rsid w:val="00414867"/>
    <w:rsid w:val="00414DA6"/>
    <w:rsid w:val="004150B1"/>
    <w:rsid w:val="004159F1"/>
    <w:rsid w:val="0041609C"/>
    <w:rsid w:val="00416104"/>
    <w:rsid w:val="0041617D"/>
    <w:rsid w:val="004161F9"/>
    <w:rsid w:val="00417793"/>
    <w:rsid w:val="0041791A"/>
    <w:rsid w:val="00421688"/>
    <w:rsid w:val="004216D8"/>
    <w:rsid w:val="0042317B"/>
    <w:rsid w:val="004249B8"/>
    <w:rsid w:val="00424D56"/>
    <w:rsid w:val="00425D34"/>
    <w:rsid w:val="00426FF3"/>
    <w:rsid w:val="00427BDB"/>
    <w:rsid w:val="00427CB8"/>
    <w:rsid w:val="00427DE4"/>
    <w:rsid w:val="004300AF"/>
    <w:rsid w:val="00430A63"/>
    <w:rsid w:val="004312D3"/>
    <w:rsid w:val="00431618"/>
    <w:rsid w:val="00431E4C"/>
    <w:rsid w:val="004324CE"/>
    <w:rsid w:val="004330D1"/>
    <w:rsid w:val="00433438"/>
    <w:rsid w:val="00433B43"/>
    <w:rsid w:val="00433F06"/>
    <w:rsid w:val="00433F71"/>
    <w:rsid w:val="004347A7"/>
    <w:rsid w:val="00434F54"/>
    <w:rsid w:val="004356EE"/>
    <w:rsid w:val="0043617C"/>
    <w:rsid w:val="00440769"/>
    <w:rsid w:val="00440A76"/>
    <w:rsid w:val="00441507"/>
    <w:rsid w:val="004415CC"/>
    <w:rsid w:val="0044241E"/>
    <w:rsid w:val="00442510"/>
    <w:rsid w:val="00442C77"/>
    <w:rsid w:val="00443647"/>
    <w:rsid w:val="00444072"/>
    <w:rsid w:val="00444893"/>
    <w:rsid w:val="00444BF0"/>
    <w:rsid w:val="0044538E"/>
    <w:rsid w:val="00445912"/>
    <w:rsid w:val="00445A76"/>
    <w:rsid w:val="00445A91"/>
    <w:rsid w:val="00445AB1"/>
    <w:rsid w:val="00446C66"/>
    <w:rsid w:val="004502C0"/>
    <w:rsid w:val="00450AA9"/>
    <w:rsid w:val="004513FD"/>
    <w:rsid w:val="0045186C"/>
    <w:rsid w:val="00451E1E"/>
    <w:rsid w:val="004551F8"/>
    <w:rsid w:val="004552EE"/>
    <w:rsid w:val="0045549D"/>
    <w:rsid w:val="00455A1C"/>
    <w:rsid w:val="00455EFC"/>
    <w:rsid w:val="004572B6"/>
    <w:rsid w:val="00457D44"/>
    <w:rsid w:val="00457D72"/>
    <w:rsid w:val="00460645"/>
    <w:rsid w:val="00461570"/>
    <w:rsid w:val="00461A95"/>
    <w:rsid w:val="00461C74"/>
    <w:rsid w:val="004620CE"/>
    <w:rsid w:val="0046245E"/>
    <w:rsid w:val="00462BA7"/>
    <w:rsid w:val="00463C48"/>
    <w:rsid w:val="00463FF3"/>
    <w:rsid w:val="00464412"/>
    <w:rsid w:val="004652F3"/>
    <w:rsid w:val="0046669A"/>
    <w:rsid w:val="00466BE6"/>
    <w:rsid w:val="00467DD2"/>
    <w:rsid w:val="004700C3"/>
    <w:rsid w:val="00470562"/>
    <w:rsid w:val="00470AFE"/>
    <w:rsid w:val="00470BE8"/>
    <w:rsid w:val="0047193B"/>
    <w:rsid w:val="00471DEC"/>
    <w:rsid w:val="00472F51"/>
    <w:rsid w:val="00473C97"/>
    <w:rsid w:val="00473F48"/>
    <w:rsid w:val="0047452D"/>
    <w:rsid w:val="00476088"/>
    <w:rsid w:val="004765D6"/>
    <w:rsid w:val="00476964"/>
    <w:rsid w:val="00476FEF"/>
    <w:rsid w:val="0047708E"/>
    <w:rsid w:val="00477BEA"/>
    <w:rsid w:val="00477E3B"/>
    <w:rsid w:val="004802D6"/>
    <w:rsid w:val="00480326"/>
    <w:rsid w:val="004810D5"/>
    <w:rsid w:val="00481D45"/>
    <w:rsid w:val="00482819"/>
    <w:rsid w:val="00483C42"/>
    <w:rsid w:val="00484359"/>
    <w:rsid w:val="00485336"/>
    <w:rsid w:val="00485DB6"/>
    <w:rsid w:val="00485E57"/>
    <w:rsid w:val="0048687C"/>
    <w:rsid w:val="00486B38"/>
    <w:rsid w:val="0048703C"/>
    <w:rsid w:val="00487844"/>
    <w:rsid w:val="004879F8"/>
    <w:rsid w:val="00487A2F"/>
    <w:rsid w:val="004901B7"/>
    <w:rsid w:val="0049092B"/>
    <w:rsid w:val="00490CA9"/>
    <w:rsid w:val="00490D3D"/>
    <w:rsid w:val="0049118A"/>
    <w:rsid w:val="00492882"/>
    <w:rsid w:val="00493558"/>
    <w:rsid w:val="00493E52"/>
    <w:rsid w:val="004941C9"/>
    <w:rsid w:val="004944AA"/>
    <w:rsid w:val="00495793"/>
    <w:rsid w:val="00495D83"/>
    <w:rsid w:val="0049733F"/>
    <w:rsid w:val="00497F57"/>
    <w:rsid w:val="004A1169"/>
    <w:rsid w:val="004A157C"/>
    <w:rsid w:val="004A1CB5"/>
    <w:rsid w:val="004A263B"/>
    <w:rsid w:val="004A26B6"/>
    <w:rsid w:val="004A26F6"/>
    <w:rsid w:val="004A2DDB"/>
    <w:rsid w:val="004A2E5D"/>
    <w:rsid w:val="004A2EE8"/>
    <w:rsid w:val="004A3038"/>
    <w:rsid w:val="004A3447"/>
    <w:rsid w:val="004A3467"/>
    <w:rsid w:val="004A46F1"/>
    <w:rsid w:val="004A636F"/>
    <w:rsid w:val="004A64DC"/>
    <w:rsid w:val="004A6724"/>
    <w:rsid w:val="004A6C80"/>
    <w:rsid w:val="004A774F"/>
    <w:rsid w:val="004A7E5A"/>
    <w:rsid w:val="004B11E2"/>
    <w:rsid w:val="004B1439"/>
    <w:rsid w:val="004B2079"/>
    <w:rsid w:val="004B22C1"/>
    <w:rsid w:val="004B3712"/>
    <w:rsid w:val="004B3E89"/>
    <w:rsid w:val="004B4516"/>
    <w:rsid w:val="004B539B"/>
    <w:rsid w:val="004B56B4"/>
    <w:rsid w:val="004B6020"/>
    <w:rsid w:val="004B73D1"/>
    <w:rsid w:val="004B7865"/>
    <w:rsid w:val="004B7D88"/>
    <w:rsid w:val="004C15B3"/>
    <w:rsid w:val="004C1ADB"/>
    <w:rsid w:val="004C1EE8"/>
    <w:rsid w:val="004C2662"/>
    <w:rsid w:val="004C2830"/>
    <w:rsid w:val="004C3B2C"/>
    <w:rsid w:val="004C4093"/>
    <w:rsid w:val="004C4270"/>
    <w:rsid w:val="004C454A"/>
    <w:rsid w:val="004C4EF8"/>
    <w:rsid w:val="004C7AB4"/>
    <w:rsid w:val="004D0184"/>
    <w:rsid w:val="004D0480"/>
    <w:rsid w:val="004D05BD"/>
    <w:rsid w:val="004D0F26"/>
    <w:rsid w:val="004D1AC0"/>
    <w:rsid w:val="004D2447"/>
    <w:rsid w:val="004D25F4"/>
    <w:rsid w:val="004D2928"/>
    <w:rsid w:val="004D2E6C"/>
    <w:rsid w:val="004D2EC5"/>
    <w:rsid w:val="004D2ED8"/>
    <w:rsid w:val="004D3D11"/>
    <w:rsid w:val="004D4775"/>
    <w:rsid w:val="004D4C94"/>
    <w:rsid w:val="004D4E23"/>
    <w:rsid w:val="004D563C"/>
    <w:rsid w:val="004D5B89"/>
    <w:rsid w:val="004D6238"/>
    <w:rsid w:val="004D65B2"/>
    <w:rsid w:val="004E0A32"/>
    <w:rsid w:val="004E1482"/>
    <w:rsid w:val="004E1DF0"/>
    <w:rsid w:val="004E27C8"/>
    <w:rsid w:val="004E2E4F"/>
    <w:rsid w:val="004E3376"/>
    <w:rsid w:val="004E40BF"/>
    <w:rsid w:val="004E4560"/>
    <w:rsid w:val="004E5241"/>
    <w:rsid w:val="004E53A0"/>
    <w:rsid w:val="004E5567"/>
    <w:rsid w:val="004E5A00"/>
    <w:rsid w:val="004E6483"/>
    <w:rsid w:val="004E7971"/>
    <w:rsid w:val="004E7E7D"/>
    <w:rsid w:val="004F026D"/>
    <w:rsid w:val="004F0505"/>
    <w:rsid w:val="004F0DFD"/>
    <w:rsid w:val="004F14BB"/>
    <w:rsid w:val="004F1E09"/>
    <w:rsid w:val="004F207F"/>
    <w:rsid w:val="004F298D"/>
    <w:rsid w:val="004F3238"/>
    <w:rsid w:val="004F4328"/>
    <w:rsid w:val="004F4827"/>
    <w:rsid w:val="004F5E58"/>
    <w:rsid w:val="004F5E63"/>
    <w:rsid w:val="004F6322"/>
    <w:rsid w:val="004F6C9A"/>
    <w:rsid w:val="004F757D"/>
    <w:rsid w:val="004F7CFE"/>
    <w:rsid w:val="004F7E01"/>
    <w:rsid w:val="00500624"/>
    <w:rsid w:val="00500E05"/>
    <w:rsid w:val="0050143C"/>
    <w:rsid w:val="00501939"/>
    <w:rsid w:val="0050384A"/>
    <w:rsid w:val="00503855"/>
    <w:rsid w:val="00503ED3"/>
    <w:rsid w:val="005054A1"/>
    <w:rsid w:val="005054BD"/>
    <w:rsid w:val="005070F3"/>
    <w:rsid w:val="005074EA"/>
    <w:rsid w:val="00507BAC"/>
    <w:rsid w:val="00507D73"/>
    <w:rsid w:val="005106FF"/>
    <w:rsid w:val="00511878"/>
    <w:rsid w:val="00512931"/>
    <w:rsid w:val="00512EDF"/>
    <w:rsid w:val="005131A5"/>
    <w:rsid w:val="005138D9"/>
    <w:rsid w:val="005140B8"/>
    <w:rsid w:val="00515286"/>
    <w:rsid w:val="00515E82"/>
    <w:rsid w:val="00516907"/>
    <w:rsid w:val="0051739E"/>
    <w:rsid w:val="00517607"/>
    <w:rsid w:val="005207EF"/>
    <w:rsid w:val="00520AF8"/>
    <w:rsid w:val="00521048"/>
    <w:rsid w:val="005214E4"/>
    <w:rsid w:val="00522135"/>
    <w:rsid w:val="005222D2"/>
    <w:rsid w:val="00522C62"/>
    <w:rsid w:val="00523DAD"/>
    <w:rsid w:val="00523E89"/>
    <w:rsid w:val="005241FA"/>
    <w:rsid w:val="0052437F"/>
    <w:rsid w:val="005246EF"/>
    <w:rsid w:val="00524757"/>
    <w:rsid w:val="00524935"/>
    <w:rsid w:val="00524EF0"/>
    <w:rsid w:val="00525566"/>
    <w:rsid w:val="00525894"/>
    <w:rsid w:val="00525B12"/>
    <w:rsid w:val="005279C2"/>
    <w:rsid w:val="00527D3A"/>
    <w:rsid w:val="00530E4A"/>
    <w:rsid w:val="00530F54"/>
    <w:rsid w:val="00531497"/>
    <w:rsid w:val="005321C1"/>
    <w:rsid w:val="00532674"/>
    <w:rsid w:val="00532DED"/>
    <w:rsid w:val="00532FEF"/>
    <w:rsid w:val="005333BE"/>
    <w:rsid w:val="00533429"/>
    <w:rsid w:val="005335A6"/>
    <w:rsid w:val="00533741"/>
    <w:rsid w:val="00535113"/>
    <w:rsid w:val="00535155"/>
    <w:rsid w:val="005351FD"/>
    <w:rsid w:val="00535338"/>
    <w:rsid w:val="00535533"/>
    <w:rsid w:val="005363E9"/>
    <w:rsid w:val="005364AC"/>
    <w:rsid w:val="00536B66"/>
    <w:rsid w:val="00536C18"/>
    <w:rsid w:val="005374C1"/>
    <w:rsid w:val="005406E6"/>
    <w:rsid w:val="00541626"/>
    <w:rsid w:val="005426AC"/>
    <w:rsid w:val="00542DFE"/>
    <w:rsid w:val="00543532"/>
    <w:rsid w:val="0054399B"/>
    <w:rsid w:val="00543B9C"/>
    <w:rsid w:val="00543EB2"/>
    <w:rsid w:val="0054596F"/>
    <w:rsid w:val="00545B80"/>
    <w:rsid w:val="00546510"/>
    <w:rsid w:val="005467EF"/>
    <w:rsid w:val="005468AB"/>
    <w:rsid w:val="005477AC"/>
    <w:rsid w:val="00550546"/>
    <w:rsid w:val="00550693"/>
    <w:rsid w:val="00551496"/>
    <w:rsid w:val="005521A3"/>
    <w:rsid w:val="005525A7"/>
    <w:rsid w:val="00553652"/>
    <w:rsid w:val="00553BB5"/>
    <w:rsid w:val="00554732"/>
    <w:rsid w:val="00554CA8"/>
    <w:rsid w:val="00555CB2"/>
    <w:rsid w:val="00555F4A"/>
    <w:rsid w:val="0055654E"/>
    <w:rsid w:val="00556A47"/>
    <w:rsid w:val="0055793E"/>
    <w:rsid w:val="00557956"/>
    <w:rsid w:val="00557A6D"/>
    <w:rsid w:val="00560581"/>
    <w:rsid w:val="00560DE1"/>
    <w:rsid w:val="00561498"/>
    <w:rsid w:val="00561E73"/>
    <w:rsid w:val="00562586"/>
    <w:rsid w:val="0056258B"/>
    <w:rsid w:val="00562E69"/>
    <w:rsid w:val="00563CC3"/>
    <w:rsid w:val="00563E95"/>
    <w:rsid w:val="00565DAB"/>
    <w:rsid w:val="00565FEF"/>
    <w:rsid w:val="0056635C"/>
    <w:rsid w:val="00566BF5"/>
    <w:rsid w:val="00566EFE"/>
    <w:rsid w:val="0056773B"/>
    <w:rsid w:val="00567992"/>
    <w:rsid w:val="005702CC"/>
    <w:rsid w:val="00570B33"/>
    <w:rsid w:val="00570C94"/>
    <w:rsid w:val="0057106C"/>
    <w:rsid w:val="005710BC"/>
    <w:rsid w:val="00571B75"/>
    <w:rsid w:val="00572221"/>
    <w:rsid w:val="005725E3"/>
    <w:rsid w:val="0057304D"/>
    <w:rsid w:val="00573421"/>
    <w:rsid w:val="00573633"/>
    <w:rsid w:val="00573BC7"/>
    <w:rsid w:val="00573E14"/>
    <w:rsid w:val="00573FB6"/>
    <w:rsid w:val="00574257"/>
    <w:rsid w:val="005746E4"/>
    <w:rsid w:val="00574C89"/>
    <w:rsid w:val="00575141"/>
    <w:rsid w:val="0057569B"/>
    <w:rsid w:val="00575D3E"/>
    <w:rsid w:val="0057663F"/>
    <w:rsid w:val="00577FC0"/>
    <w:rsid w:val="0058089C"/>
    <w:rsid w:val="00581AE7"/>
    <w:rsid w:val="00582028"/>
    <w:rsid w:val="0058216E"/>
    <w:rsid w:val="00582305"/>
    <w:rsid w:val="00582A51"/>
    <w:rsid w:val="00582C44"/>
    <w:rsid w:val="00583866"/>
    <w:rsid w:val="0058389A"/>
    <w:rsid w:val="00583A23"/>
    <w:rsid w:val="0058434D"/>
    <w:rsid w:val="00584E01"/>
    <w:rsid w:val="00585F51"/>
    <w:rsid w:val="00586071"/>
    <w:rsid w:val="00586D4B"/>
    <w:rsid w:val="00586E18"/>
    <w:rsid w:val="00587CC9"/>
    <w:rsid w:val="005904B5"/>
    <w:rsid w:val="00590928"/>
    <w:rsid w:val="00590BA5"/>
    <w:rsid w:val="00590D76"/>
    <w:rsid w:val="00591177"/>
    <w:rsid w:val="0059191C"/>
    <w:rsid w:val="00591D18"/>
    <w:rsid w:val="00592B20"/>
    <w:rsid w:val="00592DE4"/>
    <w:rsid w:val="005938C2"/>
    <w:rsid w:val="00593A6B"/>
    <w:rsid w:val="00593B32"/>
    <w:rsid w:val="00593F1B"/>
    <w:rsid w:val="00594387"/>
    <w:rsid w:val="0059503D"/>
    <w:rsid w:val="0059520A"/>
    <w:rsid w:val="005957B2"/>
    <w:rsid w:val="005959FF"/>
    <w:rsid w:val="00595CF2"/>
    <w:rsid w:val="00596003"/>
    <w:rsid w:val="0059611C"/>
    <w:rsid w:val="00596882"/>
    <w:rsid w:val="005968E3"/>
    <w:rsid w:val="00596B0A"/>
    <w:rsid w:val="00596CA8"/>
    <w:rsid w:val="00597F1A"/>
    <w:rsid w:val="005A1023"/>
    <w:rsid w:val="005A227C"/>
    <w:rsid w:val="005A22AA"/>
    <w:rsid w:val="005A25AA"/>
    <w:rsid w:val="005A281A"/>
    <w:rsid w:val="005A2E51"/>
    <w:rsid w:val="005A2E5A"/>
    <w:rsid w:val="005A2F51"/>
    <w:rsid w:val="005A3622"/>
    <w:rsid w:val="005A3D79"/>
    <w:rsid w:val="005A40C3"/>
    <w:rsid w:val="005A4116"/>
    <w:rsid w:val="005A4711"/>
    <w:rsid w:val="005A5510"/>
    <w:rsid w:val="005A56E1"/>
    <w:rsid w:val="005A6553"/>
    <w:rsid w:val="005A691A"/>
    <w:rsid w:val="005A6AC3"/>
    <w:rsid w:val="005A74F0"/>
    <w:rsid w:val="005A78DC"/>
    <w:rsid w:val="005A7C53"/>
    <w:rsid w:val="005A7D00"/>
    <w:rsid w:val="005B02CA"/>
    <w:rsid w:val="005B07CD"/>
    <w:rsid w:val="005B108B"/>
    <w:rsid w:val="005B153F"/>
    <w:rsid w:val="005B1CE2"/>
    <w:rsid w:val="005B23EA"/>
    <w:rsid w:val="005B2B1F"/>
    <w:rsid w:val="005B37F9"/>
    <w:rsid w:val="005B4198"/>
    <w:rsid w:val="005B42FA"/>
    <w:rsid w:val="005B53CA"/>
    <w:rsid w:val="005B551D"/>
    <w:rsid w:val="005B7014"/>
    <w:rsid w:val="005B7897"/>
    <w:rsid w:val="005C1C40"/>
    <w:rsid w:val="005C22E2"/>
    <w:rsid w:val="005C27C4"/>
    <w:rsid w:val="005C2822"/>
    <w:rsid w:val="005C28ED"/>
    <w:rsid w:val="005C2A6C"/>
    <w:rsid w:val="005C2DDC"/>
    <w:rsid w:val="005C3080"/>
    <w:rsid w:val="005C3621"/>
    <w:rsid w:val="005C3870"/>
    <w:rsid w:val="005C416B"/>
    <w:rsid w:val="005C45AF"/>
    <w:rsid w:val="005C4879"/>
    <w:rsid w:val="005C4CD3"/>
    <w:rsid w:val="005C5666"/>
    <w:rsid w:val="005C57BD"/>
    <w:rsid w:val="005C63B7"/>
    <w:rsid w:val="005C7B45"/>
    <w:rsid w:val="005D04A5"/>
    <w:rsid w:val="005D0758"/>
    <w:rsid w:val="005D0A4C"/>
    <w:rsid w:val="005D2795"/>
    <w:rsid w:val="005D2FFB"/>
    <w:rsid w:val="005D33C0"/>
    <w:rsid w:val="005D3EDC"/>
    <w:rsid w:val="005D463D"/>
    <w:rsid w:val="005D4B6A"/>
    <w:rsid w:val="005D62BF"/>
    <w:rsid w:val="005D6A10"/>
    <w:rsid w:val="005D7578"/>
    <w:rsid w:val="005E02C1"/>
    <w:rsid w:val="005E1853"/>
    <w:rsid w:val="005E1DA0"/>
    <w:rsid w:val="005E30E3"/>
    <w:rsid w:val="005E3190"/>
    <w:rsid w:val="005E3E4A"/>
    <w:rsid w:val="005E48B3"/>
    <w:rsid w:val="005E4CA8"/>
    <w:rsid w:val="005E6063"/>
    <w:rsid w:val="005E607B"/>
    <w:rsid w:val="005E731F"/>
    <w:rsid w:val="005E7560"/>
    <w:rsid w:val="005F1145"/>
    <w:rsid w:val="005F1526"/>
    <w:rsid w:val="005F2382"/>
    <w:rsid w:val="005F2453"/>
    <w:rsid w:val="005F32F6"/>
    <w:rsid w:val="005F4034"/>
    <w:rsid w:val="005F5999"/>
    <w:rsid w:val="005F69C2"/>
    <w:rsid w:val="005F6BE1"/>
    <w:rsid w:val="005F6FEE"/>
    <w:rsid w:val="005F7D52"/>
    <w:rsid w:val="00600B96"/>
    <w:rsid w:val="00601228"/>
    <w:rsid w:val="0060162D"/>
    <w:rsid w:val="00601B00"/>
    <w:rsid w:val="00601E7D"/>
    <w:rsid w:val="00602223"/>
    <w:rsid w:val="00604455"/>
    <w:rsid w:val="0060451C"/>
    <w:rsid w:val="006045E8"/>
    <w:rsid w:val="00605F1D"/>
    <w:rsid w:val="00606068"/>
    <w:rsid w:val="006061B9"/>
    <w:rsid w:val="00606436"/>
    <w:rsid w:val="00606A6A"/>
    <w:rsid w:val="00606C0C"/>
    <w:rsid w:val="00607609"/>
    <w:rsid w:val="0060797B"/>
    <w:rsid w:val="00610CE0"/>
    <w:rsid w:val="00612588"/>
    <w:rsid w:val="00612705"/>
    <w:rsid w:val="00612729"/>
    <w:rsid w:val="00612B8F"/>
    <w:rsid w:val="00613A59"/>
    <w:rsid w:val="00613EE1"/>
    <w:rsid w:val="006144DD"/>
    <w:rsid w:val="006145D3"/>
    <w:rsid w:val="006146B4"/>
    <w:rsid w:val="00614D5D"/>
    <w:rsid w:val="00614F79"/>
    <w:rsid w:val="00616FD3"/>
    <w:rsid w:val="00617027"/>
    <w:rsid w:val="00617076"/>
    <w:rsid w:val="006171E2"/>
    <w:rsid w:val="00617958"/>
    <w:rsid w:val="00617F58"/>
    <w:rsid w:val="00621315"/>
    <w:rsid w:val="0062138A"/>
    <w:rsid w:val="00621804"/>
    <w:rsid w:val="0062386A"/>
    <w:rsid w:val="0062497C"/>
    <w:rsid w:val="00624D20"/>
    <w:rsid w:val="00625E5B"/>
    <w:rsid w:val="00626748"/>
    <w:rsid w:val="00626946"/>
    <w:rsid w:val="00626C28"/>
    <w:rsid w:val="00627741"/>
    <w:rsid w:val="00627987"/>
    <w:rsid w:val="00627F20"/>
    <w:rsid w:val="00630594"/>
    <w:rsid w:val="0063090A"/>
    <w:rsid w:val="00630F68"/>
    <w:rsid w:val="0063195E"/>
    <w:rsid w:val="006321A0"/>
    <w:rsid w:val="00632255"/>
    <w:rsid w:val="00633F3F"/>
    <w:rsid w:val="00635423"/>
    <w:rsid w:val="00635BB6"/>
    <w:rsid w:val="006364A0"/>
    <w:rsid w:val="006372A5"/>
    <w:rsid w:val="00637A2B"/>
    <w:rsid w:val="00637C99"/>
    <w:rsid w:val="0064071C"/>
    <w:rsid w:val="00640966"/>
    <w:rsid w:val="00643408"/>
    <w:rsid w:val="00643EBD"/>
    <w:rsid w:val="00644371"/>
    <w:rsid w:val="00644597"/>
    <w:rsid w:val="00644898"/>
    <w:rsid w:val="00644E42"/>
    <w:rsid w:val="00645A23"/>
    <w:rsid w:val="00645D9D"/>
    <w:rsid w:val="00645FF1"/>
    <w:rsid w:val="0064634C"/>
    <w:rsid w:val="006473A5"/>
    <w:rsid w:val="0064747A"/>
    <w:rsid w:val="00647591"/>
    <w:rsid w:val="00647B76"/>
    <w:rsid w:val="00650C96"/>
    <w:rsid w:val="006511E5"/>
    <w:rsid w:val="0065189F"/>
    <w:rsid w:val="006525A6"/>
    <w:rsid w:val="006525EB"/>
    <w:rsid w:val="00653085"/>
    <w:rsid w:val="006534CB"/>
    <w:rsid w:val="00653764"/>
    <w:rsid w:val="00653832"/>
    <w:rsid w:val="00653CD2"/>
    <w:rsid w:val="00654BA5"/>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3EAB"/>
    <w:rsid w:val="006643A4"/>
    <w:rsid w:val="00667478"/>
    <w:rsid w:val="00667635"/>
    <w:rsid w:val="006677D5"/>
    <w:rsid w:val="006701E4"/>
    <w:rsid w:val="0067150E"/>
    <w:rsid w:val="0067175B"/>
    <w:rsid w:val="00671770"/>
    <w:rsid w:val="006718C9"/>
    <w:rsid w:val="00671EF6"/>
    <w:rsid w:val="006721D2"/>
    <w:rsid w:val="0067249F"/>
    <w:rsid w:val="00672989"/>
    <w:rsid w:val="00672D3E"/>
    <w:rsid w:val="00673F1D"/>
    <w:rsid w:val="00674F38"/>
    <w:rsid w:val="0067594D"/>
    <w:rsid w:val="006773CB"/>
    <w:rsid w:val="006775A5"/>
    <w:rsid w:val="00677B94"/>
    <w:rsid w:val="00681583"/>
    <w:rsid w:val="0068228B"/>
    <w:rsid w:val="006827FA"/>
    <w:rsid w:val="0068337C"/>
    <w:rsid w:val="0068360B"/>
    <w:rsid w:val="00683BC6"/>
    <w:rsid w:val="00684101"/>
    <w:rsid w:val="00684F2C"/>
    <w:rsid w:val="006856F1"/>
    <w:rsid w:val="00685BFD"/>
    <w:rsid w:val="00686D5C"/>
    <w:rsid w:val="00687B8C"/>
    <w:rsid w:val="00690815"/>
    <w:rsid w:val="0069099B"/>
    <w:rsid w:val="00690FFB"/>
    <w:rsid w:val="006924B9"/>
    <w:rsid w:val="00692A62"/>
    <w:rsid w:val="00692EDB"/>
    <w:rsid w:val="0069319F"/>
    <w:rsid w:val="006936DC"/>
    <w:rsid w:val="00693D6B"/>
    <w:rsid w:val="00693E9E"/>
    <w:rsid w:val="00694C47"/>
    <w:rsid w:val="00694E62"/>
    <w:rsid w:val="0069581E"/>
    <w:rsid w:val="006963CB"/>
    <w:rsid w:val="00696934"/>
    <w:rsid w:val="006971BF"/>
    <w:rsid w:val="00697332"/>
    <w:rsid w:val="006973EB"/>
    <w:rsid w:val="006978C0"/>
    <w:rsid w:val="00697EF3"/>
    <w:rsid w:val="006A0599"/>
    <w:rsid w:val="006A07C7"/>
    <w:rsid w:val="006A1721"/>
    <w:rsid w:val="006A1A57"/>
    <w:rsid w:val="006A22EE"/>
    <w:rsid w:val="006A2DDD"/>
    <w:rsid w:val="006A30C7"/>
    <w:rsid w:val="006A390D"/>
    <w:rsid w:val="006A3F96"/>
    <w:rsid w:val="006A4C8A"/>
    <w:rsid w:val="006A54B9"/>
    <w:rsid w:val="006A655E"/>
    <w:rsid w:val="006A6613"/>
    <w:rsid w:val="006A6618"/>
    <w:rsid w:val="006A7376"/>
    <w:rsid w:val="006A7D5F"/>
    <w:rsid w:val="006B0237"/>
    <w:rsid w:val="006B040E"/>
    <w:rsid w:val="006B0A34"/>
    <w:rsid w:val="006B0BCB"/>
    <w:rsid w:val="006B0E36"/>
    <w:rsid w:val="006B1575"/>
    <w:rsid w:val="006B18F8"/>
    <w:rsid w:val="006B1CC2"/>
    <w:rsid w:val="006B20EC"/>
    <w:rsid w:val="006B2835"/>
    <w:rsid w:val="006B30B6"/>
    <w:rsid w:val="006B3DF1"/>
    <w:rsid w:val="006B4EEF"/>
    <w:rsid w:val="006B5842"/>
    <w:rsid w:val="006B5A36"/>
    <w:rsid w:val="006B5D6F"/>
    <w:rsid w:val="006B71DB"/>
    <w:rsid w:val="006B7209"/>
    <w:rsid w:val="006B7428"/>
    <w:rsid w:val="006B76D8"/>
    <w:rsid w:val="006B773F"/>
    <w:rsid w:val="006C0B4C"/>
    <w:rsid w:val="006C0C7B"/>
    <w:rsid w:val="006C129C"/>
    <w:rsid w:val="006C17BF"/>
    <w:rsid w:val="006C1E24"/>
    <w:rsid w:val="006C218B"/>
    <w:rsid w:val="006C2418"/>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7237"/>
    <w:rsid w:val="006C7251"/>
    <w:rsid w:val="006D00B6"/>
    <w:rsid w:val="006D0587"/>
    <w:rsid w:val="006D0AEF"/>
    <w:rsid w:val="006D1C99"/>
    <w:rsid w:val="006D2247"/>
    <w:rsid w:val="006D30AA"/>
    <w:rsid w:val="006D3130"/>
    <w:rsid w:val="006D4156"/>
    <w:rsid w:val="006D5506"/>
    <w:rsid w:val="006D5796"/>
    <w:rsid w:val="006D58C1"/>
    <w:rsid w:val="006D633C"/>
    <w:rsid w:val="006D6A5A"/>
    <w:rsid w:val="006D756E"/>
    <w:rsid w:val="006D775F"/>
    <w:rsid w:val="006D7B8B"/>
    <w:rsid w:val="006D7FCA"/>
    <w:rsid w:val="006E08F9"/>
    <w:rsid w:val="006E1137"/>
    <w:rsid w:val="006E16F3"/>
    <w:rsid w:val="006E187F"/>
    <w:rsid w:val="006E1D82"/>
    <w:rsid w:val="006E2B4B"/>
    <w:rsid w:val="006E35C2"/>
    <w:rsid w:val="006E3629"/>
    <w:rsid w:val="006E424F"/>
    <w:rsid w:val="006E4DE2"/>
    <w:rsid w:val="006E55F6"/>
    <w:rsid w:val="006E5B24"/>
    <w:rsid w:val="006E6CF7"/>
    <w:rsid w:val="006E702D"/>
    <w:rsid w:val="006E755D"/>
    <w:rsid w:val="006E7599"/>
    <w:rsid w:val="006E7B67"/>
    <w:rsid w:val="006E7F59"/>
    <w:rsid w:val="006F03C4"/>
    <w:rsid w:val="006F1E0D"/>
    <w:rsid w:val="006F3BC9"/>
    <w:rsid w:val="006F3D80"/>
    <w:rsid w:val="006F4679"/>
    <w:rsid w:val="006F4DFC"/>
    <w:rsid w:val="006F5645"/>
    <w:rsid w:val="006F5680"/>
    <w:rsid w:val="006F6554"/>
    <w:rsid w:val="006F7435"/>
    <w:rsid w:val="006F7E5A"/>
    <w:rsid w:val="0070046A"/>
    <w:rsid w:val="00700C25"/>
    <w:rsid w:val="00700E9E"/>
    <w:rsid w:val="00701015"/>
    <w:rsid w:val="00701164"/>
    <w:rsid w:val="00701B05"/>
    <w:rsid w:val="00701E48"/>
    <w:rsid w:val="007024F8"/>
    <w:rsid w:val="00703177"/>
    <w:rsid w:val="007033E2"/>
    <w:rsid w:val="00703FE5"/>
    <w:rsid w:val="00704C0D"/>
    <w:rsid w:val="00706280"/>
    <w:rsid w:val="0070693B"/>
    <w:rsid w:val="0070724F"/>
    <w:rsid w:val="0070732A"/>
    <w:rsid w:val="00710370"/>
    <w:rsid w:val="0071054D"/>
    <w:rsid w:val="00711D41"/>
    <w:rsid w:val="00711EE3"/>
    <w:rsid w:val="00712142"/>
    <w:rsid w:val="00713366"/>
    <w:rsid w:val="0071350A"/>
    <w:rsid w:val="00713576"/>
    <w:rsid w:val="007138AB"/>
    <w:rsid w:val="007146F8"/>
    <w:rsid w:val="0071479C"/>
    <w:rsid w:val="00714E3B"/>
    <w:rsid w:val="00715C77"/>
    <w:rsid w:val="00716146"/>
    <w:rsid w:val="0071712A"/>
    <w:rsid w:val="007176FB"/>
    <w:rsid w:val="00717C37"/>
    <w:rsid w:val="00722519"/>
    <w:rsid w:val="00722C5B"/>
    <w:rsid w:val="00722CD8"/>
    <w:rsid w:val="0072413F"/>
    <w:rsid w:val="007245F9"/>
    <w:rsid w:val="00724E59"/>
    <w:rsid w:val="00725894"/>
    <w:rsid w:val="0072601E"/>
    <w:rsid w:val="0072623F"/>
    <w:rsid w:val="00726286"/>
    <w:rsid w:val="00726FB3"/>
    <w:rsid w:val="00727711"/>
    <w:rsid w:val="00727FD1"/>
    <w:rsid w:val="00731862"/>
    <w:rsid w:val="007319BA"/>
    <w:rsid w:val="007319EA"/>
    <w:rsid w:val="0073213D"/>
    <w:rsid w:val="00732562"/>
    <w:rsid w:val="00732617"/>
    <w:rsid w:val="00732AC5"/>
    <w:rsid w:val="00732B62"/>
    <w:rsid w:val="00733503"/>
    <w:rsid w:val="00733C0F"/>
    <w:rsid w:val="007352A6"/>
    <w:rsid w:val="007353EA"/>
    <w:rsid w:val="0073572A"/>
    <w:rsid w:val="0073685F"/>
    <w:rsid w:val="00736D00"/>
    <w:rsid w:val="00737070"/>
    <w:rsid w:val="007373FE"/>
    <w:rsid w:val="00740215"/>
    <w:rsid w:val="0074128B"/>
    <w:rsid w:val="00741CCE"/>
    <w:rsid w:val="00741F1D"/>
    <w:rsid w:val="0074255C"/>
    <w:rsid w:val="0074395A"/>
    <w:rsid w:val="00743C25"/>
    <w:rsid w:val="00743E0A"/>
    <w:rsid w:val="00744B8B"/>
    <w:rsid w:val="00744CB2"/>
    <w:rsid w:val="00745136"/>
    <w:rsid w:val="007459BF"/>
    <w:rsid w:val="00745EF2"/>
    <w:rsid w:val="00746167"/>
    <w:rsid w:val="0074691A"/>
    <w:rsid w:val="007469E6"/>
    <w:rsid w:val="00746A0F"/>
    <w:rsid w:val="00746BC0"/>
    <w:rsid w:val="00746D19"/>
    <w:rsid w:val="0074713E"/>
    <w:rsid w:val="00747A36"/>
    <w:rsid w:val="007507AD"/>
    <w:rsid w:val="00750857"/>
    <w:rsid w:val="00750C54"/>
    <w:rsid w:val="00751316"/>
    <w:rsid w:val="00751482"/>
    <w:rsid w:val="00751E8E"/>
    <w:rsid w:val="00752182"/>
    <w:rsid w:val="00752C4F"/>
    <w:rsid w:val="007538BB"/>
    <w:rsid w:val="00754304"/>
    <w:rsid w:val="00756081"/>
    <w:rsid w:val="00756D85"/>
    <w:rsid w:val="007606E6"/>
    <w:rsid w:val="00760F33"/>
    <w:rsid w:val="00761183"/>
    <w:rsid w:val="007617B3"/>
    <w:rsid w:val="00761AF8"/>
    <w:rsid w:val="007621D7"/>
    <w:rsid w:val="007623E8"/>
    <w:rsid w:val="0076241F"/>
    <w:rsid w:val="00762CE7"/>
    <w:rsid w:val="00762D29"/>
    <w:rsid w:val="00763160"/>
    <w:rsid w:val="007634D2"/>
    <w:rsid w:val="00763545"/>
    <w:rsid w:val="00764505"/>
    <w:rsid w:val="007645A4"/>
    <w:rsid w:val="00764644"/>
    <w:rsid w:val="0076494D"/>
    <w:rsid w:val="00764DFA"/>
    <w:rsid w:val="00764F9E"/>
    <w:rsid w:val="00765807"/>
    <w:rsid w:val="00765BE6"/>
    <w:rsid w:val="00765CB0"/>
    <w:rsid w:val="0076603A"/>
    <w:rsid w:val="007679D2"/>
    <w:rsid w:val="00767E06"/>
    <w:rsid w:val="00770775"/>
    <w:rsid w:val="00770C99"/>
    <w:rsid w:val="0077170D"/>
    <w:rsid w:val="00771B0A"/>
    <w:rsid w:val="00771D8D"/>
    <w:rsid w:val="007722E8"/>
    <w:rsid w:val="00772B4F"/>
    <w:rsid w:val="007738C6"/>
    <w:rsid w:val="0077475C"/>
    <w:rsid w:val="0077548B"/>
    <w:rsid w:val="007757AD"/>
    <w:rsid w:val="00776ACB"/>
    <w:rsid w:val="0077791D"/>
    <w:rsid w:val="00777B31"/>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662"/>
    <w:rsid w:val="00786974"/>
    <w:rsid w:val="00786F14"/>
    <w:rsid w:val="007873D1"/>
    <w:rsid w:val="00787816"/>
    <w:rsid w:val="007909FF"/>
    <w:rsid w:val="00790A75"/>
    <w:rsid w:val="00791F73"/>
    <w:rsid w:val="00793857"/>
    <w:rsid w:val="00793FA1"/>
    <w:rsid w:val="00794522"/>
    <w:rsid w:val="00794D5A"/>
    <w:rsid w:val="00795B4F"/>
    <w:rsid w:val="007968F2"/>
    <w:rsid w:val="007A0549"/>
    <w:rsid w:val="007A0C92"/>
    <w:rsid w:val="007A1376"/>
    <w:rsid w:val="007A1703"/>
    <w:rsid w:val="007A17EC"/>
    <w:rsid w:val="007A19ED"/>
    <w:rsid w:val="007A2079"/>
    <w:rsid w:val="007A258A"/>
    <w:rsid w:val="007A2880"/>
    <w:rsid w:val="007A2979"/>
    <w:rsid w:val="007A29DB"/>
    <w:rsid w:val="007A2BEB"/>
    <w:rsid w:val="007A2CAB"/>
    <w:rsid w:val="007A3229"/>
    <w:rsid w:val="007A404B"/>
    <w:rsid w:val="007A4EE5"/>
    <w:rsid w:val="007A59F1"/>
    <w:rsid w:val="007A5ADE"/>
    <w:rsid w:val="007A5EAD"/>
    <w:rsid w:val="007A77E9"/>
    <w:rsid w:val="007A7964"/>
    <w:rsid w:val="007A7C88"/>
    <w:rsid w:val="007B0800"/>
    <w:rsid w:val="007B0900"/>
    <w:rsid w:val="007B1297"/>
    <w:rsid w:val="007B1B14"/>
    <w:rsid w:val="007B2AB5"/>
    <w:rsid w:val="007B2D6C"/>
    <w:rsid w:val="007B2D7D"/>
    <w:rsid w:val="007B328C"/>
    <w:rsid w:val="007B481F"/>
    <w:rsid w:val="007B4F6F"/>
    <w:rsid w:val="007B57F8"/>
    <w:rsid w:val="007B6258"/>
    <w:rsid w:val="007B633D"/>
    <w:rsid w:val="007B6855"/>
    <w:rsid w:val="007B6B8E"/>
    <w:rsid w:val="007B6C5B"/>
    <w:rsid w:val="007B6CE0"/>
    <w:rsid w:val="007B74E1"/>
    <w:rsid w:val="007B7B20"/>
    <w:rsid w:val="007C009D"/>
    <w:rsid w:val="007C2A35"/>
    <w:rsid w:val="007C2E82"/>
    <w:rsid w:val="007C32B5"/>
    <w:rsid w:val="007C32FA"/>
    <w:rsid w:val="007C35F3"/>
    <w:rsid w:val="007C4529"/>
    <w:rsid w:val="007C4F89"/>
    <w:rsid w:val="007C5439"/>
    <w:rsid w:val="007C5B68"/>
    <w:rsid w:val="007C5D27"/>
    <w:rsid w:val="007C647E"/>
    <w:rsid w:val="007C6530"/>
    <w:rsid w:val="007C6C72"/>
    <w:rsid w:val="007C6ED7"/>
    <w:rsid w:val="007C6F54"/>
    <w:rsid w:val="007C7044"/>
    <w:rsid w:val="007D024B"/>
    <w:rsid w:val="007D05F6"/>
    <w:rsid w:val="007D0D05"/>
    <w:rsid w:val="007D1500"/>
    <w:rsid w:val="007D1BBB"/>
    <w:rsid w:val="007D280B"/>
    <w:rsid w:val="007D36B4"/>
    <w:rsid w:val="007D5B6B"/>
    <w:rsid w:val="007D5E60"/>
    <w:rsid w:val="007D5EA0"/>
    <w:rsid w:val="007D6AA0"/>
    <w:rsid w:val="007D7009"/>
    <w:rsid w:val="007D79BB"/>
    <w:rsid w:val="007E029D"/>
    <w:rsid w:val="007E02E0"/>
    <w:rsid w:val="007E067E"/>
    <w:rsid w:val="007E0D7B"/>
    <w:rsid w:val="007E1A34"/>
    <w:rsid w:val="007E1CF6"/>
    <w:rsid w:val="007E21B5"/>
    <w:rsid w:val="007E2329"/>
    <w:rsid w:val="007E2C40"/>
    <w:rsid w:val="007E2D1B"/>
    <w:rsid w:val="007E4F7A"/>
    <w:rsid w:val="007E66D6"/>
    <w:rsid w:val="007E6D54"/>
    <w:rsid w:val="007E7A28"/>
    <w:rsid w:val="007F04D3"/>
    <w:rsid w:val="007F0A97"/>
    <w:rsid w:val="007F0F9D"/>
    <w:rsid w:val="007F112F"/>
    <w:rsid w:val="007F1387"/>
    <w:rsid w:val="007F1B76"/>
    <w:rsid w:val="007F1FC9"/>
    <w:rsid w:val="007F2B06"/>
    <w:rsid w:val="007F3165"/>
    <w:rsid w:val="007F3869"/>
    <w:rsid w:val="007F4474"/>
    <w:rsid w:val="007F4BE2"/>
    <w:rsid w:val="007F6466"/>
    <w:rsid w:val="007F67B8"/>
    <w:rsid w:val="007F75DD"/>
    <w:rsid w:val="008022A2"/>
    <w:rsid w:val="008045DA"/>
    <w:rsid w:val="008046D9"/>
    <w:rsid w:val="00804CB4"/>
    <w:rsid w:val="00805195"/>
    <w:rsid w:val="008055A1"/>
    <w:rsid w:val="00807E89"/>
    <w:rsid w:val="0081001E"/>
    <w:rsid w:val="0081152A"/>
    <w:rsid w:val="008115F5"/>
    <w:rsid w:val="008120F9"/>
    <w:rsid w:val="0081244B"/>
    <w:rsid w:val="00812E61"/>
    <w:rsid w:val="00813663"/>
    <w:rsid w:val="00814694"/>
    <w:rsid w:val="00814803"/>
    <w:rsid w:val="008151D6"/>
    <w:rsid w:val="0081600D"/>
    <w:rsid w:val="008161D8"/>
    <w:rsid w:val="0081684D"/>
    <w:rsid w:val="00817056"/>
    <w:rsid w:val="008200E1"/>
    <w:rsid w:val="008210F1"/>
    <w:rsid w:val="00821153"/>
    <w:rsid w:val="00821FE3"/>
    <w:rsid w:val="00822BD5"/>
    <w:rsid w:val="008232C3"/>
    <w:rsid w:val="00823888"/>
    <w:rsid w:val="00823A62"/>
    <w:rsid w:val="00824142"/>
    <w:rsid w:val="008242F0"/>
    <w:rsid w:val="00824DA0"/>
    <w:rsid w:val="0082512B"/>
    <w:rsid w:val="00825339"/>
    <w:rsid w:val="00825715"/>
    <w:rsid w:val="00826261"/>
    <w:rsid w:val="008279F7"/>
    <w:rsid w:val="008305CB"/>
    <w:rsid w:val="00831B8E"/>
    <w:rsid w:val="00831F8F"/>
    <w:rsid w:val="0083221D"/>
    <w:rsid w:val="00832222"/>
    <w:rsid w:val="008323CF"/>
    <w:rsid w:val="008324D2"/>
    <w:rsid w:val="00833561"/>
    <w:rsid w:val="00833F96"/>
    <w:rsid w:val="0083411B"/>
    <w:rsid w:val="008344B9"/>
    <w:rsid w:val="00834ACC"/>
    <w:rsid w:val="00835E16"/>
    <w:rsid w:val="00836170"/>
    <w:rsid w:val="008379F4"/>
    <w:rsid w:val="00837EEB"/>
    <w:rsid w:val="00840036"/>
    <w:rsid w:val="00840378"/>
    <w:rsid w:val="00842522"/>
    <w:rsid w:val="00842622"/>
    <w:rsid w:val="00842FC2"/>
    <w:rsid w:val="0084355C"/>
    <w:rsid w:val="0084399A"/>
    <w:rsid w:val="008439AC"/>
    <w:rsid w:val="0084550E"/>
    <w:rsid w:val="00845833"/>
    <w:rsid w:val="008464F5"/>
    <w:rsid w:val="0084706F"/>
    <w:rsid w:val="00847690"/>
    <w:rsid w:val="00850679"/>
    <w:rsid w:val="0085096F"/>
    <w:rsid w:val="00850B21"/>
    <w:rsid w:val="00852BA6"/>
    <w:rsid w:val="0085308F"/>
    <w:rsid w:val="0085468B"/>
    <w:rsid w:val="0085512E"/>
    <w:rsid w:val="008555ED"/>
    <w:rsid w:val="008561EB"/>
    <w:rsid w:val="00857339"/>
    <w:rsid w:val="008604C4"/>
    <w:rsid w:val="00861C8E"/>
    <w:rsid w:val="00863379"/>
    <w:rsid w:val="00863DDA"/>
    <w:rsid w:val="00863F87"/>
    <w:rsid w:val="0086407D"/>
    <w:rsid w:val="008640CA"/>
    <w:rsid w:val="008648DD"/>
    <w:rsid w:val="0086494A"/>
    <w:rsid w:val="00864F38"/>
    <w:rsid w:val="008653B8"/>
    <w:rsid w:val="00865AEB"/>
    <w:rsid w:val="00865B90"/>
    <w:rsid w:val="00865D90"/>
    <w:rsid w:val="00866C41"/>
    <w:rsid w:val="008676D2"/>
    <w:rsid w:val="00867C69"/>
    <w:rsid w:val="0087086A"/>
    <w:rsid w:val="00870B3F"/>
    <w:rsid w:val="0087122C"/>
    <w:rsid w:val="008712A6"/>
    <w:rsid w:val="00871422"/>
    <w:rsid w:val="0087160C"/>
    <w:rsid w:val="00871977"/>
    <w:rsid w:val="00871D32"/>
    <w:rsid w:val="008721F5"/>
    <w:rsid w:val="00873A13"/>
    <w:rsid w:val="008744F6"/>
    <w:rsid w:val="0087450A"/>
    <w:rsid w:val="008749F2"/>
    <w:rsid w:val="00874C4B"/>
    <w:rsid w:val="00874F64"/>
    <w:rsid w:val="00874F90"/>
    <w:rsid w:val="0087578E"/>
    <w:rsid w:val="00875F1C"/>
    <w:rsid w:val="00876AF5"/>
    <w:rsid w:val="00880343"/>
    <w:rsid w:val="00880865"/>
    <w:rsid w:val="00880932"/>
    <w:rsid w:val="00880A17"/>
    <w:rsid w:val="00881943"/>
    <w:rsid w:val="00881D60"/>
    <w:rsid w:val="00881F54"/>
    <w:rsid w:val="008828D4"/>
    <w:rsid w:val="00882983"/>
    <w:rsid w:val="00882ABF"/>
    <w:rsid w:val="00882DBC"/>
    <w:rsid w:val="0088352A"/>
    <w:rsid w:val="0088370E"/>
    <w:rsid w:val="00883820"/>
    <w:rsid w:val="00883840"/>
    <w:rsid w:val="00883AD4"/>
    <w:rsid w:val="00883DE0"/>
    <w:rsid w:val="00884217"/>
    <w:rsid w:val="008846ED"/>
    <w:rsid w:val="00885221"/>
    <w:rsid w:val="00885585"/>
    <w:rsid w:val="00885AB3"/>
    <w:rsid w:val="008861D7"/>
    <w:rsid w:val="008862C2"/>
    <w:rsid w:val="008864DE"/>
    <w:rsid w:val="00886BBB"/>
    <w:rsid w:val="00886D14"/>
    <w:rsid w:val="0088760C"/>
    <w:rsid w:val="0089013E"/>
    <w:rsid w:val="0089015E"/>
    <w:rsid w:val="008909C6"/>
    <w:rsid w:val="00890D80"/>
    <w:rsid w:val="0089197F"/>
    <w:rsid w:val="00891D65"/>
    <w:rsid w:val="00892085"/>
    <w:rsid w:val="00892533"/>
    <w:rsid w:val="0089277B"/>
    <w:rsid w:val="008929CB"/>
    <w:rsid w:val="008936E5"/>
    <w:rsid w:val="00893C81"/>
    <w:rsid w:val="008947CF"/>
    <w:rsid w:val="008957B2"/>
    <w:rsid w:val="00895A07"/>
    <w:rsid w:val="00895C69"/>
    <w:rsid w:val="00895F9F"/>
    <w:rsid w:val="00897680"/>
    <w:rsid w:val="00897918"/>
    <w:rsid w:val="008A05B3"/>
    <w:rsid w:val="008A0831"/>
    <w:rsid w:val="008A0B85"/>
    <w:rsid w:val="008A17D1"/>
    <w:rsid w:val="008A199E"/>
    <w:rsid w:val="008A1A45"/>
    <w:rsid w:val="008A1A8B"/>
    <w:rsid w:val="008A1FA2"/>
    <w:rsid w:val="008A227C"/>
    <w:rsid w:val="008A36BE"/>
    <w:rsid w:val="008A3B68"/>
    <w:rsid w:val="008A4D16"/>
    <w:rsid w:val="008A4E83"/>
    <w:rsid w:val="008A5005"/>
    <w:rsid w:val="008A554C"/>
    <w:rsid w:val="008A5836"/>
    <w:rsid w:val="008A58E1"/>
    <w:rsid w:val="008A5C28"/>
    <w:rsid w:val="008A5D47"/>
    <w:rsid w:val="008A7EA5"/>
    <w:rsid w:val="008B103A"/>
    <w:rsid w:val="008B11EA"/>
    <w:rsid w:val="008B19D9"/>
    <w:rsid w:val="008B21E8"/>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B7B6A"/>
    <w:rsid w:val="008C1621"/>
    <w:rsid w:val="008C19B3"/>
    <w:rsid w:val="008C2CFD"/>
    <w:rsid w:val="008C3A1E"/>
    <w:rsid w:val="008C55BB"/>
    <w:rsid w:val="008C5CA8"/>
    <w:rsid w:val="008C5F63"/>
    <w:rsid w:val="008C5FD4"/>
    <w:rsid w:val="008C7B21"/>
    <w:rsid w:val="008C7FC9"/>
    <w:rsid w:val="008D0153"/>
    <w:rsid w:val="008D0687"/>
    <w:rsid w:val="008D0C5E"/>
    <w:rsid w:val="008D12C8"/>
    <w:rsid w:val="008D1C22"/>
    <w:rsid w:val="008D291E"/>
    <w:rsid w:val="008D31F2"/>
    <w:rsid w:val="008D32C4"/>
    <w:rsid w:val="008D3653"/>
    <w:rsid w:val="008D367F"/>
    <w:rsid w:val="008D3F03"/>
    <w:rsid w:val="008D416D"/>
    <w:rsid w:val="008D6118"/>
    <w:rsid w:val="008D6686"/>
    <w:rsid w:val="008D6962"/>
    <w:rsid w:val="008D6C13"/>
    <w:rsid w:val="008D7A99"/>
    <w:rsid w:val="008E132C"/>
    <w:rsid w:val="008E1737"/>
    <w:rsid w:val="008E1782"/>
    <w:rsid w:val="008E1813"/>
    <w:rsid w:val="008E1E1D"/>
    <w:rsid w:val="008E2073"/>
    <w:rsid w:val="008E2076"/>
    <w:rsid w:val="008E2C1F"/>
    <w:rsid w:val="008E3187"/>
    <w:rsid w:val="008E3E3E"/>
    <w:rsid w:val="008E3E9D"/>
    <w:rsid w:val="008E43A6"/>
    <w:rsid w:val="008E46B8"/>
    <w:rsid w:val="008E4971"/>
    <w:rsid w:val="008E49A0"/>
    <w:rsid w:val="008E4AC7"/>
    <w:rsid w:val="008E6798"/>
    <w:rsid w:val="008E6ADF"/>
    <w:rsid w:val="008E7106"/>
    <w:rsid w:val="008E71A6"/>
    <w:rsid w:val="008E7299"/>
    <w:rsid w:val="008F0CE5"/>
    <w:rsid w:val="008F106C"/>
    <w:rsid w:val="008F198C"/>
    <w:rsid w:val="008F1AC3"/>
    <w:rsid w:val="008F291A"/>
    <w:rsid w:val="008F2A47"/>
    <w:rsid w:val="008F2D42"/>
    <w:rsid w:val="008F2EC6"/>
    <w:rsid w:val="008F2F99"/>
    <w:rsid w:val="008F423E"/>
    <w:rsid w:val="008F48AB"/>
    <w:rsid w:val="008F4EF9"/>
    <w:rsid w:val="008F4FF2"/>
    <w:rsid w:val="008F5820"/>
    <w:rsid w:val="008F5A3E"/>
    <w:rsid w:val="008F6015"/>
    <w:rsid w:val="008F6711"/>
    <w:rsid w:val="008F6E69"/>
    <w:rsid w:val="0090066F"/>
    <w:rsid w:val="0090083E"/>
    <w:rsid w:val="00900C27"/>
    <w:rsid w:val="00901B5A"/>
    <w:rsid w:val="00902142"/>
    <w:rsid w:val="009023EC"/>
    <w:rsid w:val="00902AB5"/>
    <w:rsid w:val="0090382A"/>
    <w:rsid w:val="00904444"/>
    <w:rsid w:val="009054CB"/>
    <w:rsid w:val="00905D19"/>
    <w:rsid w:val="00905FD8"/>
    <w:rsid w:val="0090732D"/>
    <w:rsid w:val="00907B3C"/>
    <w:rsid w:val="00907C9D"/>
    <w:rsid w:val="00907DE1"/>
    <w:rsid w:val="009103AF"/>
    <w:rsid w:val="009107A8"/>
    <w:rsid w:val="00910974"/>
    <w:rsid w:val="00910A15"/>
    <w:rsid w:val="00911CD2"/>
    <w:rsid w:val="00912A45"/>
    <w:rsid w:val="00913545"/>
    <w:rsid w:val="009136D3"/>
    <w:rsid w:val="00913882"/>
    <w:rsid w:val="00914161"/>
    <w:rsid w:val="00914A85"/>
    <w:rsid w:val="00914A9F"/>
    <w:rsid w:val="00914CB2"/>
    <w:rsid w:val="00914F6D"/>
    <w:rsid w:val="00915532"/>
    <w:rsid w:val="00915771"/>
    <w:rsid w:val="0091598E"/>
    <w:rsid w:val="00916370"/>
    <w:rsid w:val="009164A4"/>
    <w:rsid w:val="00917E00"/>
    <w:rsid w:val="00921384"/>
    <w:rsid w:val="009223FA"/>
    <w:rsid w:val="00922633"/>
    <w:rsid w:val="0092405C"/>
    <w:rsid w:val="009242EE"/>
    <w:rsid w:val="00924DBB"/>
    <w:rsid w:val="00925569"/>
    <w:rsid w:val="00925FE4"/>
    <w:rsid w:val="0092634B"/>
    <w:rsid w:val="009269F7"/>
    <w:rsid w:val="00926A61"/>
    <w:rsid w:val="00927849"/>
    <w:rsid w:val="009278E5"/>
    <w:rsid w:val="00927E2A"/>
    <w:rsid w:val="009301C2"/>
    <w:rsid w:val="0093059B"/>
    <w:rsid w:val="009309FD"/>
    <w:rsid w:val="00930E4C"/>
    <w:rsid w:val="00931C6A"/>
    <w:rsid w:val="009338D2"/>
    <w:rsid w:val="00933BA3"/>
    <w:rsid w:val="00935C4C"/>
    <w:rsid w:val="00935D5A"/>
    <w:rsid w:val="00935F5F"/>
    <w:rsid w:val="00936496"/>
    <w:rsid w:val="00936800"/>
    <w:rsid w:val="00936BA8"/>
    <w:rsid w:val="00936F33"/>
    <w:rsid w:val="00937952"/>
    <w:rsid w:val="00940002"/>
    <w:rsid w:val="009400E2"/>
    <w:rsid w:val="00940244"/>
    <w:rsid w:val="0094152F"/>
    <w:rsid w:val="0094213A"/>
    <w:rsid w:val="009421C4"/>
    <w:rsid w:val="00943893"/>
    <w:rsid w:val="00943B31"/>
    <w:rsid w:val="00943DF4"/>
    <w:rsid w:val="009440D9"/>
    <w:rsid w:val="00944D67"/>
    <w:rsid w:val="00944F50"/>
    <w:rsid w:val="009451EC"/>
    <w:rsid w:val="00945BB8"/>
    <w:rsid w:val="0094748F"/>
    <w:rsid w:val="00947C51"/>
    <w:rsid w:val="00950991"/>
    <w:rsid w:val="00950B35"/>
    <w:rsid w:val="00951320"/>
    <w:rsid w:val="009519CA"/>
    <w:rsid w:val="00951CC1"/>
    <w:rsid w:val="00952095"/>
    <w:rsid w:val="00952C19"/>
    <w:rsid w:val="009532FD"/>
    <w:rsid w:val="009549CB"/>
    <w:rsid w:val="00954C8F"/>
    <w:rsid w:val="009555F0"/>
    <w:rsid w:val="009558C3"/>
    <w:rsid w:val="00955F09"/>
    <w:rsid w:val="00956586"/>
    <w:rsid w:val="00956DEA"/>
    <w:rsid w:val="009579DD"/>
    <w:rsid w:val="00957A47"/>
    <w:rsid w:val="0096022D"/>
    <w:rsid w:val="009612AA"/>
    <w:rsid w:val="009629FA"/>
    <w:rsid w:val="00962A6C"/>
    <w:rsid w:val="00962B91"/>
    <w:rsid w:val="00962E14"/>
    <w:rsid w:val="00962F70"/>
    <w:rsid w:val="009636A1"/>
    <w:rsid w:val="00963A4B"/>
    <w:rsid w:val="009642B0"/>
    <w:rsid w:val="0096431B"/>
    <w:rsid w:val="009653CB"/>
    <w:rsid w:val="009655CE"/>
    <w:rsid w:val="009656AA"/>
    <w:rsid w:val="009662F1"/>
    <w:rsid w:val="00966A40"/>
    <w:rsid w:val="00966AED"/>
    <w:rsid w:val="009679B9"/>
    <w:rsid w:val="00967F79"/>
    <w:rsid w:val="009708F3"/>
    <w:rsid w:val="009717EA"/>
    <w:rsid w:val="009721CE"/>
    <w:rsid w:val="00973D77"/>
    <w:rsid w:val="009741C5"/>
    <w:rsid w:val="0097446B"/>
    <w:rsid w:val="00974A9C"/>
    <w:rsid w:val="00974FFA"/>
    <w:rsid w:val="00975CA5"/>
    <w:rsid w:val="009760F0"/>
    <w:rsid w:val="009761B4"/>
    <w:rsid w:val="00976372"/>
    <w:rsid w:val="00977C5E"/>
    <w:rsid w:val="00977DB6"/>
    <w:rsid w:val="0098000C"/>
    <w:rsid w:val="00980B8F"/>
    <w:rsid w:val="0098129A"/>
    <w:rsid w:val="0098142C"/>
    <w:rsid w:val="00981675"/>
    <w:rsid w:val="0098226D"/>
    <w:rsid w:val="00982861"/>
    <w:rsid w:val="00983EFC"/>
    <w:rsid w:val="009841D7"/>
    <w:rsid w:val="00984F0A"/>
    <w:rsid w:val="00985C9B"/>
    <w:rsid w:val="00986558"/>
    <w:rsid w:val="00986F69"/>
    <w:rsid w:val="00986FBE"/>
    <w:rsid w:val="0098776B"/>
    <w:rsid w:val="0099081B"/>
    <w:rsid w:val="00990E7B"/>
    <w:rsid w:val="00991F1D"/>
    <w:rsid w:val="009922E1"/>
    <w:rsid w:val="009923F0"/>
    <w:rsid w:val="00992425"/>
    <w:rsid w:val="00992D92"/>
    <w:rsid w:val="00993033"/>
    <w:rsid w:val="00993C03"/>
    <w:rsid w:val="00993C3C"/>
    <w:rsid w:val="00994BFB"/>
    <w:rsid w:val="00996032"/>
    <w:rsid w:val="0099623D"/>
    <w:rsid w:val="00996B99"/>
    <w:rsid w:val="00996FF3"/>
    <w:rsid w:val="009971BA"/>
    <w:rsid w:val="009A0E62"/>
    <w:rsid w:val="009A0F5A"/>
    <w:rsid w:val="009A19B1"/>
    <w:rsid w:val="009A1AD5"/>
    <w:rsid w:val="009A274E"/>
    <w:rsid w:val="009A2FAA"/>
    <w:rsid w:val="009A3194"/>
    <w:rsid w:val="009A3D0F"/>
    <w:rsid w:val="009A4945"/>
    <w:rsid w:val="009A4FF3"/>
    <w:rsid w:val="009A5120"/>
    <w:rsid w:val="009A520D"/>
    <w:rsid w:val="009A6AF1"/>
    <w:rsid w:val="009A7010"/>
    <w:rsid w:val="009A74B8"/>
    <w:rsid w:val="009A771A"/>
    <w:rsid w:val="009B013F"/>
    <w:rsid w:val="009B0865"/>
    <w:rsid w:val="009B08D1"/>
    <w:rsid w:val="009B13DC"/>
    <w:rsid w:val="009B1A90"/>
    <w:rsid w:val="009B283E"/>
    <w:rsid w:val="009B3114"/>
    <w:rsid w:val="009B34CF"/>
    <w:rsid w:val="009B4102"/>
    <w:rsid w:val="009B475B"/>
    <w:rsid w:val="009B4B5F"/>
    <w:rsid w:val="009B5812"/>
    <w:rsid w:val="009B5AD9"/>
    <w:rsid w:val="009B657A"/>
    <w:rsid w:val="009B691C"/>
    <w:rsid w:val="009B6B48"/>
    <w:rsid w:val="009B75D3"/>
    <w:rsid w:val="009C03ED"/>
    <w:rsid w:val="009C0AB2"/>
    <w:rsid w:val="009C238D"/>
    <w:rsid w:val="009C2903"/>
    <w:rsid w:val="009C2A87"/>
    <w:rsid w:val="009C333A"/>
    <w:rsid w:val="009C3614"/>
    <w:rsid w:val="009C3793"/>
    <w:rsid w:val="009C4D87"/>
    <w:rsid w:val="009C4FBF"/>
    <w:rsid w:val="009C53FD"/>
    <w:rsid w:val="009C591D"/>
    <w:rsid w:val="009C7801"/>
    <w:rsid w:val="009C7A5D"/>
    <w:rsid w:val="009C7B74"/>
    <w:rsid w:val="009C7C2A"/>
    <w:rsid w:val="009D31E8"/>
    <w:rsid w:val="009D378C"/>
    <w:rsid w:val="009D3D56"/>
    <w:rsid w:val="009D497D"/>
    <w:rsid w:val="009D4D84"/>
    <w:rsid w:val="009D4ED6"/>
    <w:rsid w:val="009D51C9"/>
    <w:rsid w:val="009D521E"/>
    <w:rsid w:val="009D5409"/>
    <w:rsid w:val="009D60F8"/>
    <w:rsid w:val="009D7FEF"/>
    <w:rsid w:val="009E0245"/>
    <w:rsid w:val="009E026D"/>
    <w:rsid w:val="009E0877"/>
    <w:rsid w:val="009E0C80"/>
    <w:rsid w:val="009E152B"/>
    <w:rsid w:val="009E25C9"/>
    <w:rsid w:val="009E2E2E"/>
    <w:rsid w:val="009E343B"/>
    <w:rsid w:val="009E34E2"/>
    <w:rsid w:val="009E448F"/>
    <w:rsid w:val="009E4C40"/>
    <w:rsid w:val="009E5108"/>
    <w:rsid w:val="009E5B29"/>
    <w:rsid w:val="009E5BB8"/>
    <w:rsid w:val="009E5F36"/>
    <w:rsid w:val="009E6164"/>
    <w:rsid w:val="009E64F2"/>
    <w:rsid w:val="009E6D49"/>
    <w:rsid w:val="009E7775"/>
    <w:rsid w:val="009F0964"/>
    <w:rsid w:val="009F1237"/>
    <w:rsid w:val="009F1808"/>
    <w:rsid w:val="009F2DBB"/>
    <w:rsid w:val="009F2DDA"/>
    <w:rsid w:val="009F3D2E"/>
    <w:rsid w:val="009F4118"/>
    <w:rsid w:val="009F4892"/>
    <w:rsid w:val="009F4C2C"/>
    <w:rsid w:val="009F5258"/>
    <w:rsid w:val="009F587D"/>
    <w:rsid w:val="009F5AD0"/>
    <w:rsid w:val="009F5C45"/>
    <w:rsid w:val="009F60F4"/>
    <w:rsid w:val="009F6447"/>
    <w:rsid w:val="009F6A2A"/>
    <w:rsid w:val="009F701F"/>
    <w:rsid w:val="009F72A2"/>
    <w:rsid w:val="00A00E24"/>
    <w:rsid w:val="00A0107A"/>
    <w:rsid w:val="00A025C5"/>
    <w:rsid w:val="00A02EAB"/>
    <w:rsid w:val="00A03085"/>
    <w:rsid w:val="00A03BDC"/>
    <w:rsid w:val="00A03EEC"/>
    <w:rsid w:val="00A048AD"/>
    <w:rsid w:val="00A04FFB"/>
    <w:rsid w:val="00A058B0"/>
    <w:rsid w:val="00A05FF0"/>
    <w:rsid w:val="00A06054"/>
    <w:rsid w:val="00A06516"/>
    <w:rsid w:val="00A067EA"/>
    <w:rsid w:val="00A06971"/>
    <w:rsid w:val="00A06F33"/>
    <w:rsid w:val="00A07130"/>
    <w:rsid w:val="00A10A50"/>
    <w:rsid w:val="00A1141E"/>
    <w:rsid w:val="00A11ADB"/>
    <w:rsid w:val="00A1230E"/>
    <w:rsid w:val="00A12A9A"/>
    <w:rsid w:val="00A12C6D"/>
    <w:rsid w:val="00A14283"/>
    <w:rsid w:val="00A1436E"/>
    <w:rsid w:val="00A1673C"/>
    <w:rsid w:val="00A169A5"/>
    <w:rsid w:val="00A16B9B"/>
    <w:rsid w:val="00A16EE1"/>
    <w:rsid w:val="00A1755C"/>
    <w:rsid w:val="00A17AFF"/>
    <w:rsid w:val="00A2039C"/>
    <w:rsid w:val="00A20F02"/>
    <w:rsid w:val="00A2170A"/>
    <w:rsid w:val="00A21A3E"/>
    <w:rsid w:val="00A21B85"/>
    <w:rsid w:val="00A21FF2"/>
    <w:rsid w:val="00A22303"/>
    <w:rsid w:val="00A22643"/>
    <w:rsid w:val="00A246A4"/>
    <w:rsid w:val="00A263D5"/>
    <w:rsid w:val="00A26B05"/>
    <w:rsid w:val="00A272C5"/>
    <w:rsid w:val="00A27740"/>
    <w:rsid w:val="00A27B3C"/>
    <w:rsid w:val="00A307A2"/>
    <w:rsid w:val="00A31982"/>
    <w:rsid w:val="00A31BEC"/>
    <w:rsid w:val="00A321B9"/>
    <w:rsid w:val="00A33503"/>
    <w:rsid w:val="00A33B71"/>
    <w:rsid w:val="00A3467B"/>
    <w:rsid w:val="00A35AF3"/>
    <w:rsid w:val="00A36D65"/>
    <w:rsid w:val="00A40558"/>
    <w:rsid w:val="00A40E4F"/>
    <w:rsid w:val="00A41452"/>
    <w:rsid w:val="00A420B5"/>
    <w:rsid w:val="00A426A7"/>
    <w:rsid w:val="00A42ECE"/>
    <w:rsid w:val="00A42F83"/>
    <w:rsid w:val="00A44DCC"/>
    <w:rsid w:val="00A4512B"/>
    <w:rsid w:val="00A45929"/>
    <w:rsid w:val="00A45E3E"/>
    <w:rsid w:val="00A46821"/>
    <w:rsid w:val="00A469E7"/>
    <w:rsid w:val="00A46CFC"/>
    <w:rsid w:val="00A4732E"/>
    <w:rsid w:val="00A47467"/>
    <w:rsid w:val="00A50772"/>
    <w:rsid w:val="00A51D90"/>
    <w:rsid w:val="00A52B33"/>
    <w:rsid w:val="00A52D4A"/>
    <w:rsid w:val="00A52ED4"/>
    <w:rsid w:val="00A53135"/>
    <w:rsid w:val="00A536C8"/>
    <w:rsid w:val="00A53FD4"/>
    <w:rsid w:val="00A54006"/>
    <w:rsid w:val="00A54286"/>
    <w:rsid w:val="00A544F8"/>
    <w:rsid w:val="00A54931"/>
    <w:rsid w:val="00A54E9C"/>
    <w:rsid w:val="00A55008"/>
    <w:rsid w:val="00A55260"/>
    <w:rsid w:val="00A55648"/>
    <w:rsid w:val="00A55946"/>
    <w:rsid w:val="00A55B44"/>
    <w:rsid w:val="00A55D5C"/>
    <w:rsid w:val="00A565AB"/>
    <w:rsid w:val="00A57118"/>
    <w:rsid w:val="00A60250"/>
    <w:rsid w:val="00A604C3"/>
    <w:rsid w:val="00A60905"/>
    <w:rsid w:val="00A60B05"/>
    <w:rsid w:val="00A60F71"/>
    <w:rsid w:val="00A61303"/>
    <w:rsid w:val="00A6161B"/>
    <w:rsid w:val="00A619DE"/>
    <w:rsid w:val="00A61CF8"/>
    <w:rsid w:val="00A62C0D"/>
    <w:rsid w:val="00A63285"/>
    <w:rsid w:val="00A633E3"/>
    <w:rsid w:val="00A6348A"/>
    <w:rsid w:val="00A634AF"/>
    <w:rsid w:val="00A635CC"/>
    <w:rsid w:val="00A63E5F"/>
    <w:rsid w:val="00A64FED"/>
    <w:rsid w:val="00A66DF6"/>
    <w:rsid w:val="00A66E5E"/>
    <w:rsid w:val="00A675C6"/>
    <w:rsid w:val="00A67F14"/>
    <w:rsid w:val="00A67FD9"/>
    <w:rsid w:val="00A70B55"/>
    <w:rsid w:val="00A70B6E"/>
    <w:rsid w:val="00A70BEB"/>
    <w:rsid w:val="00A726BB"/>
    <w:rsid w:val="00A72935"/>
    <w:rsid w:val="00A73F14"/>
    <w:rsid w:val="00A74290"/>
    <w:rsid w:val="00A7432F"/>
    <w:rsid w:val="00A74878"/>
    <w:rsid w:val="00A74A0C"/>
    <w:rsid w:val="00A74F7F"/>
    <w:rsid w:val="00A755F0"/>
    <w:rsid w:val="00A75D1A"/>
    <w:rsid w:val="00A76060"/>
    <w:rsid w:val="00A76337"/>
    <w:rsid w:val="00A76F39"/>
    <w:rsid w:val="00A77109"/>
    <w:rsid w:val="00A774CE"/>
    <w:rsid w:val="00A775FF"/>
    <w:rsid w:val="00A779AD"/>
    <w:rsid w:val="00A77E5B"/>
    <w:rsid w:val="00A80624"/>
    <w:rsid w:val="00A80649"/>
    <w:rsid w:val="00A817CB"/>
    <w:rsid w:val="00A8373E"/>
    <w:rsid w:val="00A838E6"/>
    <w:rsid w:val="00A83BC9"/>
    <w:rsid w:val="00A84338"/>
    <w:rsid w:val="00A84978"/>
    <w:rsid w:val="00A85196"/>
    <w:rsid w:val="00A852FA"/>
    <w:rsid w:val="00A854EE"/>
    <w:rsid w:val="00A855F0"/>
    <w:rsid w:val="00A86658"/>
    <w:rsid w:val="00A869E9"/>
    <w:rsid w:val="00A876BF"/>
    <w:rsid w:val="00A87793"/>
    <w:rsid w:val="00A87BBD"/>
    <w:rsid w:val="00A90070"/>
    <w:rsid w:val="00A90398"/>
    <w:rsid w:val="00A90935"/>
    <w:rsid w:val="00A91901"/>
    <w:rsid w:val="00A93CB4"/>
    <w:rsid w:val="00A93F70"/>
    <w:rsid w:val="00A94786"/>
    <w:rsid w:val="00A95B0A"/>
    <w:rsid w:val="00A95C54"/>
    <w:rsid w:val="00A95EBE"/>
    <w:rsid w:val="00A9653B"/>
    <w:rsid w:val="00A965BA"/>
    <w:rsid w:val="00A96FE5"/>
    <w:rsid w:val="00A97418"/>
    <w:rsid w:val="00A9749B"/>
    <w:rsid w:val="00AA020F"/>
    <w:rsid w:val="00AA0CF4"/>
    <w:rsid w:val="00AA11CA"/>
    <w:rsid w:val="00AA13B4"/>
    <w:rsid w:val="00AA15E8"/>
    <w:rsid w:val="00AA1669"/>
    <w:rsid w:val="00AA1A32"/>
    <w:rsid w:val="00AA1A46"/>
    <w:rsid w:val="00AA2039"/>
    <w:rsid w:val="00AA21D2"/>
    <w:rsid w:val="00AA229C"/>
    <w:rsid w:val="00AA2480"/>
    <w:rsid w:val="00AA26B0"/>
    <w:rsid w:val="00AA2C4A"/>
    <w:rsid w:val="00AA2C6A"/>
    <w:rsid w:val="00AA2F9C"/>
    <w:rsid w:val="00AA31BA"/>
    <w:rsid w:val="00AA4724"/>
    <w:rsid w:val="00AA47D8"/>
    <w:rsid w:val="00AA5125"/>
    <w:rsid w:val="00AA534E"/>
    <w:rsid w:val="00AA5E62"/>
    <w:rsid w:val="00AA6523"/>
    <w:rsid w:val="00AA686E"/>
    <w:rsid w:val="00AA7517"/>
    <w:rsid w:val="00AA798B"/>
    <w:rsid w:val="00AA7B80"/>
    <w:rsid w:val="00AA7D1D"/>
    <w:rsid w:val="00AB03A8"/>
    <w:rsid w:val="00AB0A66"/>
    <w:rsid w:val="00AB0DFB"/>
    <w:rsid w:val="00AB16F9"/>
    <w:rsid w:val="00AB26F4"/>
    <w:rsid w:val="00AB2B11"/>
    <w:rsid w:val="00AB5844"/>
    <w:rsid w:val="00AB64E7"/>
    <w:rsid w:val="00AB67CD"/>
    <w:rsid w:val="00AB7DA3"/>
    <w:rsid w:val="00AC15C1"/>
    <w:rsid w:val="00AC1A54"/>
    <w:rsid w:val="00AC203C"/>
    <w:rsid w:val="00AC2350"/>
    <w:rsid w:val="00AC2403"/>
    <w:rsid w:val="00AC27CA"/>
    <w:rsid w:val="00AC328D"/>
    <w:rsid w:val="00AC3988"/>
    <w:rsid w:val="00AC3DDF"/>
    <w:rsid w:val="00AC3EA7"/>
    <w:rsid w:val="00AC5C59"/>
    <w:rsid w:val="00AC7B9A"/>
    <w:rsid w:val="00AC7C53"/>
    <w:rsid w:val="00AD01B4"/>
    <w:rsid w:val="00AD04E6"/>
    <w:rsid w:val="00AD07FE"/>
    <w:rsid w:val="00AD0A63"/>
    <w:rsid w:val="00AD0AE6"/>
    <w:rsid w:val="00AD0C66"/>
    <w:rsid w:val="00AD0E6E"/>
    <w:rsid w:val="00AD13A9"/>
    <w:rsid w:val="00AD2A94"/>
    <w:rsid w:val="00AD2BB1"/>
    <w:rsid w:val="00AD3DEA"/>
    <w:rsid w:val="00AD5283"/>
    <w:rsid w:val="00AD5423"/>
    <w:rsid w:val="00AD5A92"/>
    <w:rsid w:val="00AD5F3B"/>
    <w:rsid w:val="00AD612C"/>
    <w:rsid w:val="00AD6A25"/>
    <w:rsid w:val="00AE0D35"/>
    <w:rsid w:val="00AE0E17"/>
    <w:rsid w:val="00AE1887"/>
    <w:rsid w:val="00AE1BCB"/>
    <w:rsid w:val="00AE1E22"/>
    <w:rsid w:val="00AE260D"/>
    <w:rsid w:val="00AE3E7B"/>
    <w:rsid w:val="00AE45BA"/>
    <w:rsid w:val="00AE4859"/>
    <w:rsid w:val="00AE4CB4"/>
    <w:rsid w:val="00AE4F9F"/>
    <w:rsid w:val="00AE50F4"/>
    <w:rsid w:val="00AE5177"/>
    <w:rsid w:val="00AE5207"/>
    <w:rsid w:val="00AE5AAD"/>
    <w:rsid w:val="00AE5E16"/>
    <w:rsid w:val="00AE62BA"/>
    <w:rsid w:val="00AE69AA"/>
    <w:rsid w:val="00AE75D8"/>
    <w:rsid w:val="00AE7A1A"/>
    <w:rsid w:val="00AE7B6E"/>
    <w:rsid w:val="00AF0317"/>
    <w:rsid w:val="00AF1773"/>
    <w:rsid w:val="00AF179D"/>
    <w:rsid w:val="00AF23C4"/>
    <w:rsid w:val="00AF2A11"/>
    <w:rsid w:val="00AF2C34"/>
    <w:rsid w:val="00AF2CFB"/>
    <w:rsid w:val="00AF3325"/>
    <w:rsid w:val="00AF390A"/>
    <w:rsid w:val="00AF456E"/>
    <w:rsid w:val="00AF4B8E"/>
    <w:rsid w:val="00AF5E76"/>
    <w:rsid w:val="00AF6D6F"/>
    <w:rsid w:val="00AF6EC2"/>
    <w:rsid w:val="00AF6ECB"/>
    <w:rsid w:val="00AF72A0"/>
    <w:rsid w:val="00AF72EB"/>
    <w:rsid w:val="00AF7A60"/>
    <w:rsid w:val="00B001B7"/>
    <w:rsid w:val="00B00D56"/>
    <w:rsid w:val="00B00E8D"/>
    <w:rsid w:val="00B015F6"/>
    <w:rsid w:val="00B01E5A"/>
    <w:rsid w:val="00B03527"/>
    <w:rsid w:val="00B037FC"/>
    <w:rsid w:val="00B039DC"/>
    <w:rsid w:val="00B044FE"/>
    <w:rsid w:val="00B04C1F"/>
    <w:rsid w:val="00B04E0E"/>
    <w:rsid w:val="00B0559C"/>
    <w:rsid w:val="00B05CA7"/>
    <w:rsid w:val="00B060FF"/>
    <w:rsid w:val="00B0642B"/>
    <w:rsid w:val="00B06BE4"/>
    <w:rsid w:val="00B06C9E"/>
    <w:rsid w:val="00B10408"/>
    <w:rsid w:val="00B10BE7"/>
    <w:rsid w:val="00B11228"/>
    <w:rsid w:val="00B11485"/>
    <w:rsid w:val="00B11A85"/>
    <w:rsid w:val="00B11B5C"/>
    <w:rsid w:val="00B129A1"/>
    <w:rsid w:val="00B1301D"/>
    <w:rsid w:val="00B133D5"/>
    <w:rsid w:val="00B13760"/>
    <w:rsid w:val="00B13BE0"/>
    <w:rsid w:val="00B152B5"/>
    <w:rsid w:val="00B1541D"/>
    <w:rsid w:val="00B1553A"/>
    <w:rsid w:val="00B161A6"/>
    <w:rsid w:val="00B1744E"/>
    <w:rsid w:val="00B17959"/>
    <w:rsid w:val="00B20087"/>
    <w:rsid w:val="00B20665"/>
    <w:rsid w:val="00B213A6"/>
    <w:rsid w:val="00B21DEB"/>
    <w:rsid w:val="00B220DF"/>
    <w:rsid w:val="00B2228B"/>
    <w:rsid w:val="00B23EBD"/>
    <w:rsid w:val="00B2457D"/>
    <w:rsid w:val="00B2484B"/>
    <w:rsid w:val="00B25605"/>
    <w:rsid w:val="00B256D2"/>
    <w:rsid w:val="00B25C72"/>
    <w:rsid w:val="00B25EBF"/>
    <w:rsid w:val="00B25F34"/>
    <w:rsid w:val="00B266AC"/>
    <w:rsid w:val="00B31152"/>
    <w:rsid w:val="00B313FA"/>
    <w:rsid w:val="00B31750"/>
    <w:rsid w:val="00B31F53"/>
    <w:rsid w:val="00B325EB"/>
    <w:rsid w:val="00B32CE1"/>
    <w:rsid w:val="00B333A8"/>
    <w:rsid w:val="00B33601"/>
    <w:rsid w:val="00B33DD5"/>
    <w:rsid w:val="00B345CE"/>
    <w:rsid w:val="00B36196"/>
    <w:rsid w:val="00B368CA"/>
    <w:rsid w:val="00B36D28"/>
    <w:rsid w:val="00B3748B"/>
    <w:rsid w:val="00B37603"/>
    <w:rsid w:val="00B37950"/>
    <w:rsid w:val="00B400A6"/>
    <w:rsid w:val="00B4069E"/>
    <w:rsid w:val="00B40C48"/>
    <w:rsid w:val="00B40D96"/>
    <w:rsid w:val="00B41164"/>
    <w:rsid w:val="00B4120B"/>
    <w:rsid w:val="00B41BEF"/>
    <w:rsid w:val="00B4255D"/>
    <w:rsid w:val="00B437A8"/>
    <w:rsid w:val="00B4473A"/>
    <w:rsid w:val="00B4536D"/>
    <w:rsid w:val="00B45394"/>
    <w:rsid w:val="00B457DB"/>
    <w:rsid w:val="00B45E99"/>
    <w:rsid w:val="00B46CBB"/>
    <w:rsid w:val="00B46CDF"/>
    <w:rsid w:val="00B46D65"/>
    <w:rsid w:val="00B5025B"/>
    <w:rsid w:val="00B50A72"/>
    <w:rsid w:val="00B51D8B"/>
    <w:rsid w:val="00B523EB"/>
    <w:rsid w:val="00B527B5"/>
    <w:rsid w:val="00B52909"/>
    <w:rsid w:val="00B53459"/>
    <w:rsid w:val="00B541D4"/>
    <w:rsid w:val="00B542A5"/>
    <w:rsid w:val="00B54C8E"/>
    <w:rsid w:val="00B55244"/>
    <w:rsid w:val="00B564F5"/>
    <w:rsid w:val="00B56844"/>
    <w:rsid w:val="00B57FE8"/>
    <w:rsid w:val="00B6083B"/>
    <w:rsid w:val="00B616D8"/>
    <w:rsid w:val="00B61F1D"/>
    <w:rsid w:val="00B627BD"/>
    <w:rsid w:val="00B62B1B"/>
    <w:rsid w:val="00B63368"/>
    <w:rsid w:val="00B633B5"/>
    <w:rsid w:val="00B6384B"/>
    <w:rsid w:val="00B64511"/>
    <w:rsid w:val="00B6471E"/>
    <w:rsid w:val="00B659A8"/>
    <w:rsid w:val="00B65C75"/>
    <w:rsid w:val="00B65D12"/>
    <w:rsid w:val="00B65E51"/>
    <w:rsid w:val="00B665AB"/>
    <w:rsid w:val="00B70428"/>
    <w:rsid w:val="00B70749"/>
    <w:rsid w:val="00B70F84"/>
    <w:rsid w:val="00B7131F"/>
    <w:rsid w:val="00B7239F"/>
    <w:rsid w:val="00B7274B"/>
    <w:rsid w:val="00B72E96"/>
    <w:rsid w:val="00B734C3"/>
    <w:rsid w:val="00B738E5"/>
    <w:rsid w:val="00B73A41"/>
    <w:rsid w:val="00B73C19"/>
    <w:rsid w:val="00B73DFC"/>
    <w:rsid w:val="00B74297"/>
    <w:rsid w:val="00B74534"/>
    <w:rsid w:val="00B748AD"/>
    <w:rsid w:val="00B74EA0"/>
    <w:rsid w:val="00B75055"/>
    <w:rsid w:val="00B7515F"/>
    <w:rsid w:val="00B76508"/>
    <w:rsid w:val="00B76A72"/>
    <w:rsid w:val="00B76E92"/>
    <w:rsid w:val="00B773F0"/>
    <w:rsid w:val="00B77E07"/>
    <w:rsid w:val="00B801E9"/>
    <w:rsid w:val="00B80B31"/>
    <w:rsid w:val="00B80F7D"/>
    <w:rsid w:val="00B81313"/>
    <w:rsid w:val="00B81A1E"/>
    <w:rsid w:val="00B81F90"/>
    <w:rsid w:val="00B8202B"/>
    <w:rsid w:val="00B82CD3"/>
    <w:rsid w:val="00B82F80"/>
    <w:rsid w:val="00B833E0"/>
    <w:rsid w:val="00B84A9E"/>
    <w:rsid w:val="00B84DE1"/>
    <w:rsid w:val="00B85070"/>
    <w:rsid w:val="00B85207"/>
    <w:rsid w:val="00B8537A"/>
    <w:rsid w:val="00B8586E"/>
    <w:rsid w:val="00B85EEC"/>
    <w:rsid w:val="00B86CCC"/>
    <w:rsid w:val="00B87199"/>
    <w:rsid w:val="00B87E28"/>
    <w:rsid w:val="00B901D9"/>
    <w:rsid w:val="00B908CD"/>
    <w:rsid w:val="00B90BD3"/>
    <w:rsid w:val="00B910D0"/>
    <w:rsid w:val="00B91594"/>
    <w:rsid w:val="00B91921"/>
    <w:rsid w:val="00B924DA"/>
    <w:rsid w:val="00B926B4"/>
    <w:rsid w:val="00B92E55"/>
    <w:rsid w:val="00B93464"/>
    <w:rsid w:val="00B94113"/>
    <w:rsid w:val="00B94478"/>
    <w:rsid w:val="00B94C86"/>
    <w:rsid w:val="00B96B78"/>
    <w:rsid w:val="00B974ED"/>
    <w:rsid w:val="00B9783E"/>
    <w:rsid w:val="00BA05C0"/>
    <w:rsid w:val="00BA07F5"/>
    <w:rsid w:val="00BA0A89"/>
    <w:rsid w:val="00BA0CFA"/>
    <w:rsid w:val="00BA14F3"/>
    <w:rsid w:val="00BA1B70"/>
    <w:rsid w:val="00BA1BD0"/>
    <w:rsid w:val="00BA1F67"/>
    <w:rsid w:val="00BA2B2D"/>
    <w:rsid w:val="00BA2C14"/>
    <w:rsid w:val="00BA348B"/>
    <w:rsid w:val="00BA4F33"/>
    <w:rsid w:val="00BA501C"/>
    <w:rsid w:val="00BA536E"/>
    <w:rsid w:val="00BA562B"/>
    <w:rsid w:val="00BA5A4A"/>
    <w:rsid w:val="00BA5DBD"/>
    <w:rsid w:val="00BA6ACB"/>
    <w:rsid w:val="00BA750A"/>
    <w:rsid w:val="00BB1D0C"/>
    <w:rsid w:val="00BB1DB7"/>
    <w:rsid w:val="00BB1F43"/>
    <w:rsid w:val="00BB22D1"/>
    <w:rsid w:val="00BB23C9"/>
    <w:rsid w:val="00BB29ED"/>
    <w:rsid w:val="00BB2EE7"/>
    <w:rsid w:val="00BB34BA"/>
    <w:rsid w:val="00BB3946"/>
    <w:rsid w:val="00BB3BAD"/>
    <w:rsid w:val="00BB3DE9"/>
    <w:rsid w:val="00BB4337"/>
    <w:rsid w:val="00BB480A"/>
    <w:rsid w:val="00BB555E"/>
    <w:rsid w:val="00BB5F70"/>
    <w:rsid w:val="00BB6393"/>
    <w:rsid w:val="00BB6AC4"/>
    <w:rsid w:val="00BB7AE2"/>
    <w:rsid w:val="00BC08CF"/>
    <w:rsid w:val="00BC131B"/>
    <w:rsid w:val="00BC284D"/>
    <w:rsid w:val="00BC2DA6"/>
    <w:rsid w:val="00BC2ECF"/>
    <w:rsid w:val="00BC3194"/>
    <w:rsid w:val="00BC3656"/>
    <w:rsid w:val="00BC407D"/>
    <w:rsid w:val="00BC4EAE"/>
    <w:rsid w:val="00BC62FC"/>
    <w:rsid w:val="00BC678E"/>
    <w:rsid w:val="00BC687E"/>
    <w:rsid w:val="00BC7CDD"/>
    <w:rsid w:val="00BD0073"/>
    <w:rsid w:val="00BD09AA"/>
    <w:rsid w:val="00BD1690"/>
    <w:rsid w:val="00BD16A7"/>
    <w:rsid w:val="00BD1B33"/>
    <w:rsid w:val="00BD1E0C"/>
    <w:rsid w:val="00BD1F26"/>
    <w:rsid w:val="00BD254C"/>
    <w:rsid w:val="00BD30EE"/>
    <w:rsid w:val="00BD3799"/>
    <w:rsid w:val="00BD3A31"/>
    <w:rsid w:val="00BD3D61"/>
    <w:rsid w:val="00BD5D52"/>
    <w:rsid w:val="00BD604B"/>
    <w:rsid w:val="00BD618A"/>
    <w:rsid w:val="00BD6541"/>
    <w:rsid w:val="00BD6DCF"/>
    <w:rsid w:val="00BD71E8"/>
    <w:rsid w:val="00BD7269"/>
    <w:rsid w:val="00BD7423"/>
    <w:rsid w:val="00BD76CD"/>
    <w:rsid w:val="00BE056B"/>
    <w:rsid w:val="00BE08D9"/>
    <w:rsid w:val="00BE13D3"/>
    <w:rsid w:val="00BE1F4D"/>
    <w:rsid w:val="00BE2172"/>
    <w:rsid w:val="00BE2E75"/>
    <w:rsid w:val="00BE34D1"/>
    <w:rsid w:val="00BE380D"/>
    <w:rsid w:val="00BE3D04"/>
    <w:rsid w:val="00BE5297"/>
    <w:rsid w:val="00BE605D"/>
    <w:rsid w:val="00BE6492"/>
    <w:rsid w:val="00BE6C67"/>
    <w:rsid w:val="00BE7226"/>
    <w:rsid w:val="00BE7521"/>
    <w:rsid w:val="00BF052E"/>
    <w:rsid w:val="00BF0F36"/>
    <w:rsid w:val="00BF1B77"/>
    <w:rsid w:val="00BF1EAA"/>
    <w:rsid w:val="00BF280B"/>
    <w:rsid w:val="00BF3284"/>
    <w:rsid w:val="00BF34D7"/>
    <w:rsid w:val="00BF3590"/>
    <w:rsid w:val="00BF419C"/>
    <w:rsid w:val="00BF4283"/>
    <w:rsid w:val="00BF4941"/>
    <w:rsid w:val="00BF4ABD"/>
    <w:rsid w:val="00BF5012"/>
    <w:rsid w:val="00BF6A93"/>
    <w:rsid w:val="00C0000B"/>
    <w:rsid w:val="00C006B8"/>
    <w:rsid w:val="00C006FF"/>
    <w:rsid w:val="00C0081F"/>
    <w:rsid w:val="00C00EB8"/>
    <w:rsid w:val="00C01653"/>
    <w:rsid w:val="00C017B1"/>
    <w:rsid w:val="00C0187F"/>
    <w:rsid w:val="00C02BAC"/>
    <w:rsid w:val="00C02C75"/>
    <w:rsid w:val="00C037EC"/>
    <w:rsid w:val="00C03932"/>
    <w:rsid w:val="00C03A23"/>
    <w:rsid w:val="00C03A7B"/>
    <w:rsid w:val="00C03BE3"/>
    <w:rsid w:val="00C03CC9"/>
    <w:rsid w:val="00C03EA4"/>
    <w:rsid w:val="00C03EC1"/>
    <w:rsid w:val="00C03F6A"/>
    <w:rsid w:val="00C0528E"/>
    <w:rsid w:val="00C0679A"/>
    <w:rsid w:val="00C0685F"/>
    <w:rsid w:val="00C06B2A"/>
    <w:rsid w:val="00C0765B"/>
    <w:rsid w:val="00C077FB"/>
    <w:rsid w:val="00C0783D"/>
    <w:rsid w:val="00C07B25"/>
    <w:rsid w:val="00C07CFA"/>
    <w:rsid w:val="00C10162"/>
    <w:rsid w:val="00C11849"/>
    <w:rsid w:val="00C11BFD"/>
    <w:rsid w:val="00C1215A"/>
    <w:rsid w:val="00C132C9"/>
    <w:rsid w:val="00C134F3"/>
    <w:rsid w:val="00C14A40"/>
    <w:rsid w:val="00C14B7B"/>
    <w:rsid w:val="00C172FF"/>
    <w:rsid w:val="00C20381"/>
    <w:rsid w:val="00C20821"/>
    <w:rsid w:val="00C20902"/>
    <w:rsid w:val="00C20CA7"/>
    <w:rsid w:val="00C214E2"/>
    <w:rsid w:val="00C2213C"/>
    <w:rsid w:val="00C22985"/>
    <w:rsid w:val="00C23216"/>
    <w:rsid w:val="00C2351D"/>
    <w:rsid w:val="00C2372A"/>
    <w:rsid w:val="00C23D29"/>
    <w:rsid w:val="00C23D4E"/>
    <w:rsid w:val="00C24198"/>
    <w:rsid w:val="00C24B26"/>
    <w:rsid w:val="00C250E7"/>
    <w:rsid w:val="00C26331"/>
    <w:rsid w:val="00C26751"/>
    <w:rsid w:val="00C268A3"/>
    <w:rsid w:val="00C2775B"/>
    <w:rsid w:val="00C27CB3"/>
    <w:rsid w:val="00C27DFC"/>
    <w:rsid w:val="00C308E2"/>
    <w:rsid w:val="00C311AB"/>
    <w:rsid w:val="00C316BD"/>
    <w:rsid w:val="00C31A07"/>
    <w:rsid w:val="00C31B15"/>
    <w:rsid w:val="00C34186"/>
    <w:rsid w:val="00C3436A"/>
    <w:rsid w:val="00C34D0A"/>
    <w:rsid w:val="00C356F1"/>
    <w:rsid w:val="00C35DB6"/>
    <w:rsid w:val="00C36586"/>
    <w:rsid w:val="00C3676B"/>
    <w:rsid w:val="00C36EF1"/>
    <w:rsid w:val="00C37195"/>
    <w:rsid w:val="00C4021F"/>
    <w:rsid w:val="00C4036F"/>
    <w:rsid w:val="00C41BD7"/>
    <w:rsid w:val="00C41D5D"/>
    <w:rsid w:val="00C41E71"/>
    <w:rsid w:val="00C4228A"/>
    <w:rsid w:val="00C4296F"/>
    <w:rsid w:val="00C42D13"/>
    <w:rsid w:val="00C43A7E"/>
    <w:rsid w:val="00C43ED2"/>
    <w:rsid w:val="00C44502"/>
    <w:rsid w:val="00C447B7"/>
    <w:rsid w:val="00C44D72"/>
    <w:rsid w:val="00C4628D"/>
    <w:rsid w:val="00C46A39"/>
    <w:rsid w:val="00C46E41"/>
    <w:rsid w:val="00C471CD"/>
    <w:rsid w:val="00C47E5D"/>
    <w:rsid w:val="00C5001B"/>
    <w:rsid w:val="00C503D6"/>
    <w:rsid w:val="00C5086D"/>
    <w:rsid w:val="00C50C1D"/>
    <w:rsid w:val="00C519D3"/>
    <w:rsid w:val="00C52282"/>
    <w:rsid w:val="00C5283A"/>
    <w:rsid w:val="00C52A47"/>
    <w:rsid w:val="00C5302D"/>
    <w:rsid w:val="00C535A9"/>
    <w:rsid w:val="00C53A78"/>
    <w:rsid w:val="00C53BC7"/>
    <w:rsid w:val="00C53F00"/>
    <w:rsid w:val="00C54243"/>
    <w:rsid w:val="00C542D0"/>
    <w:rsid w:val="00C56363"/>
    <w:rsid w:val="00C5652C"/>
    <w:rsid w:val="00C56B50"/>
    <w:rsid w:val="00C56CB8"/>
    <w:rsid w:val="00C57B26"/>
    <w:rsid w:val="00C6172A"/>
    <w:rsid w:val="00C61876"/>
    <w:rsid w:val="00C61C08"/>
    <w:rsid w:val="00C623D4"/>
    <w:rsid w:val="00C624F6"/>
    <w:rsid w:val="00C62EF6"/>
    <w:rsid w:val="00C62F2F"/>
    <w:rsid w:val="00C63267"/>
    <w:rsid w:val="00C64212"/>
    <w:rsid w:val="00C64651"/>
    <w:rsid w:val="00C647C7"/>
    <w:rsid w:val="00C64C17"/>
    <w:rsid w:val="00C64D0D"/>
    <w:rsid w:val="00C64FAB"/>
    <w:rsid w:val="00C65F31"/>
    <w:rsid w:val="00C6657F"/>
    <w:rsid w:val="00C671A0"/>
    <w:rsid w:val="00C67787"/>
    <w:rsid w:val="00C67C62"/>
    <w:rsid w:val="00C67CD7"/>
    <w:rsid w:val="00C715A1"/>
    <w:rsid w:val="00C72A68"/>
    <w:rsid w:val="00C72EA9"/>
    <w:rsid w:val="00C735AB"/>
    <w:rsid w:val="00C73CF7"/>
    <w:rsid w:val="00C74768"/>
    <w:rsid w:val="00C75805"/>
    <w:rsid w:val="00C75C76"/>
    <w:rsid w:val="00C76224"/>
    <w:rsid w:val="00C7727A"/>
    <w:rsid w:val="00C77DF3"/>
    <w:rsid w:val="00C80643"/>
    <w:rsid w:val="00C80869"/>
    <w:rsid w:val="00C80ED0"/>
    <w:rsid w:val="00C814FA"/>
    <w:rsid w:val="00C822C3"/>
    <w:rsid w:val="00C823A4"/>
    <w:rsid w:val="00C830B9"/>
    <w:rsid w:val="00C837F5"/>
    <w:rsid w:val="00C84C8C"/>
    <w:rsid w:val="00C84D77"/>
    <w:rsid w:val="00C84FA6"/>
    <w:rsid w:val="00C85847"/>
    <w:rsid w:val="00C85A4E"/>
    <w:rsid w:val="00C85BDF"/>
    <w:rsid w:val="00C85FAD"/>
    <w:rsid w:val="00C86866"/>
    <w:rsid w:val="00C87225"/>
    <w:rsid w:val="00C87379"/>
    <w:rsid w:val="00C87498"/>
    <w:rsid w:val="00C876B5"/>
    <w:rsid w:val="00C9080E"/>
    <w:rsid w:val="00C913FC"/>
    <w:rsid w:val="00C91609"/>
    <w:rsid w:val="00C91E5B"/>
    <w:rsid w:val="00C9206B"/>
    <w:rsid w:val="00C92195"/>
    <w:rsid w:val="00C921FF"/>
    <w:rsid w:val="00C927DA"/>
    <w:rsid w:val="00C932C3"/>
    <w:rsid w:val="00C93AB1"/>
    <w:rsid w:val="00C94926"/>
    <w:rsid w:val="00C949D7"/>
    <w:rsid w:val="00C94CE4"/>
    <w:rsid w:val="00C95536"/>
    <w:rsid w:val="00C9756E"/>
    <w:rsid w:val="00CA0B4B"/>
    <w:rsid w:val="00CA11DE"/>
    <w:rsid w:val="00CA142A"/>
    <w:rsid w:val="00CA1F0A"/>
    <w:rsid w:val="00CA20CC"/>
    <w:rsid w:val="00CA22D1"/>
    <w:rsid w:val="00CA28A7"/>
    <w:rsid w:val="00CA2ADC"/>
    <w:rsid w:val="00CA31BB"/>
    <w:rsid w:val="00CA35F2"/>
    <w:rsid w:val="00CA3770"/>
    <w:rsid w:val="00CA38A8"/>
    <w:rsid w:val="00CA3B00"/>
    <w:rsid w:val="00CA3E91"/>
    <w:rsid w:val="00CA44AF"/>
    <w:rsid w:val="00CA48B4"/>
    <w:rsid w:val="00CA5602"/>
    <w:rsid w:val="00CA6811"/>
    <w:rsid w:val="00CA6BCE"/>
    <w:rsid w:val="00CA6F54"/>
    <w:rsid w:val="00CB0009"/>
    <w:rsid w:val="00CB0DD7"/>
    <w:rsid w:val="00CB0EAF"/>
    <w:rsid w:val="00CB14A5"/>
    <w:rsid w:val="00CB203B"/>
    <w:rsid w:val="00CB2B36"/>
    <w:rsid w:val="00CB3721"/>
    <w:rsid w:val="00CB463E"/>
    <w:rsid w:val="00CB46E5"/>
    <w:rsid w:val="00CB4A02"/>
    <w:rsid w:val="00CB5C0A"/>
    <w:rsid w:val="00CB61F9"/>
    <w:rsid w:val="00CB63AE"/>
    <w:rsid w:val="00CB7E49"/>
    <w:rsid w:val="00CC011A"/>
    <w:rsid w:val="00CC039B"/>
    <w:rsid w:val="00CC03AA"/>
    <w:rsid w:val="00CC0407"/>
    <w:rsid w:val="00CC0526"/>
    <w:rsid w:val="00CC06C8"/>
    <w:rsid w:val="00CC0B67"/>
    <w:rsid w:val="00CC1004"/>
    <w:rsid w:val="00CC1010"/>
    <w:rsid w:val="00CC18D5"/>
    <w:rsid w:val="00CC192C"/>
    <w:rsid w:val="00CC1D02"/>
    <w:rsid w:val="00CC318F"/>
    <w:rsid w:val="00CC3565"/>
    <w:rsid w:val="00CC45FB"/>
    <w:rsid w:val="00CC4D3F"/>
    <w:rsid w:val="00CC5113"/>
    <w:rsid w:val="00CC585B"/>
    <w:rsid w:val="00CC623E"/>
    <w:rsid w:val="00CC670B"/>
    <w:rsid w:val="00CC70B6"/>
    <w:rsid w:val="00CC7D55"/>
    <w:rsid w:val="00CC7E1C"/>
    <w:rsid w:val="00CD0034"/>
    <w:rsid w:val="00CD0D2E"/>
    <w:rsid w:val="00CD1074"/>
    <w:rsid w:val="00CD1465"/>
    <w:rsid w:val="00CD1A92"/>
    <w:rsid w:val="00CD23C4"/>
    <w:rsid w:val="00CD2B57"/>
    <w:rsid w:val="00CD2CC3"/>
    <w:rsid w:val="00CD2E3E"/>
    <w:rsid w:val="00CD372C"/>
    <w:rsid w:val="00CD3B9B"/>
    <w:rsid w:val="00CD4469"/>
    <w:rsid w:val="00CD467A"/>
    <w:rsid w:val="00CD5555"/>
    <w:rsid w:val="00CD5E4B"/>
    <w:rsid w:val="00CD65D3"/>
    <w:rsid w:val="00CD7020"/>
    <w:rsid w:val="00CE026A"/>
    <w:rsid w:val="00CE0691"/>
    <w:rsid w:val="00CE0AA1"/>
    <w:rsid w:val="00CE1B3D"/>
    <w:rsid w:val="00CE212B"/>
    <w:rsid w:val="00CE232F"/>
    <w:rsid w:val="00CE2620"/>
    <w:rsid w:val="00CE2BE5"/>
    <w:rsid w:val="00CE2DBD"/>
    <w:rsid w:val="00CE2EDB"/>
    <w:rsid w:val="00CE2F93"/>
    <w:rsid w:val="00CE32D3"/>
    <w:rsid w:val="00CE389B"/>
    <w:rsid w:val="00CE3AF7"/>
    <w:rsid w:val="00CE3B4D"/>
    <w:rsid w:val="00CE46EC"/>
    <w:rsid w:val="00CE4A37"/>
    <w:rsid w:val="00CE4E60"/>
    <w:rsid w:val="00CE5184"/>
    <w:rsid w:val="00CE5A59"/>
    <w:rsid w:val="00CE6246"/>
    <w:rsid w:val="00CE6703"/>
    <w:rsid w:val="00CE74FC"/>
    <w:rsid w:val="00CF0866"/>
    <w:rsid w:val="00CF10F4"/>
    <w:rsid w:val="00CF161E"/>
    <w:rsid w:val="00CF18F9"/>
    <w:rsid w:val="00CF2AD6"/>
    <w:rsid w:val="00CF2C04"/>
    <w:rsid w:val="00CF2DB3"/>
    <w:rsid w:val="00CF2E03"/>
    <w:rsid w:val="00CF300E"/>
    <w:rsid w:val="00CF3189"/>
    <w:rsid w:val="00CF3951"/>
    <w:rsid w:val="00CF46AF"/>
    <w:rsid w:val="00CF47F7"/>
    <w:rsid w:val="00CF502A"/>
    <w:rsid w:val="00CF5991"/>
    <w:rsid w:val="00CF620F"/>
    <w:rsid w:val="00CF6FD4"/>
    <w:rsid w:val="00CF70E1"/>
    <w:rsid w:val="00CF77AA"/>
    <w:rsid w:val="00CF7C97"/>
    <w:rsid w:val="00D0149C"/>
    <w:rsid w:val="00D01AD9"/>
    <w:rsid w:val="00D029E2"/>
    <w:rsid w:val="00D02BDA"/>
    <w:rsid w:val="00D03190"/>
    <w:rsid w:val="00D04229"/>
    <w:rsid w:val="00D051B7"/>
    <w:rsid w:val="00D05CEB"/>
    <w:rsid w:val="00D065E0"/>
    <w:rsid w:val="00D07A5F"/>
    <w:rsid w:val="00D10177"/>
    <w:rsid w:val="00D105C9"/>
    <w:rsid w:val="00D10C5F"/>
    <w:rsid w:val="00D111DF"/>
    <w:rsid w:val="00D12963"/>
    <w:rsid w:val="00D12C20"/>
    <w:rsid w:val="00D12D84"/>
    <w:rsid w:val="00D13E80"/>
    <w:rsid w:val="00D1404C"/>
    <w:rsid w:val="00D144A3"/>
    <w:rsid w:val="00D14983"/>
    <w:rsid w:val="00D155C3"/>
    <w:rsid w:val="00D15B39"/>
    <w:rsid w:val="00D169A9"/>
    <w:rsid w:val="00D17209"/>
    <w:rsid w:val="00D1799C"/>
    <w:rsid w:val="00D17BE0"/>
    <w:rsid w:val="00D20211"/>
    <w:rsid w:val="00D207A3"/>
    <w:rsid w:val="00D20C1E"/>
    <w:rsid w:val="00D20E51"/>
    <w:rsid w:val="00D2118E"/>
    <w:rsid w:val="00D22A10"/>
    <w:rsid w:val="00D23068"/>
    <w:rsid w:val="00D23128"/>
    <w:rsid w:val="00D23850"/>
    <w:rsid w:val="00D23BC1"/>
    <w:rsid w:val="00D243DE"/>
    <w:rsid w:val="00D25674"/>
    <w:rsid w:val="00D25A30"/>
    <w:rsid w:val="00D2629A"/>
    <w:rsid w:val="00D26F7D"/>
    <w:rsid w:val="00D27554"/>
    <w:rsid w:val="00D27EFD"/>
    <w:rsid w:val="00D27FE0"/>
    <w:rsid w:val="00D311A8"/>
    <w:rsid w:val="00D31607"/>
    <w:rsid w:val="00D31976"/>
    <w:rsid w:val="00D32175"/>
    <w:rsid w:val="00D3252E"/>
    <w:rsid w:val="00D3278D"/>
    <w:rsid w:val="00D3397B"/>
    <w:rsid w:val="00D33D64"/>
    <w:rsid w:val="00D340BE"/>
    <w:rsid w:val="00D34188"/>
    <w:rsid w:val="00D3449A"/>
    <w:rsid w:val="00D350D1"/>
    <w:rsid w:val="00D351DD"/>
    <w:rsid w:val="00D352CA"/>
    <w:rsid w:val="00D359C9"/>
    <w:rsid w:val="00D35A2D"/>
    <w:rsid w:val="00D35C6E"/>
    <w:rsid w:val="00D35F1B"/>
    <w:rsid w:val="00D35F38"/>
    <w:rsid w:val="00D3627F"/>
    <w:rsid w:val="00D36DF5"/>
    <w:rsid w:val="00D377EF"/>
    <w:rsid w:val="00D406FC"/>
    <w:rsid w:val="00D419B8"/>
    <w:rsid w:val="00D41FFE"/>
    <w:rsid w:val="00D423A0"/>
    <w:rsid w:val="00D42661"/>
    <w:rsid w:val="00D42741"/>
    <w:rsid w:val="00D42BF3"/>
    <w:rsid w:val="00D4388B"/>
    <w:rsid w:val="00D43A1E"/>
    <w:rsid w:val="00D44413"/>
    <w:rsid w:val="00D44D1B"/>
    <w:rsid w:val="00D45512"/>
    <w:rsid w:val="00D45F61"/>
    <w:rsid w:val="00D469C8"/>
    <w:rsid w:val="00D46C72"/>
    <w:rsid w:val="00D474D1"/>
    <w:rsid w:val="00D50082"/>
    <w:rsid w:val="00D503B5"/>
    <w:rsid w:val="00D5111B"/>
    <w:rsid w:val="00D515D6"/>
    <w:rsid w:val="00D52525"/>
    <w:rsid w:val="00D535FF"/>
    <w:rsid w:val="00D53740"/>
    <w:rsid w:val="00D53BD2"/>
    <w:rsid w:val="00D53EEA"/>
    <w:rsid w:val="00D54EA8"/>
    <w:rsid w:val="00D55066"/>
    <w:rsid w:val="00D553C4"/>
    <w:rsid w:val="00D56136"/>
    <w:rsid w:val="00D56F08"/>
    <w:rsid w:val="00D56F89"/>
    <w:rsid w:val="00D5734F"/>
    <w:rsid w:val="00D57B9F"/>
    <w:rsid w:val="00D604FB"/>
    <w:rsid w:val="00D60519"/>
    <w:rsid w:val="00D61922"/>
    <w:rsid w:val="00D61BE7"/>
    <w:rsid w:val="00D61D88"/>
    <w:rsid w:val="00D627C4"/>
    <w:rsid w:val="00D62EA3"/>
    <w:rsid w:val="00D63684"/>
    <w:rsid w:val="00D6457C"/>
    <w:rsid w:val="00D653AB"/>
    <w:rsid w:val="00D7017F"/>
    <w:rsid w:val="00D70414"/>
    <w:rsid w:val="00D7177F"/>
    <w:rsid w:val="00D71AC2"/>
    <w:rsid w:val="00D71D87"/>
    <w:rsid w:val="00D72D57"/>
    <w:rsid w:val="00D73460"/>
    <w:rsid w:val="00D735A3"/>
    <w:rsid w:val="00D736ED"/>
    <w:rsid w:val="00D742BC"/>
    <w:rsid w:val="00D74CDA"/>
    <w:rsid w:val="00D75197"/>
    <w:rsid w:val="00D751D6"/>
    <w:rsid w:val="00D75D33"/>
    <w:rsid w:val="00D75E32"/>
    <w:rsid w:val="00D7681A"/>
    <w:rsid w:val="00D76B08"/>
    <w:rsid w:val="00D77067"/>
    <w:rsid w:val="00D77260"/>
    <w:rsid w:val="00D80024"/>
    <w:rsid w:val="00D8120B"/>
    <w:rsid w:val="00D81CA1"/>
    <w:rsid w:val="00D8212F"/>
    <w:rsid w:val="00D82FB1"/>
    <w:rsid w:val="00D82FCE"/>
    <w:rsid w:val="00D830E0"/>
    <w:rsid w:val="00D831DD"/>
    <w:rsid w:val="00D83633"/>
    <w:rsid w:val="00D847E2"/>
    <w:rsid w:val="00D85357"/>
    <w:rsid w:val="00D85552"/>
    <w:rsid w:val="00D856EC"/>
    <w:rsid w:val="00D8761E"/>
    <w:rsid w:val="00D87E30"/>
    <w:rsid w:val="00D9080E"/>
    <w:rsid w:val="00D91600"/>
    <w:rsid w:val="00D91D3A"/>
    <w:rsid w:val="00D9209F"/>
    <w:rsid w:val="00D92F9F"/>
    <w:rsid w:val="00D93EFB"/>
    <w:rsid w:val="00D946AD"/>
    <w:rsid w:val="00D95940"/>
    <w:rsid w:val="00D95979"/>
    <w:rsid w:val="00D95DB6"/>
    <w:rsid w:val="00D96460"/>
    <w:rsid w:val="00D9673A"/>
    <w:rsid w:val="00D96C65"/>
    <w:rsid w:val="00D96F17"/>
    <w:rsid w:val="00D9737E"/>
    <w:rsid w:val="00D97D67"/>
    <w:rsid w:val="00DA006A"/>
    <w:rsid w:val="00DA1FA5"/>
    <w:rsid w:val="00DA2F08"/>
    <w:rsid w:val="00DA3160"/>
    <w:rsid w:val="00DA443C"/>
    <w:rsid w:val="00DA4ECB"/>
    <w:rsid w:val="00DA4FE7"/>
    <w:rsid w:val="00DA58F0"/>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5912"/>
    <w:rsid w:val="00DB59EB"/>
    <w:rsid w:val="00DB5FC8"/>
    <w:rsid w:val="00DB699B"/>
    <w:rsid w:val="00DB6A5D"/>
    <w:rsid w:val="00DB7EE2"/>
    <w:rsid w:val="00DC0EF5"/>
    <w:rsid w:val="00DC1160"/>
    <w:rsid w:val="00DC1D5E"/>
    <w:rsid w:val="00DC1F1D"/>
    <w:rsid w:val="00DC2BAA"/>
    <w:rsid w:val="00DC3B62"/>
    <w:rsid w:val="00DC3E7C"/>
    <w:rsid w:val="00DC4512"/>
    <w:rsid w:val="00DC5604"/>
    <w:rsid w:val="00DC62DF"/>
    <w:rsid w:val="00DC7952"/>
    <w:rsid w:val="00DD00D7"/>
    <w:rsid w:val="00DD0258"/>
    <w:rsid w:val="00DD08A3"/>
    <w:rsid w:val="00DD1639"/>
    <w:rsid w:val="00DD18E2"/>
    <w:rsid w:val="00DD2E62"/>
    <w:rsid w:val="00DD2EAF"/>
    <w:rsid w:val="00DD3C4E"/>
    <w:rsid w:val="00DD3C93"/>
    <w:rsid w:val="00DD5A70"/>
    <w:rsid w:val="00DD6336"/>
    <w:rsid w:val="00DD67EB"/>
    <w:rsid w:val="00DD6A0E"/>
    <w:rsid w:val="00DD6A94"/>
    <w:rsid w:val="00DD6B32"/>
    <w:rsid w:val="00DD7609"/>
    <w:rsid w:val="00DD7AB3"/>
    <w:rsid w:val="00DE07D6"/>
    <w:rsid w:val="00DE1364"/>
    <w:rsid w:val="00DE17A0"/>
    <w:rsid w:val="00DE1BDD"/>
    <w:rsid w:val="00DE1C80"/>
    <w:rsid w:val="00DE1F37"/>
    <w:rsid w:val="00DE2FD2"/>
    <w:rsid w:val="00DE3294"/>
    <w:rsid w:val="00DE3E4A"/>
    <w:rsid w:val="00DE3EC4"/>
    <w:rsid w:val="00DE4615"/>
    <w:rsid w:val="00DE49B0"/>
    <w:rsid w:val="00DE4B69"/>
    <w:rsid w:val="00DE56F1"/>
    <w:rsid w:val="00DE60BF"/>
    <w:rsid w:val="00DE68AD"/>
    <w:rsid w:val="00DE6BB2"/>
    <w:rsid w:val="00DE6F1E"/>
    <w:rsid w:val="00DE7234"/>
    <w:rsid w:val="00DE7CE6"/>
    <w:rsid w:val="00DF02CD"/>
    <w:rsid w:val="00DF062A"/>
    <w:rsid w:val="00DF09EB"/>
    <w:rsid w:val="00DF0B2E"/>
    <w:rsid w:val="00DF0EAB"/>
    <w:rsid w:val="00DF357A"/>
    <w:rsid w:val="00DF43B4"/>
    <w:rsid w:val="00DF4DCC"/>
    <w:rsid w:val="00DF569B"/>
    <w:rsid w:val="00DF5830"/>
    <w:rsid w:val="00DF62AF"/>
    <w:rsid w:val="00DF68C7"/>
    <w:rsid w:val="00DF6935"/>
    <w:rsid w:val="00DF72BA"/>
    <w:rsid w:val="00E012B5"/>
    <w:rsid w:val="00E01336"/>
    <w:rsid w:val="00E02A7A"/>
    <w:rsid w:val="00E030B3"/>
    <w:rsid w:val="00E0338F"/>
    <w:rsid w:val="00E0364C"/>
    <w:rsid w:val="00E03BDC"/>
    <w:rsid w:val="00E048E9"/>
    <w:rsid w:val="00E04A8F"/>
    <w:rsid w:val="00E05BB9"/>
    <w:rsid w:val="00E06234"/>
    <w:rsid w:val="00E06786"/>
    <w:rsid w:val="00E073A0"/>
    <w:rsid w:val="00E100DF"/>
    <w:rsid w:val="00E106BE"/>
    <w:rsid w:val="00E10CED"/>
    <w:rsid w:val="00E10FBB"/>
    <w:rsid w:val="00E1188F"/>
    <w:rsid w:val="00E12017"/>
    <w:rsid w:val="00E1236A"/>
    <w:rsid w:val="00E12703"/>
    <w:rsid w:val="00E12B33"/>
    <w:rsid w:val="00E132DE"/>
    <w:rsid w:val="00E142FD"/>
    <w:rsid w:val="00E14779"/>
    <w:rsid w:val="00E15062"/>
    <w:rsid w:val="00E150E7"/>
    <w:rsid w:val="00E159AB"/>
    <w:rsid w:val="00E1651E"/>
    <w:rsid w:val="00E171DA"/>
    <w:rsid w:val="00E17787"/>
    <w:rsid w:val="00E17875"/>
    <w:rsid w:val="00E20780"/>
    <w:rsid w:val="00E207E7"/>
    <w:rsid w:val="00E2090A"/>
    <w:rsid w:val="00E209EC"/>
    <w:rsid w:val="00E20B9D"/>
    <w:rsid w:val="00E215BF"/>
    <w:rsid w:val="00E21D9C"/>
    <w:rsid w:val="00E2242D"/>
    <w:rsid w:val="00E229E2"/>
    <w:rsid w:val="00E23258"/>
    <w:rsid w:val="00E234D3"/>
    <w:rsid w:val="00E23CD3"/>
    <w:rsid w:val="00E241C8"/>
    <w:rsid w:val="00E25286"/>
    <w:rsid w:val="00E25453"/>
    <w:rsid w:val="00E254DB"/>
    <w:rsid w:val="00E2643F"/>
    <w:rsid w:val="00E26BDC"/>
    <w:rsid w:val="00E26C9F"/>
    <w:rsid w:val="00E26D6D"/>
    <w:rsid w:val="00E305EE"/>
    <w:rsid w:val="00E3062C"/>
    <w:rsid w:val="00E30FBD"/>
    <w:rsid w:val="00E31398"/>
    <w:rsid w:val="00E32567"/>
    <w:rsid w:val="00E326CB"/>
    <w:rsid w:val="00E3287E"/>
    <w:rsid w:val="00E32BAE"/>
    <w:rsid w:val="00E32C87"/>
    <w:rsid w:val="00E332AC"/>
    <w:rsid w:val="00E332CA"/>
    <w:rsid w:val="00E33B39"/>
    <w:rsid w:val="00E33D0F"/>
    <w:rsid w:val="00E340C9"/>
    <w:rsid w:val="00E34579"/>
    <w:rsid w:val="00E357D2"/>
    <w:rsid w:val="00E3587D"/>
    <w:rsid w:val="00E35B6A"/>
    <w:rsid w:val="00E36211"/>
    <w:rsid w:val="00E36328"/>
    <w:rsid w:val="00E367FB"/>
    <w:rsid w:val="00E36DD8"/>
    <w:rsid w:val="00E37137"/>
    <w:rsid w:val="00E3795C"/>
    <w:rsid w:val="00E406EE"/>
    <w:rsid w:val="00E40B96"/>
    <w:rsid w:val="00E411B7"/>
    <w:rsid w:val="00E412FB"/>
    <w:rsid w:val="00E41B92"/>
    <w:rsid w:val="00E4259A"/>
    <w:rsid w:val="00E42828"/>
    <w:rsid w:val="00E42D92"/>
    <w:rsid w:val="00E42EA3"/>
    <w:rsid w:val="00E42FAB"/>
    <w:rsid w:val="00E433F5"/>
    <w:rsid w:val="00E4482F"/>
    <w:rsid w:val="00E4558A"/>
    <w:rsid w:val="00E457EF"/>
    <w:rsid w:val="00E45C13"/>
    <w:rsid w:val="00E45C56"/>
    <w:rsid w:val="00E45DA4"/>
    <w:rsid w:val="00E46288"/>
    <w:rsid w:val="00E4647A"/>
    <w:rsid w:val="00E464A7"/>
    <w:rsid w:val="00E46961"/>
    <w:rsid w:val="00E471FC"/>
    <w:rsid w:val="00E4743E"/>
    <w:rsid w:val="00E50A9E"/>
    <w:rsid w:val="00E50B3F"/>
    <w:rsid w:val="00E51379"/>
    <w:rsid w:val="00E5160F"/>
    <w:rsid w:val="00E51BB3"/>
    <w:rsid w:val="00E52FA1"/>
    <w:rsid w:val="00E53154"/>
    <w:rsid w:val="00E53B7A"/>
    <w:rsid w:val="00E54B0A"/>
    <w:rsid w:val="00E54B1B"/>
    <w:rsid w:val="00E554AF"/>
    <w:rsid w:val="00E56728"/>
    <w:rsid w:val="00E5675C"/>
    <w:rsid w:val="00E57F8D"/>
    <w:rsid w:val="00E6127F"/>
    <w:rsid w:val="00E61E1B"/>
    <w:rsid w:val="00E61EFD"/>
    <w:rsid w:val="00E62F26"/>
    <w:rsid w:val="00E63A21"/>
    <w:rsid w:val="00E63E75"/>
    <w:rsid w:val="00E64853"/>
    <w:rsid w:val="00E64ACB"/>
    <w:rsid w:val="00E64DC9"/>
    <w:rsid w:val="00E66151"/>
    <w:rsid w:val="00E662D7"/>
    <w:rsid w:val="00E67311"/>
    <w:rsid w:val="00E6761D"/>
    <w:rsid w:val="00E67F1D"/>
    <w:rsid w:val="00E7001B"/>
    <w:rsid w:val="00E70B2F"/>
    <w:rsid w:val="00E718FC"/>
    <w:rsid w:val="00E73866"/>
    <w:rsid w:val="00E73E34"/>
    <w:rsid w:val="00E7434D"/>
    <w:rsid w:val="00E74412"/>
    <w:rsid w:val="00E74A3D"/>
    <w:rsid w:val="00E759E9"/>
    <w:rsid w:val="00E75A9F"/>
    <w:rsid w:val="00E75BCE"/>
    <w:rsid w:val="00E76452"/>
    <w:rsid w:val="00E77388"/>
    <w:rsid w:val="00E77BEE"/>
    <w:rsid w:val="00E80305"/>
    <w:rsid w:val="00E807EF"/>
    <w:rsid w:val="00E80B87"/>
    <w:rsid w:val="00E80DD0"/>
    <w:rsid w:val="00E810FA"/>
    <w:rsid w:val="00E81A6A"/>
    <w:rsid w:val="00E82E93"/>
    <w:rsid w:val="00E82FBF"/>
    <w:rsid w:val="00E84116"/>
    <w:rsid w:val="00E842C5"/>
    <w:rsid w:val="00E85A3E"/>
    <w:rsid w:val="00E85B92"/>
    <w:rsid w:val="00E85E12"/>
    <w:rsid w:val="00E85FCE"/>
    <w:rsid w:val="00E86207"/>
    <w:rsid w:val="00E8673B"/>
    <w:rsid w:val="00E8699F"/>
    <w:rsid w:val="00E86BDB"/>
    <w:rsid w:val="00E8744B"/>
    <w:rsid w:val="00E87BD1"/>
    <w:rsid w:val="00E87E07"/>
    <w:rsid w:val="00E9016B"/>
    <w:rsid w:val="00E90520"/>
    <w:rsid w:val="00E907A6"/>
    <w:rsid w:val="00E9110F"/>
    <w:rsid w:val="00E912C1"/>
    <w:rsid w:val="00E914BD"/>
    <w:rsid w:val="00E919C6"/>
    <w:rsid w:val="00E91A4B"/>
    <w:rsid w:val="00E91F34"/>
    <w:rsid w:val="00E92963"/>
    <w:rsid w:val="00E92DB0"/>
    <w:rsid w:val="00E92F2E"/>
    <w:rsid w:val="00E93031"/>
    <w:rsid w:val="00E9307B"/>
    <w:rsid w:val="00E93534"/>
    <w:rsid w:val="00E94459"/>
    <w:rsid w:val="00E94CA0"/>
    <w:rsid w:val="00E95844"/>
    <w:rsid w:val="00E96CC2"/>
    <w:rsid w:val="00E96DF1"/>
    <w:rsid w:val="00E9779C"/>
    <w:rsid w:val="00EA069A"/>
    <w:rsid w:val="00EA0731"/>
    <w:rsid w:val="00EA194D"/>
    <w:rsid w:val="00EA2A99"/>
    <w:rsid w:val="00EA3550"/>
    <w:rsid w:val="00EA40B0"/>
    <w:rsid w:val="00EA4827"/>
    <w:rsid w:val="00EA4E4E"/>
    <w:rsid w:val="00EA511D"/>
    <w:rsid w:val="00EA53A9"/>
    <w:rsid w:val="00EA5DFE"/>
    <w:rsid w:val="00EA7C5A"/>
    <w:rsid w:val="00EB030F"/>
    <w:rsid w:val="00EB03F4"/>
    <w:rsid w:val="00EB1195"/>
    <w:rsid w:val="00EB1378"/>
    <w:rsid w:val="00EB1758"/>
    <w:rsid w:val="00EB1C53"/>
    <w:rsid w:val="00EB251C"/>
    <w:rsid w:val="00EB304B"/>
    <w:rsid w:val="00EB3325"/>
    <w:rsid w:val="00EB37DC"/>
    <w:rsid w:val="00EB38E0"/>
    <w:rsid w:val="00EB38E6"/>
    <w:rsid w:val="00EB4187"/>
    <w:rsid w:val="00EB433B"/>
    <w:rsid w:val="00EB44A8"/>
    <w:rsid w:val="00EB45B1"/>
    <w:rsid w:val="00EB463E"/>
    <w:rsid w:val="00EB5DF8"/>
    <w:rsid w:val="00EB661A"/>
    <w:rsid w:val="00EB66E1"/>
    <w:rsid w:val="00EB6EBA"/>
    <w:rsid w:val="00EB7557"/>
    <w:rsid w:val="00EC0020"/>
    <w:rsid w:val="00EC0291"/>
    <w:rsid w:val="00EC1C63"/>
    <w:rsid w:val="00EC1D60"/>
    <w:rsid w:val="00EC1E98"/>
    <w:rsid w:val="00EC2F69"/>
    <w:rsid w:val="00EC3811"/>
    <w:rsid w:val="00EC3C57"/>
    <w:rsid w:val="00EC4099"/>
    <w:rsid w:val="00EC4596"/>
    <w:rsid w:val="00EC49A3"/>
    <w:rsid w:val="00EC511D"/>
    <w:rsid w:val="00EC54C1"/>
    <w:rsid w:val="00EC59E4"/>
    <w:rsid w:val="00EC5C11"/>
    <w:rsid w:val="00EC717A"/>
    <w:rsid w:val="00ED0492"/>
    <w:rsid w:val="00ED1852"/>
    <w:rsid w:val="00ED1CC4"/>
    <w:rsid w:val="00ED1D49"/>
    <w:rsid w:val="00ED2A3D"/>
    <w:rsid w:val="00ED2CA9"/>
    <w:rsid w:val="00ED37E5"/>
    <w:rsid w:val="00ED47F1"/>
    <w:rsid w:val="00ED48F5"/>
    <w:rsid w:val="00ED5D26"/>
    <w:rsid w:val="00ED6033"/>
    <w:rsid w:val="00ED61A5"/>
    <w:rsid w:val="00ED6CE0"/>
    <w:rsid w:val="00ED7E73"/>
    <w:rsid w:val="00EE2192"/>
    <w:rsid w:val="00EE297A"/>
    <w:rsid w:val="00EE3893"/>
    <w:rsid w:val="00EE3CDD"/>
    <w:rsid w:val="00EE52D8"/>
    <w:rsid w:val="00EE5E63"/>
    <w:rsid w:val="00EE5F98"/>
    <w:rsid w:val="00EE76E5"/>
    <w:rsid w:val="00EE77FD"/>
    <w:rsid w:val="00EF17BE"/>
    <w:rsid w:val="00EF1AB3"/>
    <w:rsid w:val="00EF1F17"/>
    <w:rsid w:val="00EF2F76"/>
    <w:rsid w:val="00EF3313"/>
    <w:rsid w:val="00EF5EE7"/>
    <w:rsid w:val="00EF6048"/>
    <w:rsid w:val="00EF648F"/>
    <w:rsid w:val="00EF664B"/>
    <w:rsid w:val="00EF66AD"/>
    <w:rsid w:val="00EF6C85"/>
    <w:rsid w:val="00EF7409"/>
    <w:rsid w:val="00EF7C34"/>
    <w:rsid w:val="00EF7C40"/>
    <w:rsid w:val="00F00F20"/>
    <w:rsid w:val="00F02D68"/>
    <w:rsid w:val="00F03CC9"/>
    <w:rsid w:val="00F03CE1"/>
    <w:rsid w:val="00F052AE"/>
    <w:rsid w:val="00F056CA"/>
    <w:rsid w:val="00F05A1E"/>
    <w:rsid w:val="00F05FF7"/>
    <w:rsid w:val="00F061F4"/>
    <w:rsid w:val="00F06B30"/>
    <w:rsid w:val="00F07708"/>
    <w:rsid w:val="00F101A8"/>
    <w:rsid w:val="00F10317"/>
    <w:rsid w:val="00F10674"/>
    <w:rsid w:val="00F10BBC"/>
    <w:rsid w:val="00F11BD6"/>
    <w:rsid w:val="00F11EE3"/>
    <w:rsid w:val="00F120FD"/>
    <w:rsid w:val="00F121DC"/>
    <w:rsid w:val="00F12B9E"/>
    <w:rsid w:val="00F133D8"/>
    <w:rsid w:val="00F13502"/>
    <w:rsid w:val="00F14072"/>
    <w:rsid w:val="00F141F4"/>
    <w:rsid w:val="00F14528"/>
    <w:rsid w:val="00F14E8B"/>
    <w:rsid w:val="00F1659A"/>
    <w:rsid w:val="00F166D5"/>
    <w:rsid w:val="00F1699B"/>
    <w:rsid w:val="00F17222"/>
    <w:rsid w:val="00F17224"/>
    <w:rsid w:val="00F1758D"/>
    <w:rsid w:val="00F17795"/>
    <w:rsid w:val="00F17E1E"/>
    <w:rsid w:val="00F21677"/>
    <w:rsid w:val="00F21756"/>
    <w:rsid w:val="00F223B7"/>
    <w:rsid w:val="00F22457"/>
    <w:rsid w:val="00F2282C"/>
    <w:rsid w:val="00F23329"/>
    <w:rsid w:val="00F24F3A"/>
    <w:rsid w:val="00F250B4"/>
    <w:rsid w:val="00F25167"/>
    <w:rsid w:val="00F25950"/>
    <w:rsid w:val="00F26326"/>
    <w:rsid w:val="00F2657C"/>
    <w:rsid w:val="00F26C64"/>
    <w:rsid w:val="00F27190"/>
    <w:rsid w:val="00F27222"/>
    <w:rsid w:val="00F2757E"/>
    <w:rsid w:val="00F3027E"/>
    <w:rsid w:val="00F311B2"/>
    <w:rsid w:val="00F319F3"/>
    <w:rsid w:val="00F320A2"/>
    <w:rsid w:val="00F32550"/>
    <w:rsid w:val="00F32F8C"/>
    <w:rsid w:val="00F3403E"/>
    <w:rsid w:val="00F34344"/>
    <w:rsid w:val="00F34520"/>
    <w:rsid w:val="00F347BE"/>
    <w:rsid w:val="00F34E83"/>
    <w:rsid w:val="00F354EB"/>
    <w:rsid w:val="00F36EB7"/>
    <w:rsid w:val="00F36EBD"/>
    <w:rsid w:val="00F372EC"/>
    <w:rsid w:val="00F375A9"/>
    <w:rsid w:val="00F40F7C"/>
    <w:rsid w:val="00F410B1"/>
    <w:rsid w:val="00F413F7"/>
    <w:rsid w:val="00F42063"/>
    <w:rsid w:val="00F4250D"/>
    <w:rsid w:val="00F44492"/>
    <w:rsid w:val="00F44531"/>
    <w:rsid w:val="00F463D2"/>
    <w:rsid w:val="00F46B2F"/>
    <w:rsid w:val="00F472AE"/>
    <w:rsid w:val="00F479A8"/>
    <w:rsid w:val="00F50A01"/>
    <w:rsid w:val="00F51671"/>
    <w:rsid w:val="00F5178B"/>
    <w:rsid w:val="00F51EDF"/>
    <w:rsid w:val="00F522D0"/>
    <w:rsid w:val="00F524AF"/>
    <w:rsid w:val="00F52A0B"/>
    <w:rsid w:val="00F5356B"/>
    <w:rsid w:val="00F5402D"/>
    <w:rsid w:val="00F54716"/>
    <w:rsid w:val="00F552F1"/>
    <w:rsid w:val="00F56BAE"/>
    <w:rsid w:val="00F56EAA"/>
    <w:rsid w:val="00F5781C"/>
    <w:rsid w:val="00F57907"/>
    <w:rsid w:val="00F602D7"/>
    <w:rsid w:val="00F6030B"/>
    <w:rsid w:val="00F60312"/>
    <w:rsid w:val="00F60518"/>
    <w:rsid w:val="00F607C5"/>
    <w:rsid w:val="00F6298C"/>
    <w:rsid w:val="00F63473"/>
    <w:rsid w:val="00F639B0"/>
    <w:rsid w:val="00F64096"/>
    <w:rsid w:val="00F6412A"/>
    <w:rsid w:val="00F64251"/>
    <w:rsid w:val="00F6474C"/>
    <w:rsid w:val="00F65289"/>
    <w:rsid w:val="00F6584E"/>
    <w:rsid w:val="00F6592B"/>
    <w:rsid w:val="00F66075"/>
    <w:rsid w:val="00F66438"/>
    <w:rsid w:val="00F66D25"/>
    <w:rsid w:val="00F66EA6"/>
    <w:rsid w:val="00F66EF3"/>
    <w:rsid w:val="00F67097"/>
    <w:rsid w:val="00F6794C"/>
    <w:rsid w:val="00F67B3B"/>
    <w:rsid w:val="00F67CD4"/>
    <w:rsid w:val="00F70551"/>
    <w:rsid w:val="00F716B4"/>
    <w:rsid w:val="00F71B81"/>
    <w:rsid w:val="00F71BAC"/>
    <w:rsid w:val="00F720AB"/>
    <w:rsid w:val="00F7210E"/>
    <w:rsid w:val="00F730CA"/>
    <w:rsid w:val="00F73C68"/>
    <w:rsid w:val="00F74C3F"/>
    <w:rsid w:val="00F753B6"/>
    <w:rsid w:val="00F75956"/>
    <w:rsid w:val="00F75B62"/>
    <w:rsid w:val="00F75BC4"/>
    <w:rsid w:val="00F76077"/>
    <w:rsid w:val="00F77677"/>
    <w:rsid w:val="00F777D3"/>
    <w:rsid w:val="00F77DD3"/>
    <w:rsid w:val="00F80B3C"/>
    <w:rsid w:val="00F81460"/>
    <w:rsid w:val="00F8191A"/>
    <w:rsid w:val="00F8216C"/>
    <w:rsid w:val="00F82356"/>
    <w:rsid w:val="00F8435D"/>
    <w:rsid w:val="00F846C3"/>
    <w:rsid w:val="00F848CB"/>
    <w:rsid w:val="00F85A62"/>
    <w:rsid w:val="00F8600F"/>
    <w:rsid w:val="00F873AC"/>
    <w:rsid w:val="00F87991"/>
    <w:rsid w:val="00F87E6A"/>
    <w:rsid w:val="00F914A4"/>
    <w:rsid w:val="00F915CB"/>
    <w:rsid w:val="00F921C0"/>
    <w:rsid w:val="00F9261C"/>
    <w:rsid w:val="00F92BE8"/>
    <w:rsid w:val="00F9345E"/>
    <w:rsid w:val="00F93611"/>
    <w:rsid w:val="00F94418"/>
    <w:rsid w:val="00F9503F"/>
    <w:rsid w:val="00F9547D"/>
    <w:rsid w:val="00F9556F"/>
    <w:rsid w:val="00F95A8D"/>
    <w:rsid w:val="00F95B3D"/>
    <w:rsid w:val="00F97112"/>
    <w:rsid w:val="00F974B5"/>
    <w:rsid w:val="00F979B0"/>
    <w:rsid w:val="00F97CFE"/>
    <w:rsid w:val="00F97D98"/>
    <w:rsid w:val="00FA070C"/>
    <w:rsid w:val="00FA0EEA"/>
    <w:rsid w:val="00FA205D"/>
    <w:rsid w:val="00FA2293"/>
    <w:rsid w:val="00FA2E94"/>
    <w:rsid w:val="00FA2F39"/>
    <w:rsid w:val="00FA302D"/>
    <w:rsid w:val="00FA3E8B"/>
    <w:rsid w:val="00FA3EFF"/>
    <w:rsid w:val="00FA4C53"/>
    <w:rsid w:val="00FA52E5"/>
    <w:rsid w:val="00FA62DB"/>
    <w:rsid w:val="00FA65CF"/>
    <w:rsid w:val="00FA72F3"/>
    <w:rsid w:val="00FB0359"/>
    <w:rsid w:val="00FB087C"/>
    <w:rsid w:val="00FB1C8A"/>
    <w:rsid w:val="00FB1E9B"/>
    <w:rsid w:val="00FB2514"/>
    <w:rsid w:val="00FB28A7"/>
    <w:rsid w:val="00FB2C18"/>
    <w:rsid w:val="00FB436B"/>
    <w:rsid w:val="00FB49C9"/>
    <w:rsid w:val="00FB4E51"/>
    <w:rsid w:val="00FB5F24"/>
    <w:rsid w:val="00FB6116"/>
    <w:rsid w:val="00FB63BA"/>
    <w:rsid w:val="00FB77FE"/>
    <w:rsid w:val="00FC0998"/>
    <w:rsid w:val="00FC1B5D"/>
    <w:rsid w:val="00FC1E1E"/>
    <w:rsid w:val="00FC258C"/>
    <w:rsid w:val="00FC3167"/>
    <w:rsid w:val="00FC3464"/>
    <w:rsid w:val="00FC3B29"/>
    <w:rsid w:val="00FC3B4D"/>
    <w:rsid w:val="00FC4D30"/>
    <w:rsid w:val="00FC6054"/>
    <w:rsid w:val="00FC6306"/>
    <w:rsid w:val="00FC67B9"/>
    <w:rsid w:val="00FC7174"/>
    <w:rsid w:val="00FC7550"/>
    <w:rsid w:val="00FD0C97"/>
    <w:rsid w:val="00FD0CAC"/>
    <w:rsid w:val="00FD1319"/>
    <w:rsid w:val="00FD1C20"/>
    <w:rsid w:val="00FD1C67"/>
    <w:rsid w:val="00FD1D79"/>
    <w:rsid w:val="00FD1F0F"/>
    <w:rsid w:val="00FD2A4F"/>
    <w:rsid w:val="00FD2CDE"/>
    <w:rsid w:val="00FD34FD"/>
    <w:rsid w:val="00FD3E80"/>
    <w:rsid w:val="00FD4495"/>
    <w:rsid w:val="00FD486D"/>
    <w:rsid w:val="00FD4D0C"/>
    <w:rsid w:val="00FD4DD5"/>
    <w:rsid w:val="00FD4DED"/>
    <w:rsid w:val="00FD65B1"/>
    <w:rsid w:val="00FD6DEF"/>
    <w:rsid w:val="00FD7743"/>
    <w:rsid w:val="00FD798B"/>
    <w:rsid w:val="00FE0737"/>
    <w:rsid w:val="00FE1931"/>
    <w:rsid w:val="00FE1FEC"/>
    <w:rsid w:val="00FE2C5C"/>
    <w:rsid w:val="00FE2D44"/>
    <w:rsid w:val="00FE3A44"/>
    <w:rsid w:val="00FE4340"/>
    <w:rsid w:val="00FE435A"/>
    <w:rsid w:val="00FE4C17"/>
    <w:rsid w:val="00FE57FB"/>
    <w:rsid w:val="00FE61A2"/>
    <w:rsid w:val="00FE65E7"/>
    <w:rsid w:val="00FE66E0"/>
    <w:rsid w:val="00FE6F25"/>
    <w:rsid w:val="00FF0162"/>
    <w:rsid w:val="00FF17A3"/>
    <w:rsid w:val="00FF3079"/>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80700">
      <w:bodyDiv w:val="1"/>
      <w:marLeft w:val="0"/>
      <w:marRight w:val="0"/>
      <w:marTop w:val="0"/>
      <w:marBottom w:val="0"/>
      <w:divBdr>
        <w:top w:val="none" w:sz="0" w:space="0" w:color="auto"/>
        <w:left w:val="none" w:sz="0" w:space="0" w:color="auto"/>
        <w:bottom w:val="none" w:sz="0" w:space="0" w:color="auto"/>
        <w:right w:val="none" w:sz="0" w:space="0" w:color="auto"/>
      </w:divBdr>
    </w:div>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3169051">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1764643609">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33505056">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38550261">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3110">
      <w:bodyDiv w:val="1"/>
      <w:marLeft w:val="0"/>
      <w:marRight w:val="0"/>
      <w:marTop w:val="0"/>
      <w:marBottom w:val="0"/>
      <w:divBdr>
        <w:top w:val="none" w:sz="0" w:space="0" w:color="auto"/>
        <w:left w:val="none" w:sz="0" w:space="0" w:color="auto"/>
        <w:bottom w:val="none" w:sz="0" w:space="0" w:color="auto"/>
        <w:right w:val="none" w:sz="0" w:space="0" w:color="auto"/>
      </w:divBdr>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5060655">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691494853">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5447148">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30331452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6367120">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1326318258">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9113694">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2035381182">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64229232">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535313083">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0016-7037(91)90103-C" TargetMode="External"/><Relationship Id="rId21" Type="http://schemas.openxmlformats.org/officeDocument/2006/relationships/hyperlink" Target="https://doi.org/10.1016/j.quageo.2015.01.009" TargetMode="External"/><Relationship Id="rId42" Type="http://schemas.openxmlformats.org/officeDocument/2006/relationships/hyperlink" Target="https://doi.org/10.1127/0372-8854/2007/0051S-0069" TargetMode="External"/><Relationship Id="rId47" Type="http://schemas.openxmlformats.org/officeDocument/2006/relationships/hyperlink" Target="https://doi.org/10.1126/science.265.5174.937" TargetMode="External"/><Relationship Id="rId63" Type="http://schemas.openxmlformats.org/officeDocument/2006/relationships/hyperlink" Target="https://doi.org/10.1016/j.gloplacha.2009.01.001" TargetMode="External"/><Relationship Id="rId68" Type="http://schemas.openxmlformats.org/officeDocument/2006/relationships/hyperlink" Target="https://doi.org/10.2307/1551565" TargetMode="External"/><Relationship Id="rId84" Type="http://schemas.openxmlformats.org/officeDocument/2006/relationships/hyperlink" Target="https://doi.org/10.2475/02.2008.02" TargetMode="External"/><Relationship Id="rId89" Type="http://schemas.openxmlformats.org/officeDocument/2006/relationships/hyperlink" Target="https://doi.org/10.1016/0168-583X(94)95972-2" TargetMode="External"/><Relationship Id="rId112" Type="http://schemas.openxmlformats.org/officeDocument/2006/relationships/hyperlink" Target="https://doi.org/10.1029/94WR00760" TargetMode="External"/><Relationship Id="rId2" Type="http://schemas.openxmlformats.org/officeDocument/2006/relationships/numbering" Target="numbering.xml"/><Relationship Id="rId16" Type="http://schemas.openxmlformats.org/officeDocument/2006/relationships/hyperlink" Target="https://doi.org/10.1016/j.enggeo.2005.06.006" TargetMode="External"/><Relationship Id="rId29" Type="http://schemas.openxmlformats.org/officeDocument/2006/relationships/hyperlink" Target="https://doi.org/10.1071/sr9880033" TargetMode="External"/><Relationship Id="rId107" Type="http://schemas.openxmlformats.org/officeDocument/2006/relationships/hyperlink" Target="https://doi.org/10.1017/qua.2019.12" TargetMode="External"/><Relationship Id="rId11" Type="http://schemas.openxmlformats.org/officeDocument/2006/relationships/hyperlink" Target="https://github.com/matt-tomkins/moraine-paper-2020" TargetMode="External"/><Relationship Id="rId24" Type="http://schemas.openxmlformats.org/officeDocument/2006/relationships/hyperlink" Target="https://doi.org/10.1017/S0033822200033865" TargetMode="External"/><Relationship Id="rId32" Type="http://schemas.openxmlformats.org/officeDocument/2006/relationships/hyperlink" Target="https://doi.org/10.1111/j.1468-0459.2008.339.x" TargetMode="External"/><Relationship Id="rId37" Type="http://schemas.openxmlformats.org/officeDocument/2006/relationships/hyperlink" Target="https://agu.confex.com/agu/fm19/meetingapp.cgi/Paper/502207" TargetMode="External"/><Relationship Id="rId40" Type="http://schemas.openxmlformats.org/officeDocument/2006/relationships/hyperlink" Target="https://doi.org/10.1002/jqs.1406" TargetMode="External"/><Relationship Id="rId45" Type="http://schemas.openxmlformats.org/officeDocument/2006/relationships/hyperlink" Target="https://doi.org/10.1130/0091-7613(1984)12%3c327:POMSIA%3e2.0.CO;2" TargetMode="External"/><Relationship Id="rId53" Type="http://schemas.openxmlformats.org/officeDocument/2006/relationships/hyperlink" Target="https://doi.org/10.1016/j.yqres.2015.11.003" TargetMode="External"/><Relationship Id="rId58" Type="http://schemas.openxmlformats.org/officeDocument/2006/relationships/hyperlink" Target="https://doi.org/10.1086/686273" TargetMode="External"/><Relationship Id="rId66" Type="http://schemas.openxmlformats.org/officeDocument/2006/relationships/hyperlink" Target="https://doi.org/10.1111/j.1468-0459.2008.00346.x" TargetMode="External"/><Relationship Id="rId74" Type="http://schemas.openxmlformats.org/officeDocument/2006/relationships/hyperlink" Target="https://doi.org/10.1029/JB094iB12p17907" TargetMode="External"/><Relationship Id="rId79" Type="http://schemas.openxmlformats.org/officeDocument/2006/relationships/hyperlink" Target="https://doi.org/10.1130/G31164.1" TargetMode="External"/><Relationship Id="rId87" Type="http://schemas.openxmlformats.org/officeDocument/2006/relationships/hyperlink" Target="https://doi.org/10.1016/S0033-5894(03)00006-1" TargetMode="External"/><Relationship Id="rId102" Type="http://schemas.openxmlformats.org/officeDocument/2006/relationships/hyperlink" Target="https://doi.org/10.1017/qua.2018.12" TargetMode="External"/><Relationship Id="rId110" Type="http://schemas.openxmlformats.org/officeDocument/2006/relationships/hyperlink" Target="https://doi.org/10.1016/j.epsl.2005.06.031" TargetMode="External"/><Relationship Id="rId5" Type="http://schemas.openxmlformats.org/officeDocument/2006/relationships/settings" Target="settings.xml"/><Relationship Id="rId61" Type="http://schemas.openxmlformats.org/officeDocument/2006/relationships/hyperlink" Target="https://doi.org/10.1007/s00531-007-0169-z" TargetMode="External"/><Relationship Id="rId82" Type="http://schemas.openxmlformats.org/officeDocument/2006/relationships/hyperlink" Target="https://doi.org/10.1080/17445647.2017.1302364" TargetMode="External"/><Relationship Id="rId90" Type="http://schemas.openxmlformats.org/officeDocument/2006/relationships/hyperlink" Target="https://doi.org/10.1007/BF00198611" TargetMode="External"/><Relationship Id="rId95" Type="http://schemas.openxmlformats.org/officeDocument/2006/relationships/hyperlink" Target="https://doi.org/10.1029/2007JF000921" TargetMode="External"/><Relationship Id="rId19" Type="http://schemas.openxmlformats.org/officeDocument/2006/relationships/hyperlink" Target="https://doi.org/10.1016/j.geomorph.2014.07.030" TargetMode="External"/><Relationship Id="rId14" Type="http://schemas.openxmlformats.org/officeDocument/2006/relationships/hyperlink" Target="https://doi.org/10.1016/j.yqres.2011.12.002" TargetMode="External"/><Relationship Id="rId22" Type="http://schemas.openxmlformats.org/officeDocument/2006/relationships/hyperlink" Target="https://doi.org/10.1130/B25649.1" TargetMode="External"/><Relationship Id="rId27" Type="http://schemas.openxmlformats.org/officeDocument/2006/relationships/hyperlink" Target="https://doi.org/10.1016/B978-0-444-53447-7.00011-8" TargetMode="External"/><Relationship Id="rId30" Type="http://schemas.openxmlformats.org/officeDocument/2006/relationships/hyperlink" Target="https://doi.org/10.1016/j.geomorph.2016.10.035" TargetMode="External"/><Relationship Id="rId35" Type="http://schemas.openxmlformats.org/officeDocument/2006/relationships/hyperlink" Target="https://doi.org/10.1016/j.yqres.2007.11.004" TargetMode="External"/><Relationship Id="rId43" Type="http://schemas.openxmlformats.org/officeDocument/2006/relationships/hyperlink" Target="https://doi.org/10.1127/0372-8854/2011/0055-0036" TargetMode="External"/><Relationship Id="rId48" Type="http://schemas.openxmlformats.org/officeDocument/2006/relationships/hyperlink" Target="https://doi.org/10.1126/science.194.4270.1121" TargetMode="External"/><Relationship Id="rId56" Type="http://schemas.openxmlformats.org/officeDocument/2006/relationships/hyperlink" Target="https://doi.org/10.1016/0277-3791(92)90027-6" TargetMode="External"/><Relationship Id="rId64" Type="http://schemas.openxmlformats.org/officeDocument/2006/relationships/hyperlink" Target="https://doi.org/10.1016/j.epsl.2018.08.018" TargetMode="External"/><Relationship Id="rId69" Type="http://schemas.openxmlformats.org/officeDocument/2006/relationships/hyperlink" Target="https://doi.org/10.2307/2332142" TargetMode="External"/><Relationship Id="rId77" Type="http://schemas.openxmlformats.org/officeDocument/2006/relationships/hyperlink" Target="https://doi.org/10.1016/j.geomorph.2018.10.006" TargetMode="External"/><Relationship Id="rId100" Type="http://schemas.openxmlformats.org/officeDocument/2006/relationships/hyperlink" Target="https://doi.org/10.1002/esp.402" TargetMode="External"/><Relationship Id="rId105" Type="http://schemas.openxmlformats.org/officeDocument/2006/relationships/hyperlink" Target="https://doi.org/10.1086/624298" TargetMode="External"/><Relationship Id="rId113" Type="http://schemas.openxmlformats.org/officeDocument/2006/relationships/fontTable" Target="fontTable.xml"/><Relationship Id="rId8" Type="http://schemas.openxmlformats.org/officeDocument/2006/relationships/hyperlink" Target="https://github.com/matt-tomkins/moraine-paper-2020" TargetMode="External"/><Relationship Id="rId51" Type="http://schemas.openxmlformats.org/officeDocument/2006/relationships/hyperlink" Target="https://doi.org/10.1016/j.epsl.2010.11.040" TargetMode="External"/><Relationship Id="rId72" Type="http://schemas.openxmlformats.org/officeDocument/2006/relationships/hyperlink" Target="https://doi.org/10.1002/esp.1851" TargetMode="External"/><Relationship Id="rId80" Type="http://schemas.openxmlformats.org/officeDocument/2006/relationships/hyperlink" Target="https://doi.org/10.1016/j.quascirev.2006.04.004" TargetMode="External"/><Relationship Id="rId85" Type="http://schemas.openxmlformats.org/officeDocument/2006/relationships/hyperlink" Target="https://doi.org/10.1016/j.geomorph.2007.02.043" TargetMode="External"/><Relationship Id="rId93" Type="http://schemas.openxmlformats.org/officeDocument/2006/relationships/hyperlink" Target="https://doi.org/10.1130/0091-7613(2001)029%3c0447:MCCOER%3e2.0.CO;2" TargetMode="External"/><Relationship Id="rId98" Type="http://schemas.openxmlformats.org/officeDocument/2006/relationships/hyperlink" Target="https://doi.org/10.1016/S0012-821X(97)00092-7" TargetMode="External"/><Relationship Id="rId3" Type="http://schemas.openxmlformats.org/officeDocument/2006/relationships/styles" Target="styles.xml"/><Relationship Id="rId12" Type="http://schemas.openxmlformats.org/officeDocument/2006/relationships/hyperlink" Target="https://doi.org/10.1007/s00015-011-0088-7" TargetMode="External"/><Relationship Id="rId17" Type="http://schemas.openxmlformats.org/officeDocument/2006/relationships/hyperlink" Target="https://doi.org/10.1016/j.quageo.2007.12.001" TargetMode="External"/><Relationship Id="rId25" Type="http://schemas.openxmlformats.org/officeDocument/2006/relationships/hyperlink" Target="https://doi.org/10.1029/92GL00266" TargetMode="External"/><Relationship Id="rId33" Type="http://schemas.openxmlformats.org/officeDocument/2006/relationships/hyperlink" Target="https://doi.org/10.1016/j.geomorph.2014.09.017" TargetMode="External"/><Relationship Id="rId38" Type="http://schemas.openxmlformats.org/officeDocument/2006/relationships/hyperlink" Target="https://doi.org/10.1016/j.quageo.2016.06.001" TargetMode="External"/><Relationship Id="rId46" Type="http://schemas.openxmlformats.org/officeDocument/2006/relationships/hyperlink" Target="https://doi.org/10.1177/0309133306071954" TargetMode="External"/><Relationship Id="rId59" Type="http://schemas.openxmlformats.org/officeDocument/2006/relationships/hyperlink" Target="https://doi.org/10.1016/0016-7037(92)90401-4" TargetMode="External"/><Relationship Id="rId67" Type="http://schemas.openxmlformats.org/officeDocument/2006/relationships/hyperlink" Target="https://doi.org/10.1002/esp.3290160510" TargetMode="External"/><Relationship Id="rId103" Type="http://schemas.openxmlformats.org/officeDocument/2006/relationships/hyperlink" Target="https://doi.org/10.1016/j.quageo.2017.12.003" TargetMode="External"/><Relationship Id="rId108" Type="http://schemas.openxmlformats.org/officeDocument/2006/relationships/hyperlink" Target="https://doi.org/10.1080/00288306.2005.9515102" TargetMode="External"/><Relationship Id="rId20" Type="http://schemas.openxmlformats.org/officeDocument/2006/relationships/hyperlink" Target="https://doi.org/10.6028/nist.ir.89-4197" TargetMode="External"/><Relationship Id="rId41" Type="http://schemas.openxmlformats.org/officeDocument/2006/relationships/hyperlink" Target="https://doi.org/10.1029/2007JF000872" TargetMode="External"/><Relationship Id="rId54" Type="http://schemas.openxmlformats.org/officeDocument/2006/relationships/hyperlink" Target="https://doi.org/10.1016/j.epsl.2006.10.019" TargetMode="External"/><Relationship Id="rId62" Type="http://schemas.openxmlformats.org/officeDocument/2006/relationships/hyperlink" Target="https://doi.org/10.1016/0012-821X(91)90220-C" TargetMode="External"/><Relationship Id="rId70" Type="http://schemas.openxmlformats.org/officeDocument/2006/relationships/hyperlink" Target="https://doi.org/10.1002/esp.2039" TargetMode="External"/><Relationship Id="rId75" Type="http://schemas.openxmlformats.org/officeDocument/2006/relationships/hyperlink" Target="https://doi.org/10.1016/j.earscirev.2019.03.015" TargetMode="External"/><Relationship Id="rId83" Type="http://schemas.openxmlformats.org/officeDocument/2006/relationships/hyperlink" Target="https://doi.org/10.1130/G111A.1" TargetMode="External"/><Relationship Id="rId88" Type="http://schemas.openxmlformats.org/officeDocument/2006/relationships/hyperlink" Target="https://doi.org/10.1016/j.quageo.2018.11.006" TargetMode="External"/><Relationship Id="rId91" Type="http://schemas.openxmlformats.org/officeDocument/2006/relationships/hyperlink" Target="https://doi.org/10.2458/azu_js_rc.55.16947" TargetMode="External"/><Relationship Id="rId96" Type="http://schemas.openxmlformats.org/officeDocument/2006/relationships/hyperlink" Target="https://doi.org/10.1016/S0012-821X(00)00029-7" TargetMode="External"/><Relationship Id="rId111" Type="http://schemas.openxmlformats.org/officeDocument/2006/relationships/hyperlink" Target="https://doi.org/10.1016/0169-555X(95)00055-9"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5194/gmd-3-293-2010" TargetMode="External"/><Relationship Id="rId23" Type="http://schemas.openxmlformats.org/officeDocument/2006/relationships/hyperlink" Target="https://doi.org/10.1016/0277-3791(90)90026-7" TargetMode="External"/><Relationship Id="rId28" Type="http://schemas.openxmlformats.org/officeDocument/2006/relationships/hyperlink" Target="https://doi.org/10.1146/annurev.ea.22.050194.001421" TargetMode="External"/><Relationship Id="rId36" Type="http://schemas.openxmlformats.org/officeDocument/2006/relationships/hyperlink" Target="https://doi.org/10.1002/esp.1241" TargetMode="External"/><Relationship Id="rId49" Type="http://schemas.openxmlformats.org/officeDocument/2006/relationships/hyperlink" Target="https://doi.org/10.1016/j.quageo.2013.03.008" TargetMode="External"/><Relationship Id="rId57" Type="http://schemas.openxmlformats.org/officeDocument/2006/relationships/hyperlink" Target="https://doi.org/10.1016/j.quageo.2013.09.003" TargetMode="External"/><Relationship Id="rId106" Type="http://schemas.openxmlformats.org/officeDocument/2006/relationships/hyperlink" Target="https://doi.org/10.1002/esp.3290080311" TargetMode="External"/><Relationship Id="rId114" Type="http://schemas.openxmlformats.org/officeDocument/2006/relationships/theme" Target="theme/theme1.xml"/><Relationship Id="rId10" Type="http://schemas.openxmlformats.org/officeDocument/2006/relationships/hyperlink" Target="https://github.com/matt-tomkins/moraine-paper-2020" TargetMode="External"/><Relationship Id="rId31" Type="http://schemas.openxmlformats.org/officeDocument/2006/relationships/hyperlink" Target="https://doi.org/10.1016/j.geomorph.2004.07.011" TargetMode="External"/><Relationship Id="rId44" Type="http://schemas.openxmlformats.org/officeDocument/2006/relationships/hyperlink" Target="https://doi.org/10.1016/j.quascirev.2012.09.002" TargetMode="External"/><Relationship Id="rId52" Type="http://schemas.openxmlformats.org/officeDocument/2006/relationships/hyperlink" Target="https://doi.org/10.18172/cig.3362" TargetMode="External"/><Relationship Id="rId60" Type="http://schemas.openxmlformats.org/officeDocument/2006/relationships/hyperlink" Target="https://doi.org/10.1144/SP324.16" TargetMode="External"/><Relationship Id="rId65" Type="http://schemas.openxmlformats.org/officeDocument/2006/relationships/hyperlink" Target="https://doi.org/10.1016/j.quageo.2015.09.005" TargetMode="External"/><Relationship Id="rId73" Type="http://schemas.openxmlformats.org/officeDocument/2006/relationships/hyperlink" Target="https://doi.org/10.1016/j.nimb.2007.01.297" TargetMode="External"/><Relationship Id="rId78" Type="http://schemas.openxmlformats.org/officeDocument/2006/relationships/hyperlink" Target="https://doi.org/10.1016/j.geomorph.2014.10.037" TargetMode="External"/><Relationship Id="rId81" Type="http://schemas.openxmlformats.org/officeDocument/2006/relationships/hyperlink" Target="https://doi.org/10.1126/science.248.4962.1529" TargetMode="External"/><Relationship Id="rId86" Type="http://schemas.openxmlformats.org/officeDocument/2006/relationships/hyperlink" Target="https://doi.org/10.1016/j.geomorph.2005.07.024" TargetMode="External"/><Relationship Id="rId94" Type="http://schemas.openxmlformats.org/officeDocument/2006/relationships/hyperlink" Target="https://doi.org/10.1016/j.quageo.2013.05.003" TargetMode="External"/><Relationship Id="rId99" Type="http://schemas.openxmlformats.org/officeDocument/2006/relationships/hyperlink" Target="https://doi.org/10.1029/2000JB900181" TargetMode="External"/><Relationship Id="rId101" Type="http://schemas.openxmlformats.org/officeDocument/2006/relationships/hyperlink" Target="https://doi.org/10.1016/j.quageo.2016.02.002" TargetMode="External"/><Relationship Id="rId4" Type="http://schemas.microsoft.com/office/2007/relationships/stylesWithEffects" Target="stylesWithEffects.xml"/><Relationship Id="rId9" Type="http://schemas.openxmlformats.org/officeDocument/2006/relationships/hyperlink" Target="http://shed.earth" TargetMode="External"/><Relationship Id="rId13" Type="http://schemas.openxmlformats.org/officeDocument/2006/relationships/hyperlink" Target="https://doi.org/10.1016/S0341-8162(02)00022-X" TargetMode="External"/><Relationship Id="rId18" Type="http://schemas.openxmlformats.org/officeDocument/2006/relationships/hyperlink" Target="https://doi.org/10.5194/tc-2020-57" TargetMode="External"/><Relationship Id="rId39" Type="http://schemas.openxmlformats.org/officeDocument/2006/relationships/hyperlink" Target="https://doi.org/10.1016/j.quascirev.2013.07.025" TargetMode="External"/><Relationship Id="rId109" Type="http://schemas.openxmlformats.org/officeDocument/2006/relationships/hyperlink" Target="https://doi.org/10.1016/j.geomorph.2020.107093" TargetMode="External"/><Relationship Id="rId34" Type="http://schemas.openxmlformats.org/officeDocument/2006/relationships/hyperlink" Target="https://doi.org/10.1016/j.epsl.2015.07.030" TargetMode="External"/><Relationship Id="rId50" Type="http://schemas.openxmlformats.org/officeDocument/2006/relationships/hyperlink" Target="https://doi.org/10.1016/j.quageo.2016.03.002" TargetMode="External"/><Relationship Id="rId55" Type="http://schemas.openxmlformats.org/officeDocument/2006/relationships/hyperlink" Target="https://doi.org/10.1016/j.quaint.2006.12.008" TargetMode="External"/><Relationship Id="rId76" Type="http://schemas.openxmlformats.org/officeDocument/2006/relationships/hyperlink" Target="https://doi.org/10.1130/B25750.1" TargetMode="External"/><Relationship Id="rId97" Type="http://schemas.openxmlformats.org/officeDocument/2006/relationships/hyperlink" Target="https://doi.org/10.1002/jqs.2804" TargetMode="External"/><Relationship Id="rId104" Type="http://schemas.openxmlformats.org/officeDocument/2006/relationships/hyperlink" Target="https://doi.org/10.1002/esp.2040" TargetMode="External"/><Relationship Id="rId7" Type="http://schemas.openxmlformats.org/officeDocument/2006/relationships/hyperlink" Target="http://cronus.cosmogenicnuclides.rocks/2.0/" TargetMode="External"/><Relationship Id="rId71" Type="http://schemas.openxmlformats.org/officeDocument/2006/relationships/hyperlink" Target="https://doi.org/10.1016/j.quascirev.2014.01.013" TargetMode="External"/><Relationship Id="rId92" Type="http://schemas.openxmlformats.org/officeDocument/2006/relationships/hyperlink" Target="https://doi.org/10.1016/j.epsl.2004.05.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3D6AE-9007-486E-8CC9-C10B14D62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5927</TotalTime>
  <Pages>31</Pages>
  <Words>14770</Words>
  <Characters>84193</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Tomkins</dc:creator>
  <cp:keywords/>
  <dc:description/>
  <cp:lastModifiedBy>Matt</cp:lastModifiedBy>
  <cp:revision>410</cp:revision>
  <cp:lastPrinted>2020-04-01T10:04:00Z</cp:lastPrinted>
  <dcterms:created xsi:type="dcterms:W3CDTF">2019-07-18T16:54:00Z</dcterms:created>
  <dcterms:modified xsi:type="dcterms:W3CDTF">2020-08-19T17:49:00Z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