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8593" w14:textId="6A449F63" w:rsidR="00F6307F" w:rsidRDefault="00F6307F" w:rsidP="00572254">
      <w:pPr>
        <w:pStyle w:val="Title"/>
      </w:pPr>
      <w:r>
        <w:t>Homework #7</w:t>
      </w:r>
    </w:p>
    <w:p w14:paraId="0D1B8AA7" w14:textId="237AA7F7" w:rsidR="00F6307F" w:rsidRPr="00572254" w:rsidRDefault="00F6307F">
      <w:pPr>
        <w:rPr>
          <w:b/>
          <w:bCs/>
        </w:rPr>
      </w:pPr>
      <w:r w:rsidRPr="00572254">
        <w:rPr>
          <w:b/>
          <w:bCs/>
        </w:rPr>
        <w:t>Q1 – Explain the 2 advantages and disadvantages between RAID 4 and RAID 6.</w:t>
      </w:r>
    </w:p>
    <w:tbl>
      <w:tblPr>
        <w:tblStyle w:val="TableGrid"/>
        <w:tblW w:w="9593" w:type="dxa"/>
        <w:tblLook w:val="04A0" w:firstRow="1" w:lastRow="0" w:firstColumn="1" w:lastColumn="0" w:noHBand="0" w:noVBand="1"/>
      </w:tblPr>
      <w:tblGrid>
        <w:gridCol w:w="3197"/>
        <w:gridCol w:w="3198"/>
        <w:gridCol w:w="3198"/>
      </w:tblGrid>
      <w:tr w:rsidR="00291995" w14:paraId="7E3F1403" w14:textId="77777777" w:rsidTr="00291995">
        <w:trPr>
          <w:trHeight w:val="273"/>
        </w:trPr>
        <w:tc>
          <w:tcPr>
            <w:tcW w:w="3197" w:type="dxa"/>
          </w:tcPr>
          <w:p w14:paraId="2ADD46A5" w14:textId="77777777" w:rsidR="00291995" w:rsidRDefault="00291995"/>
        </w:tc>
        <w:tc>
          <w:tcPr>
            <w:tcW w:w="3198" w:type="dxa"/>
          </w:tcPr>
          <w:p w14:paraId="05EBE59C" w14:textId="5EACBD55" w:rsidR="00291995" w:rsidRPr="00291995" w:rsidRDefault="00291995">
            <w:pPr>
              <w:rPr>
                <w:b/>
                <w:bCs/>
              </w:rPr>
            </w:pPr>
            <w:r w:rsidRPr="00291995">
              <w:rPr>
                <w:b/>
                <w:bCs/>
              </w:rPr>
              <w:t>Advantages</w:t>
            </w:r>
          </w:p>
        </w:tc>
        <w:tc>
          <w:tcPr>
            <w:tcW w:w="3198" w:type="dxa"/>
          </w:tcPr>
          <w:p w14:paraId="45D457F4" w14:textId="258F0FAF" w:rsidR="00291995" w:rsidRPr="00291995" w:rsidRDefault="00291995">
            <w:pPr>
              <w:rPr>
                <w:b/>
                <w:bCs/>
              </w:rPr>
            </w:pPr>
            <w:r w:rsidRPr="00291995">
              <w:rPr>
                <w:b/>
                <w:bCs/>
              </w:rPr>
              <w:t>Disadvantages</w:t>
            </w:r>
          </w:p>
        </w:tc>
      </w:tr>
      <w:tr w:rsidR="00291995" w14:paraId="07BF7AB4" w14:textId="77777777" w:rsidTr="00291995">
        <w:trPr>
          <w:trHeight w:val="811"/>
        </w:trPr>
        <w:tc>
          <w:tcPr>
            <w:tcW w:w="3197" w:type="dxa"/>
          </w:tcPr>
          <w:p w14:paraId="54EFB844" w14:textId="45C50B26" w:rsidR="00291995" w:rsidRPr="00291995" w:rsidRDefault="00291995">
            <w:pPr>
              <w:rPr>
                <w:b/>
                <w:bCs/>
              </w:rPr>
            </w:pPr>
            <w:r w:rsidRPr="00291995">
              <w:rPr>
                <w:b/>
                <w:bCs/>
              </w:rPr>
              <w:t>RAID 4</w:t>
            </w:r>
          </w:p>
        </w:tc>
        <w:tc>
          <w:tcPr>
            <w:tcW w:w="3198" w:type="dxa"/>
          </w:tcPr>
          <w:p w14:paraId="0B7CE83D" w14:textId="5661920F" w:rsidR="00291995" w:rsidRPr="00C405DD" w:rsidRDefault="00572254">
            <w:pPr>
              <w:rPr>
                <w:highlight w:val="yellow"/>
              </w:rPr>
            </w:pPr>
            <w:r w:rsidRPr="00C405DD">
              <w:rPr>
                <w:highlight w:val="yellow"/>
              </w:rPr>
              <w:t>Has good random read performance</w:t>
            </w:r>
          </w:p>
        </w:tc>
        <w:tc>
          <w:tcPr>
            <w:tcW w:w="3198" w:type="dxa"/>
          </w:tcPr>
          <w:p w14:paraId="51E63657" w14:textId="608A8CCC" w:rsidR="00291995" w:rsidRPr="00C405DD" w:rsidRDefault="00291995">
            <w:pPr>
              <w:rPr>
                <w:highlight w:val="yellow"/>
              </w:rPr>
            </w:pPr>
            <w:r w:rsidRPr="00C405DD">
              <w:rPr>
                <w:highlight w:val="yellow"/>
              </w:rPr>
              <w:t>Only 1 Disk failure maximum in contrast to RAID 6’s 2 disk failures</w:t>
            </w:r>
          </w:p>
        </w:tc>
      </w:tr>
      <w:tr w:rsidR="00291995" w14:paraId="4376238F" w14:textId="77777777" w:rsidTr="00291995">
        <w:trPr>
          <w:trHeight w:val="1084"/>
        </w:trPr>
        <w:tc>
          <w:tcPr>
            <w:tcW w:w="3197" w:type="dxa"/>
          </w:tcPr>
          <w:p w14:paraId="57D30FB9" w14:textId="5F4B5E1C" w:rsidR="00291995" w:rsidRPr="00291995" w:rsidRDefault="00291995">
            <w:pPr>
              <w:rPr>
                <w:b/>
                <w:bCs/>
              </w:rPr>
            </w:pPr>
            <w:r w:rsidRPr="00291995">
              <w:rPr>
                <w:b/>
                <w:bCs/>
              </w:rPr>
              <w:t>RAID 6</w:t>
            </w:r>
          </w:p>
        </w:tc>
        <w:tc>
          <w:tcPr>
            <w:tcW w:w="3198" w:type="dxa"/>
          </w:tcPr>
          <w:p w14:paraId="570F1F39" w14:textId="599484F8" w:rsidR="00291995" w:rsidRPr="00C405DD" w:rsidRDefault="00291995">
            <w:pPr>
              <w:rPr>
                <w:highlight w:val="yellow"/>
              </w:rPr>
            </w:pPr>
            <w:r w:rsidRPr="00C405DD">
              <w:rPr>
                <w:highlight w:val="yellow"/>
              </w:rPr>
              <w:t>Allows a maximum of 2 drive failures before any data is loss</w:t>
            </w:r>
          </w:p>
        </w:tc>
        <w:tc>
          <w:tcPr>
            <w:tcW w:w="3198" w:type="dxa"/>
          </w:tcPr>
          <w:p w14:paraId="7A2DA093" w14:textId="1481F5BF" w:rsidR="00291995" w:rsidRPr="00C405DD" w:rsidRDefault="00291995">
            <w:pPr>
              <w:rPr>
                <w:highlight w:val="yellow"/>
              </w:rPr>
            </w:pPr>
            <w:r w:rsidRPr="00C405DD">
              <w:rPr>
                <w:highlight w:val="yellow"/>
              </w:rPr>
              <w:t>Is more expensive than RAID 4 because you’d have to have more Disk in your array [no-duh]; in addition, has a slower write and rebuild time</w:t>
            </w:r>
          </w:p>
        </w:tc>
      </w:tr>
    </w:tbl>
    <w:p w14:paraId="6359974A" w14:textId="4ACB7C16" w:rsidR="00F6307F" w:rsidRPr="00572254" w:rsidRDefault="00F6307F">
      <w:pPr>
        <w:rPr>
          <w:b/>
          <w:bCs/>
        </w:rPr>
      </w:pPr>
      <w:r w:rsidRPr="00572254">
        <w:rPr>
          <w:b/>
          <w:bCs/>
        </w:rPr>
        <w:t>Q2 -  What are different type of secondary storages available for operating systems.</w:t>
      </w:r>
    </w:p>
    <w:p w14:paraId="7B64399F" w14:textId="632D5E3E" w:rsidR="00572254" w:rsidRDefault="00572254">
      <w:r w:rsidRPr="00C405DD">
        <w:rPr>
          <w:highlight w:val="yellow"/>
        </w:rPr>
        <w:t>Primary storage is RAM, so the common secondary storages available for operating systems are both HDD and SSDs. With that said HDD are being phased out as boot drives with preference using SSD; however, if one needs large amount of storage the HDD would still be your best bet if speed isn’t a demand. Uncommon today tape drives would be another alternative to secondary storage for archival use.</w:t>
      </w:r>
    </w:p>
    <w:p w14:paraId="01C0FE1E" w14:textId="5E856449" w:rsidR="00F6307F" w:rsidRPr="007B7018" w:rsidRDefault="00F6307F">
      <w:pPr>
        <w:rPr>
          <w:b/>
          <w:bCs/>
        </w:rPr>
      </w:pPr>
      <w:r w:rsidRPr="007B7018">
        <w:rPr>
          <w:b/>
          <w:bCs/>
        </w:rPr>
        <w:t>Q3 – How booting can be done from external devices. Write down the steps</w:t>
      </w:r>
      <w:r w:rsidR="00A60649" w:rsidRPr="007B7018">
        <w:rPr>
          <w:b/>
          <w:bCs/>
        </w:rPr>
        <w:t xml:space="preserve"> in few lines.</w:t>
      </w:r>
    </w:p>
    <w:p w14:paraId="3E6536B6" w14:textId="7A6711BE" w:rsidR="00572254" w:rsidRPr="00C405DD" w:rsidRDefault="00572254" w:rsidP="00572254">
      <w:pPr>
        <w:pStyle w:val="ListParagraph"/>
        <w:numPr>
          <w:ilvl w:val="0"/>
          <w:numId w:val="1"/>
        </w:numPr>
        <w:rPr>
          <w:highlight w:val="yellow"/>
        </w:rPr>
      </w:pPr>
      <w:r w:rsidRPr="00C405DD">
        <w:rPr>
          <w:highlight w:val="yellow"/>
        </w:rPr>
        <w:t xml:space="preserve">Go into BIOS/UEFI settings – SPAM the OEM </w:t>
      </w:r>
      <w:r w:rsidR="007B7018" w:rsidRPr="00C405DD">
        <w:rPr>
          <w:highlight w:val="yellow"/>
        </w:rPr>
        <w:t>specified key (F12, &lt;esc&gt;, &lt;delete&gt;)</w:t>
      </w:r>
    </w:p>
    <w:p w14:paraId="6AF3B57A" w14:textId="149421D9" w:rsidR="00572254" w:rsidRDefault="00572254" w:rsidP="00CE0D52">
      <w:pPr>
        <w:pStyle w:val="ListParagraph"/>
        <w:numPr>
          <w:ilvl w:val="0"/>
          <w:numId w:val="1"/>
        </w:numPr>
        <w:rPr>
          <w:highlight w:val="yellow"/>
        </w:rPr>
      </w:pPr>
      <w:r w:rsidRPr="00C405DD">
        <w:rPr>
          <w:highlight w:val="yellow"/>
        </w:rPr>
        <w:t>Change boot order</w:t>
      </w:r>
      <w:r w:rsidR="00CE0D52">
        <w:rPr>
          <w:highlight w:val="yellow"/>
        </w:rPr>
        <w:t xml:space="preserve"> OR </w:t>
      </w:r>
      <w:r w:rsidR="007B7018" w:rsidRPr="00C405DD">
        <w:rPr>
          <w:highlight w:val="yellow"/>
        </w:rPr>
        <w:t>Select your boot option</w:t>
      </w:r>
    </w:p>
    <w:p w14:paraId="11E341D3" w14:textId="67937BD3" w:rsidR="00CE0D52" w:rsidRDefault="00CE0D52" w:rsidP="00CE0D52">
      <w:pPr>
        <w:rPr>
          <w:highlight w:val="yellow"/>
        </w:rPr>
      </w:pPr>
      <w:r>
        <w:rPr>
          <w:highlight w:val="yellow"/>
        </w:rPr>
        <w:t>OR</w:t>
      </w:r>
    </w:p>
    <w:p w14:paraId="20023641" w14:textId="06A13AD9" w:rsidR="00CE0D52" w:rsidRDefault="00CE0D52" w:rsidP="00CE0D52">
      <w:pPr>
        <w:pStyle w:val="ListParagraph"/>
        <w:numPr>
          <w:ilvl w:val="0"/>
          <w:numId w:val="4"/>
        </w:numPr>
        <w:rPr>
          <w:highlight w:val="yellow"/>
        </w:rPr>
      </w:pPr>
      <w:r>
        <w:rPr>
          <w:highlight w:val="yellow"/>
        </w:rPr>
        <w:t>Change the boot loader</w:t>
      </w:r>
    </w:p>
    <w:p w14:paraId="725B50C0" w14:textId="7AD6D744" w:rsidR="00CE0D52" w:rsidRDefault="00CE0D52" w:rsidP="00CE0D52">
      <w:pPr>
        <w:pStyle w:val="ListParagraph"/>
        <w:numPr>
          <w:ilvl w:val="0"/>
          <w:numId w:val="4"/>
        </w:numPr>
        <w:rPr>
          <w:highlight w:val="yellow"/>
        </w:rPr>
      </w:pPr>
      <w:r>
        <w:rPr>
          <w:highlight w:val="yellow"/>
        </w:rPr>
        <w:t>Kernel loaded into memory and start</w:t>
      </w:r>
    </w:p>
    <w:p w14:paraId="1F0D49E2" w14:textId="3CCE723E" w:rsidR="00CE0D52" w:rsidRDefault="00CE0D52" w:rsidP="00CE0D52">
      <w:pPr>
        <w:pStyle w:val="ListParagraph"/>
        <w:numPr>
          <w:ilvl w:val="0"/>
          <w:numId w:val="4"/>
        </w:numPr>
        <w:rPr>
          <w:highlight w:val="yellow"/>
        </w:rPr>
      </w:pPr>
      <w:r>
        <w:rPr>
          <w:highlight w:val="yellow"/>
        </w:rPr>
        <w:t>Kernel initialize the hardware</w:t>
      </w:r>
    </w:p>
    <w:p w14:paraId="57018F43" w14:textId="6259C95C" w:rsidR="00CE0D52" w:rsidRPr="00CE0D52" w:rsidRDefault="00CE0D52" w:rsidP="00CE0D52">
      <w:pPr>
        <w:pStyle w:val="ListParagraph"/>
        <w:numPr>
          <w:ilvl w:val="0"/>
          <w:numId w:val="4"/>
        </w:numPr>
        <w:rPr>
          <w:highlight w:val="yellow"/>
        </w:rPr>
      </w:pPr>
      <w:r>
        <w:rPr>
          <w:highlight w:val="yellow"/>
        </w:rPr>
        <w:t>Have the root system mount the drive</w:t>
      </w:r>
    </w:p>
    <w:p w14:paraId="5F594311" w14:textId="1EA63B2A" w:rsidR="00F6307F" w:rsidRPr="007B7018" w:rsidRDefault="00F6307F">
      <w:pPr>
        <w:rPr>
          <w:b/>
          <w:bCs/>
        </w:rPr>
      </w:pPr>
      <w:r w:rsidRPr="007B7018">
        <w:rPr>
          <w:b/>
          <w:bCs/>
        </w:rPr>
        <w:t>Q4-  How parity and mirroring help in data integrity and data reliability.</w:t>
      </w:r>
    </w:p>
    <w:p w14:paraId="6EECB69E" w14:textId="66D46AB6" w:rsidR="007B7018" w:rsidRDefault="007B7018">
      <w:r w:rsidRPr="00C405DD">
        <w:rPr>
          <w:highlight w:val="yellow"/>
        </w:rPr>
        <w:t>NOTE RAID IS NOT A BACK UP!  With that said parity and mirroring help in data integrity and data reliability for when any part of data is corrupted or random bit shifts/errors happen the other disk can “repair” the corrupted section of data.</w:t>
      </w:r>
    </w:p>
    <w:p w14:paraId="78794199" w14:textId="77777777" w:rsidR="007B7018" w:rsidRDefault="00F6307F" w:rsidP="007B7018">
      <w:pPr>
        <w:spacing w:after="0"/>
        <w:rPr>
          <w:b/>
          <w:bCs/>
        </w:rPr>
      </w:pPr>
      <w:r w:rsidRPr="007B7018">
        <w:rPr>
          <w:b/>
          <w:bCs/>
        </w:rPr>
        <w:t>Q5- Show the head movement for the following queue when disk head is at 44. Use algorithm c-Scan and SSTF</w:t>
      </w:r>
    </w:p>
    <w:p w14:paraId="6BE4E3A3" w14:textId="4C5B79F8" w:rsidR="00F6307F" w:rsidRDefault="007B7018" w:rsidP="007B7018">
      <w:pPr>
        <w:spacing w:after="0"/>
        <w:rPr>
          <w:b/>
          <w:bCs/>
        </w:rPr>
      </w:pPr>
      <w:r>
        <w:rPr>
          <w:b/>
          <w:bCs/>
        </w:rPr>
        <w:t>(</w:t>
      </w:r>
      <w:r w:rsidR="00F6307F" w:rsidRPr="007B7018">
        <w:rPr>
          <w:b/>
          <w:bCs/>
        </w:rPr>
        <w:t>Queue – 54,41,99,37,23,77,91,103,22,29,82,61</w:t>
      </w:r>
      <w:r>
        <w:rPr>
          <w:b/>
          <w:bCs/>
        </w:rPr>
        <w:t>)</w:t>
      </w:r>
    </w:p>
    <w:p w14:paraId="6C630F55" w14:textId="77777777" w:rsidR="008B07C3" w:rsidRDefault="008B07C3" w:rsidP="007B7018">
      <w:pPr>
        <w:spacing w:after="0"/>
        <w:rPr>
          <w:b/>
          <w:bCs/>
        </w:rPr>
      </w:pPr>
    </w:p>
    <w:p w14:paraId="6946D87E" w14:textId="0CD5D0BC" w:rsidR="008B07C3" w:rsidRDefault="008B07C3" w:rsidP="008B07C3">
      <w:pPr>
        <w:spacing w:after="0"/>
      </w:pPr>
      <w:r w:rsidRPr="008B07C3">
        <w:rPr>
          <w:b/>
          <w:bCs/>
          <w:highlight w:val="yellow"/>
        </w:rPr>
        <w:t>A5.1 – c-Scan</w:t>
      </w:r>
      <w:r>
        <w:rPr>
          <w:b/>
          <w:bCs/>
        </w:rPr>
        <w:t xml:space="preserve">: </w:t>
      </w:r>
      <w:r>
        <w:t xml:space="preserve">44 </w:t>
      </w:r>
      <w:r>
        <w:rPr>
          <w:rFonts w:ascii="Segoe UI Symbol" w:hAnsi="Segoe UI Symbol" w:cs="Segoe UI Symbol"/>
        </w:rPr>
        <w:t>➡️</w:t>
      </w:r>
      <w:r>
        <w:t xml:space="preserve"> </w:t>
      </w:r>
      <w:r w:rsidRPr="008B07C3">
        <w:t>54</w:t>
      </w:r>
      <w:r>
        <w:t xml:space="preserve"> </w:t>
      </w:r>
      <w:r>
        <w:rPr>
          <w:rFonts w:ascii="Segoe UI Symbol" w:hAnsi="Segoe UI Symbol" w:cs="Segoe UI Symbol"/>
        </w:rPr>
        <w:t>➡️</w:t>
      </w:r>
      <w:r>
        <w:t xml:space="preserve"> </w:t>
      </w:r>
      <w:r w:rsidRPr="008B07C3">
        <w:t>61</w:t>
      </w:r>
      <w:r>
        <w:t xml:space="preserve"> </w:t>
      </w:r>
      <w:r>
        <w:rPr>
          <w:rFonts w:ascii="Segoe UI Symbol" w:hAnsi="Segoe UI Symbol" w:cs="Segoe UI Symbol"/>
        </w:rPr>
        <w:t>➡️</w:t>
      </w:r>
      <w:r>
        <w:t xml:space="preserve"> </w:t>
      </w:r>
      <w:r w:rsidRPr="008B07C3">
        <w:t>77</w:t>
      </w:r>
      <w:r>
        <w:t xml:space="preserve"> </w:t>
      </w:r>
      <w:r>
        <w:rPr>
          <w:rFonts w:ascii="Segoe UI Symbol" w:hAnsi="Segoe UI Symbol" w:cs="Segoe UI Symbol"/>
        </w:rPr>
        <w:t>➡️</w:t>
      </w:r>
      <w:r>
        <w:t xml:space="preserve"> </w:t>
      </w:r>
      <w:r w:rsidRPr="008B07C3">
        <w:t>82</w:t>
      </w:r>
      <w:r>
        <w:t xml:space="preserve"> </w:t>
      </w:r>
      <w:r>
        <w:rPr>
          <w:rFonts w:ascii="Segoe UI Symbol" w:hAnsi="Segoe UI Symbol" w:cs="Segoe UI Symbol"/>
        </w:rPr>
        <w:t>➡️</w:t>
      </w:r>
      <w:r>
        <w:t xml:space="preserve"> </w:t>
      </w:r>
      <w:r w:rsidRPr="008B07C3">
        <w:t>91</w:t>
      </w:r>
      <w:r>
        <w:t xml:space="preserve"> </w:t>
      </w:r>
      <w:r>
        <w:rPr>
          <w:rFonts w:ascii="Segoe UI Symbol" w:hAnsi="Segoe UI Symbol" w:cs="Segoe UI Symbol"/>
        </w:rPr>
        <w:t>➡️</w:t>
      </w:r>
      <w:r>
        <w:t xml:space="preserve"> </w:t>
      </w:r>
      <w:r w:rsidRPr="008B07C3">
        <w:t>99</w:t>
      </w:r>
      <w:r>
        <w:t xml:space="preserve"> </w:t>
      </w:r>
      <w:r>
        <w:rPr>
          <w:rFonts w:ascii="Segoe UI Symbol" w:hAnsi="Segoe UI Symbol" w:cs="Segoe UI Symbol"/>
        </w:rPr>
        <w:t>➡️</w:t>
      </w:r>
      <w:r>
        <w:t xml:space="preserve"> </w:t>
      </w:r>
      <w:r w:rsidRPr="008B07C3">
        <w:t>103</w:t>
      </w:r>
      <w:r>
        <w:t xml:space="preserve"> </w:t>
      </w:r>
      <w:r>
        <w:rPr>
          <w:rFonts w:ascii="Segoe UI Symbol" w:hAnsi="Segoe UI Symbol" w:cs="Segoe UI Symbol"/>
        </w:rPr>
        <w:t>➡️</w:t>
      </w:r>
      <w:r>
        <w:t xml:space="preserve"> </w:t>
      </w:r>
      <w:r w:rsidRPr="008B07C3">
        <w:t>22</w:t>
      </w:r>
      <w:r>
        <w:t xml:space="preserve"> </w:t>
      </w:r>
      <w:r>
        <w:rPr>
          <w:rFonts w:ascii="Segoe UI Symbol" w:hAnsi="Segoe UI Symbol" w:cs="Segoe UI Symbol"/>
        </w:rPr>
        <w:t>➡️</w:t>
      </w:r>
      <w:r>
        <w:t xml:space="preserve"> </w:t>
      </w:r>
      <w:r w:rsidRPr="008B07C3">
        <w:t>23</w:t>
      </w:r>
      <w:r>
        <w:t xml:space="preserve"> </w:t>
      </w:r>
      <w:r>
        <w:rPr>
          <w:rFonts w:ascii="Segoe UI Symbol" w:hAnsi="Segoe UI Symbol" w:cs="Segoe UI Symbol"/>
        </w:rPr>
        <w:t>➡️</w:t>
      </w:r>
      <w:r>
        <w:t xml:space="preserve"> </w:t>
      </w:r>
      <w:r w:rsidRPr="008B07C3">
        <w:t>29</w:t>
      </w:r>
      <w:r>
        <w:t xml:space="preserve"> </w:t>
      </w:r>
      <w:r>
        <w:rPr>
          <w:rFonts w:ascii="Segoe UI Symbol" w:hAnsi="Segoe UI Symbol" w:cs="Segoe UI Symbol"/>
        </w:rPr>
        <w:t>➡️</w:t>
      </w:r>
      <w:r>
        <w:t xml:space="preserve"> </w:t>
      </w:r>
      <w:r w:rsidRPr="008B07C3">
        <w:t>37</w:t>
      </w:r>
      <w:r>
        <w:t xml:space="preserve"> </w:t>
      </w:r>
      <w:r>
        <w:rPr>
          <w:rFonts w:ascii="Segoe UI Symbol" w:hAnsi="Segoe UI Symbol" w:cs="Segoe UI Symbol"/>
        </w:rPr>
        <w:t>➡️</w:t>
      </w:r>
      <w:r>
        <w:t xml:space="preserve"> </w:t>
      </w:r>
      <w:r w:rsidRPr="008B07C3">
        <w:t>41</w:t>
      </w:r>
    </w:p>
    <w:p w14:paraId="35CF282E" w14:textId="77777777" w:rsidR="008B07C3" w:rsidRDefault="008B07C3" w:rsidP="008B07C3">
      <w:pPr>
        <w:spacing w:after="0"/>
        <w:rPr>
          <w:b/>
          <w:bCs/>
        </w:rPr>
      </w:pPr>
    </w:p>
    <w:p w14:paraId="2C117543" w14:textId="0B69C45D" w:rsidR="00A62946" w:rsidRPr="008B07C3" w:rsidRDefault="008B07C3" w:rsidP="008B07C3">
      <w:pPr>
        <w:spacing w:after="0"/>
      </w:pPr>
      <w:r w:rsidRPr="008B07C3">
        <w:rPr>
          <w:b/>
          <w:bCs/>
          <w:highlight w:val="yellow"/>
        </w:rPr>
        <w:t>A5.</w:t>
      </w:r>
      <w:r w:rsidRPr="008B07C3">
        <w:rPr>
          <w:b/>
          <w:bCs/>
          <w:highlight w:val="yellow"/>
        </w:rPr>
        <w:t>2</w:t>
      </w:r>
      <w:r w:rsidRPr="008B07C3">
        <w:rPr>
          <w:b/>
          <w:bCs/>
          <w:highlight w:val="yellow"/>
        </w:rPr>
        <w:t xml:space="preserve"> –</w:t>
      </w:r>
      <w:r w:rsidRPr="008B07C3">
        <w:rPr>
          <w:b/>
          <w:bCs/>
          <w:highlight w:val="yellow"/>
        </w:rPr>
        <w:t xml:space="preserve"> </w:t>
      </w:r>
      <w:r w:rsidRPr="008B07C3">
        <w:rPr>
          <w:b/>
          <w:bCs/>
          <w:highlight w:val="yellow"/>
        </w:rPr>
        <w:t>SSTF</w:t>
      </w:r>
      <w:r w:rsidRPr="008B07C3">
        <w:rPr>
          <w:b/>
          <w:bCs/>
          <w:highlight w:val="yellow"/>
        </w:rPr>
        <w:t xml:space="preserve"> </w:t>
      </w:r>
      <w:r>
        <w:rPr>
          <w:b/>
          <w:bCs/>
          <w:highlight w:val="yellow"/>
        </w:rPr>
        <w:t>(</w:t>
      </w:r>
      <w:r w:rsidRPr="008B07C3">
        <w:rPr>
          <w:b/>
          <w:bCs/>
          <w:highlight w:val="yellow"/>
        </w:rPr>
        <w:t>Shortest Seek Time First</w:t>
      </w:r>
      <w:r w:rsidRPr="008B07C3">
        <w:rPr>
          <w:b/>
          <w:bCs/>
          <w:highlight w:val="yellow"/>
        </w:rPr>
        <w:t>)</w:t>
      </w:r>
      <w:r>
        <w:rPr>
          <w:b/>
          <w:bCs/>
        </w:rPr>
        <w:t xml:space="preserve">: </w:t>
      </w:r>
      <w:r>
        <w:t xml:space="preserve">44 </w:t>
      </w:r>
      <w:r>
        <w:rPr>
          <w:rFonts w:ascii="Segoe UI Symbol" w:hAnsi="Segoe UI Symbol" w:cs="Segoe UI Symbol"/>
        </w:rPr>
        <w:t>➡️</w:t>
      </w:r>
      <w:r w:rsidR="00C405DD">
        <w:rPr>
          <w:rFonts w:ascii="Segoe UI Symbol" w:hAnsi="Segoe UI Symbol" w:cs="Segoe UI Symbol"/>
        </w:rPr>
        <w:t xml:space="preserve"> </w:t>
      </w:r>
      <w:r w:rsidR="00C405DD" w:rsidRPr="008B07C3">
        <w:t>41</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00C405DD" w:rsidRPr="008B07C3">
        <w:t>37</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00C405DD" w:rsidRPr="008B07C3">
        <w:t>29</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00C405DD" w:rsidRPr="008B07C3">
        <w:t>23</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00C405DD" w:rsidRPr="008B07C3">
        <w:t>22</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00C405DD" w:rsidRPr="008B07C3">
        <w:t>54</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61</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77</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82</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91</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99</w:t>
      </w:r>
      <w:r w:rsidR="00C405DD">
        <w:t xml:space="preserve"> </w:t>
      </w:r>
      <w:r w:rsidR="00C405DD">
        <w:rPr>
          <w:rFonts w:ascii="Segoe UI Symbol" w:hAnsi="Segoe UI Symbol" w:cs="Segoe UI Symbol"/>
        </w:rPr>
        <w:t>➡️</w:t>
      </w:r>
      <w:r w:rsidR="00C405DD">
        <w:rPr>
          <w:rFonts w:ascii="Segoe UI Symbol" w:hAnsi="Segoe UI Symbol" w:cs="Segoe UI Symbol"/>
        </w:rPr>
        <w:t xml:space="preserve"> </w:t>
      </w:r>
      <w:r w:rsidRPr="008B07C3">
        <w:t>103</w:t>
      </w:r>
    </w:p>
    <w:p w14:paraId="18057A18" w14:textId="77777777" w:rsidR="007B7018" w:rsidRPr="007B7018" w:rsidRDefault="007B7018">
      <w:pPr>
        <w:rPr>
          <w:b/>
          <w:bCs/>
        </w:rPr>
      </w:pPr>
    </w:p>
    <w:p w14:paraId="6A7CC253" w14:textId="72570CFA" w:rsidR="00C405DD" w:rsidRDefault="00F6307F">
      <w:r w:rsidRPr="00C405DD">
        <w:rPr>
          <w:b/>
          <w:bCs/>
        </w:rPr>
        <w:t>Q6 – T/F – RAID 1+0 is first mirroring then striping</w:t>
      </w:r>
      <w:r w:rsidR="00C405DD">
        <w:t xml:space="preserve">: </w:t>
      </w:r>
      <w:r w:rsidR="00C405DD" w:rsidRPr="00C405DD">
        <w:rPr>
          <w:highlight w:val="yellow"/>
        </w:rPr>
        <w:t>TRUE</w:t>
      </w:r>
    </w:p>
    <w:p w14:paraId="4F59C154" w14:textId="13A69F59" w:rsidR="00F6307F" w:rsidRDefault="00F6307F">
      <w:r w:rsidRPr="00C405DD">
        <w:rPr>
          <w:b/>
          <w:bCs/>
        </w:rPr>
        <w:t>Q7 – T/F – Access to flash drive is faster than HDD</w:t>
      </w:r>
      <w:r w:rsidR="00C405DD">
        <w:t xml:space="preserve">: </w:t>
      </w:r>
      <w:r w:rsidR="00C405DD" w:rsidRPr="00C405DD">
        <w:rPr>
          <w:highlight w:val="yellow"/>
        </w:rPr>
        <w:t>TRUE</w:t>
      </w:r>
    </w:p>
    <w:p w14:paraId="26821291" w14:textId="60A45282" w:rsidR="00F6307F" w:rsidRDefault="00F6307F">
      <w:r w:rsidRPr="00C405DD">
        <w:rPr>
          <w:b/>
          <w:bCs/>
        </w:rPr>
        <w:t>Q8 – T/F – If seek time is 10 ms and random access time is 15ms then latency is 25 ms</w:t>
      </w:r>
      <w:r w:rsidR="00C405DD">
        <w:t xml:space="preserve">: </w:t>
      </w:r>
      <w:r w:rsidR="00C405DD" w:rsidRPr="00C405DD">
        <w:rPr>
          <w:highlight w:val="yellow"/>
        </w:rPr>
        <w:t>TRUE</w:t>
      </w:r>
    </w:p>
    <w:p w14:paraId="1A1DDAE6" w14:textId="07EFAF73" w:rsidR="00F6307F" w:rsidRDefault="00F6307F">
      <w:r w:rsidRPr="00C405DD">
        <w:rPr>
          <w:b/>
          <w:bCs/>
        </w:rPr>
        <w:t>Q9 – T/F – SAN disk consists of several storage arrays</w:t>
      </w:r>
      <w:r w:rsidR="00C405DD">
        <w:t xml:space="preserve">: </w:t>
      </w:r>
      <w:r w:rsidR="00C405DD" w:rsidRPr="00C405DD">
        <w:rPr>
          <w:highlight w:val="yellow"/>
        </w:rPr>
        <w:t>TRUE</w:t>
      </w:r>
    </w:p>
    <w:p w14:paraId="0DAEF526" w14:textId="300BF06C" w:rsidR="00F6307F" w:rsidRDefault="00F6307F">
      <w:r w:rsidRPr="00C405DD">
        <w:rPr>
          <w:b/>
          <w:bCs/>
        </w:rPr>
        <w:t xml:space="preserve">Q10- T/F – Garbage collection is </w:t>
      </w:r>
      <w:r w:rsidR="00A60649" w:rsidRPr="00C405DD">
        <w:rPr>
          <w:b/>
          <w:bCs/>
        </w:rPr>
        <w:t>a way to find out error detection</w:t>
      </w:r>
      <w:r w:rsidR="00C405DD">
        <w:t xml:space="preserve">: </w:t>
      </w:r>
      <w:r w:rsidR="00C405DD" w:rsidRPr="00C405DD">
        <w:rPr>
          <w:highlight w:val="yellow"/>
        </w:rPr>
        <w:t>TRUE</w:t>
      </w:r>
    </w:p>
    <w:sectPr w:rsidR="00F6307F" w:rsidSect="007B701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2F57" w14:textId="77777777" w:rsidR="00AC3B4D" w:rsidRDefault="00AC3B4D" w:rsidP="00572254">
      <w:pPr>
        <w:spacing w:after="0" w:line="240" w:lineRule="auto"/>
      </w:pPr>
      <w:r>
        <w:separator/>
      </w:r>
    </w:p>
  </w:endnote>
  <w:endnote w:type="continuationSeparator" w:id="0">
    <w:p w14:paraId="27126A55" w14:textId="77777777" w:rsidR="00AC3B4D" w:rsidRDefault="00AC3B4D" w:rsidP="0057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150" w14:textId="77777777" w:rsidR="00572254" w:rsidRDefault="00572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6D59" w14:textId="77777777" w:rsidR="00572254" w:rsidRDefault="005722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7038" w14:textId="77777777" w:rsidR="00572254" w:rsidRDefault="00572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B88F" w14:textId="77777777" w:rsidR="00AC3B4D" w:rsidRDefault="00AC3B4D" w:rsidP="00572254">
      <w:pPr>
        <w:spacing w:after="0" w:line="240" w:lineRule="auto"/>
      </w:pPr>
      <w:r>
        <w:separator/>
      </w:r>
    </w:p>
  </w:footnote>
  <w:footnote w:type="continuationSeparator" w:id="0">
    <w:p w14:paraId="33D1FFD2" w14:textId="77777777" w:rsidR="00AC3B4D" w:rsidRDefault="00AC3B4D" w:rsidP="0057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5962" w14:textId="77777777" w:rsidR="00572254" w:rsidRDefault="005722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80C6" w14:textId="77777777" w:rsidR="00572254" w:rsidRDefault="00572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F380" w14:textId="77777777" w:rsidR="00572254" w:rsidRDefault="00572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855"/>
    <w:multiLevelType w:val="hybridMultilevel"/>
    <w:tmpl w:val="8CBA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7F39"/>
    <w:multiLevelType w:val="hybridMultilevel"/>
    <w:tmpl w:val="DEEC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71BB3"/>
    <w:multiLevelType w:val="hybridMultilevel"/>
    <w:tmpl w:val="3766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C23CC"/>
    <w:multiLevelType w:val="hybridMultilevel"/>
    <w:tmpl w:val="A678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170454">
    <w:abstractNumId w:val="3"/>
  </w:num>
  <w:num w:numId="2" w16cid:durableId="77990094">
    <w:abstractNumId w:val="1"/>
  </w:num>
  <w:num w:numId="3" w16cid:durableId="489952184">
    <w:abstractNumId w:val="2"/>
  </w:num>
  <w:num w:numId="4" w16cid:durableId="141532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7F"/>
    <w:rsid w:val="00291995"/>
    <w:rsid w:val="002D2486"/>
    <w:rsid w:val="00572254"/>
    <w:rsid w:val="007B7018"/>
    <w:rsid w:val="008B07C3"/>
    <w:rsid w:val="00A60649"/>
    <w:rsid w:val="00A62946"/>
    <w:rsid w:val="00AC3B4D"/>
    <w:rsid w:val="00C405DD"/>
    <w:rsid w:val="00CE0D52"/>
    <w:rsid w:val="00F6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9E1D"/>
  <w15:chartTrackingRefBased/>
  <w15:docId w15:val="{2983817F-808D-483C-B137-9E2CE69F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2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54"/>
  </w:style>
  <w:style w:type="paragraph" w:styleId="Footer">
    <w:name w:val="footer"/>
    <w:basedOn w:val="Normal"/>
    <w:link w:val="FooterChar"/>
    <w:uiPriority w:val="99"/>
    <w:unhideWhenUsed/>
    <w:rsid w:val="00572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54"/>
  </w:style>
  <w:style w:type="paragraph" w:styleId="Title">
    <w:name w:val="Title"/>
    <w:basedOn w:val="Normal"/>
    <w:next w:val="Normal"/>
    <w:link w:val="TitleChar"/>
    <w:uiPriority w:val="10"/>
    <w:qFormat/>
    <w:rsid w:val="0057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19036">
      <w:bodyDiv w:val="1"/>
      <w:marLeft w:val="0"/>
      <w:marRight w:val="0"/>
      <w:marTop w:val="0"/>
      <w:marBottom w:val="0"/>
      <w:divBdr>
        <w:top w:val="none" w:sz="0" w:space="0" w:color="auto"/>
        <w:left w:val="none" w:sz="0" w:space="0" w:color="auto"/>
        <w:bottom w:val="none" w:sz="0" w:space="0" w:color="auto"/>
        <w:right w:val="none" w:sz="0" w:space="0" w:color="auto"/>
      </w:divBdr>
      <w:divsChild>
        <w:div w:id="684287758">
          <w:marLeft w:val="0"/>
          <w:marRight w:val="0"/>
          <w:marTop w:val="0"/>
          <w:marBottom w:val="0"/>
          <w:divBdr>
            <w:top w:val="none" w:sz="0" w:space="0" w:color="auto"/>
            <w:left w:val="none" w:sz="0" w:space="0" w:color="auto"/>
            <w:bottom w:val="none" w:sz="0" w:space="0" w:color="auto"/>
            <w:right w:val="none" w:sz="0" w:space="0" w:color="auto"/>
          </w:divBdr>
          <w:divsChild>
            <w:div w:id="530650539">
              <w:marLeft w:val="0"/>
              <w:marRight w:val="0"/>
              <w:marTop w:val="0"/>
              <w:marBottom w:val="0"/>
              <w:divBdr>
                <w:top w:val="none" w:sz="0" w:space="0" w:color="auto"/>
                <w:left w:val="none" w:sz="0" w:space="0" w:color="auto"/>
                <w:bottom w:val="none" w:sz="0" w:space="0" w:color="auto"/>
                <w:right w:val="none" w:sz="0" w:space="0" w:color="auto"/>
              </w:divBdr>
            </w:div>
            <w:div w:id="1430467941">
              <w:marLeft w:val="0"/>
              <w:marRight w:val="0"/>
              <w:marTop w:val="0"/>
              <w:marBottom w:val="0"/>
              <w:divBdr>
                <w:top w:val="none" w:sz="0" w:space="0" w:color="auto"/>
                <w:left w:val="none" w:sz="0" w:space="0" w:color="auto"/>
                <w:bottom w:val="none" w:sz="0" w:space="0" w:color="auto"/>
                <w:right w:val="none" w:sz="0" w:space="0" w:color="auto"/>
              </w:divBdr>
            </w:div>
            <w:div w:id="40904359">
              <w:marLeft w:val="0"/>
              <w:marRight w:val="0"/>
              <w:marTop w:val="0"/>
              <w:marBottom w:val="0"/>
              <w:divBdr>
                <w:top w:val="none" w:sz="0" w:space="0" w:color="auto"/>
                <w:left w:val="none" w:sz="0" w:space="0" w:color="auto"/>
                <w:bottom w:val="none" w:sz="0" w:space="0" w:color="auto"/>
                <w:right w:val="none" w:sz="0" w:space="0" w:color="auto"/>
              </w:divBdr>
            </w:div>
            <w:div w:id="1581670916">
              <w:marLeft w:val="0"/>
              <w:marRight w:val="0"/>
              <w:marTop w:val="0"/>
              <w:marBottom w:val="0"/>
              <w:divBdr>
                <w:top w:val="none" w:sz="0" w:space="0" w:color="auto"/>
                <w:left w:val="none" w:sz="0" w:space="0" w:color="auto"/>
                <w:bottom w:val="none" w:sz="0" w:space="0" w:color="auto"/>
                <w:right w:val="none" w:sz="0" w:space="0" w:color="auto"/>
              </w:divBdr>
            </w:div>
            <w:div w:id="1493375051">
              <w:marLeft w:val="0"/>
              <w:marRight w:val="0"/>
              <w:marTop w:val="0"/>
              <w:marBottom w:val="0"/>
              <w:divBdr>
                <w:top w:val="none" w:sz="0" w:space="0" w:color="auto"/>
                <w:left w:val="none" w:sz="0" w:space="0" w:color="auto"/>
                <w:bottom w:val="none" w:sz="0" w:space="0" w:color="auto"/>
                <w:right w:val="none" w:sz="0" w:space="0" w:color="auto"/>
              </w:divBdr>
            </w:div>
            <w:div w:id="301808952">
              <w:marLeft w:val="0"/>
              <w:marRight w:val="0"/>
              <w:marTop w:val="0"/>
              <w:marBottom w:val="0"/>
              <w:divBdr>
                <w:top w:val="none" w:sz="0" w:space="0" w:color="auto"/>
                <w:left w:val="none" w:sz="0" w:space="0" w:color="auto"/>
                <w:bottom w:val="none" w:sz="0" w:space="0" w:color="auto"/>
                <w:right w:val="none" w:sz="0" w:space="0" w:color="auto"/>
              </w:divBdr>
            </w:div>
            <w:div w:id="838812816">
              <w:marLeft w:val="0"/>
              <w:marRight w:val="0"/>
              <w:marTop w:val="0"/>
              <w:marBottom w:val="0"/>
              <w:divBdr>
                <w:top w:val="none" w:sz="0" w:space="0" w:color="auto"/>
                <w:left w:val="none" w:sz="0" w:space="0" w:color="auto"/>
                <w:bottom w:val="none" w:sz="0" w:space="0" w:color="auto"/>
                <w:right w:val="none" w:sz="0" w:space="0" w:color="auto"/>
              </w:divBdr>
            </w:div>
            <w:div w:id="1449735335">
              <w:marLeft w:val="0"/>
              <w:marRight w:val="0"/>
              <w:marTop w:val="0"/>
              <w:marBottom w:val="0"/>
              <w:divBdr>
                <w:top w:val="none" w:sz="0" w:space="0" w:color="auto"/>
                <w:left w:val="none" w:sz="0" w:space="0" w:color="auto"/>
                <w:bottom w:val="none" w:sz="0" w:space="0" w:color="auto"/>
                <w:right w:val="none" w:sz="0" w:space="0" w:color="auto"/>
              </w:divBdr>
            </w:div>
            <w:div w:id="1984697822">
              <w:marLeft w:val="0"/>
              <w:marRight w:val="0"/>
              <w:marTop w:val="0"/>
              <w:marBottom w:val="0"/>
              <w:divBdr>
                <w:top w:val="none" w:sz="0" w:space="0" w:color="auto"/>
                <w:left w:val="none" w:sz="0" w:space="0" w:color="auto"/>
                <w:bottom w:val="none" w:sz="0" w:space="0" w:color="auto"/>
                <w:right w:val="none" w:sz="0" w:space="0" w:color="auto"/>
              </w:divBdr>
            </w:div>
            <w:div w:id="23679267">
              <w:marLeft w:val="0"/>
              <w:marRight w:val="0"/>
              <w:marTop w:val="0"/>
              <w:marBottom w:val="0"/>
              <w:divBdr>
                <w:top w:val="none" w:sz="0" w:space="0" w:color="auto"/>
                <w:left w:val="none" w:sz="0" w:space="0" w:color="auto"/>
                <w:bottom w:val="none" w:sz="0" w:space="0" w:color="auto"/>
                <w:right w:val="none" w:sz="0" w:space="0" w:color="auto"/>
              </w:divBdr>
            </w:div>
            <w:div w:id="981009508">
              <w:marLeft w:val="0"/>
              <w:marRight w:val="0"/>
              <w:marTop w:val="0"/>
              <w:marBottom w:val="0"/>
              <w:divBdr>
                <w:top w:val="none" w:sz="0" w:space="0" w:color="auto"/>
                <w:left w:val="none" w:sz="0" w:space="0" w:color="auto"/>
                <w:bottom w:val="none" w:sz="0" w:space="0" w:color="auto"/>
                <w:right w:val="none" w:sz="0" w:space="0" w:color="auto"/>
              </w:divBdr>
            </w:div>
            <w:div w:id="18320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19322">
      <w:bodyDiv w:val="1"/>
      <w:marLeft w:val="0"/>
      <w:marRight w:val="0"/>
      <w:marTop w:val="0"/>
      <w:marBottom w:val="0"/>
      <w:divBdr>
        <w:top w:val="none" w:sz="0" w:space="0" w:color="auto"/>
        <w:left w:val="none" w:sz="0" w:space="0" w:color="auto"/>
        <w:bottom w:val="none" w:sz="0" w:space="0" w:color="auto"/>
        <w:right w:val="none" w:sz="0" w:space="0" w:color="auto"/>
      </w:divBdr>
      <w:divsChild>
        <w:div w:id="1579099108">
          <w:marLeft w:val="0"/>
          <w:marRight w:val="0"/>
          <w:marTop w:val="0"/>
          <w:marBottom w:val="0"/>
          <w:divBdr>
            <w:top w:val="none" w:sz="0" w:space="0" w:color="auto"/>
            <w:left w:val="none" w:sz="0" w:space="0" w:color="auto"/>
            <w:bottom w:val="none" w:sz="0" w:space="0" w:color="auto"/>
            <w:right w:val="none" w:sz="0" w:space="0" w:color="auto"/>
          </w:divBdr>
          <w:divsChild>
            <w:div w:id="2107919417">
              <w:marLeft w:val="0"/>
              <w:marRight w:val="0"/>
              <w:marTop w:val="0"/>
              <w:marBottom w:val="0"/>
              <w:divBdr>
                <w:top w:val="none" w:sz="0" w:space="0" w:color="auto"/>
                <w:left w:val="none" w:sz="0" w:space="0" w:color="auto"/>
                <w:bottom w:val="none" w:sz="0" w:space="0" w:color="auto"/>
                <w:right w:val="none" w:sz="0" w:space="0" w:color="auto"/>
              </w:divBdr>
            </w:div>
            <w:div w:id="1364750593">
              <w:marLeft w:val="0"/>
              <w:marRight w:val="0"/>
              <w:marTop w:val="0"/>
              <w:marBottom w:val="0"/>
              <w:divBdr>
                <w:top w:val="none" w:sz="0" w:space="0" w:color="auto"/>
                <w:left w:val="none" w:sz="0" w:space="0" w:color="auto"/>
                <w:bottom w:val="none" w:sz="0" w:space="0" w:color="auto"/>
                <w:right w:val="none" w:sz="0" w:space="0" w:color="auto"/>
              </w:divBdr>
            </w:div>
            <w:div w:id="1848209176">
              <w:marLeft w:val="0"/>
              <w:marRight w:val="0"/>
              <w:marTop w:val="0"/>
              <w:marBottom w:val="0"/>
              <w:divBdr>
                <w:top w:val="none" w:sz="0" w:space="0" w:color="auto"/>
                <w:left w:val="none" w:sz="0" w:space="0" w:color="auto"/>
                <w:bottom w:val="none" w:sz="0" w:space="0" w:color="auto"/>
                <w:right w:val="none" w:sz="0" w:space="0" w:color="auto"/>
              </w:divBdr>
            </w:div>
            <w:div w:id="195972385">
              <w:marLeft w:val="0"/>
              <w:marRight w:val="0"/>
              <w:marTop w:val="0"/>
              <w:marBottom w:val="0"/>
              <w:divBdr>
                <w:top w:val="none" w:sz="0" w:space="0" w:color="auto"/>
                <w:left w:val="none" w:sz="0" w:space="0" w:color="auto"/>
                <w:bottom w:val="none" w:sz="0" w:space="0" w:color="auto"/>
                <w:right w:val="none" w:sz="0" w:space="0" w:color="auto"/>
              </w:divBdr>
            </w:div>
            <w:div w:id="6912894">
              <w:marLeft w:val="0"/>
              <w:marRight w:val="0"/>
              <w:marTop w:val="0"/>
              <w:marBottom w:val="0"/>
              <w:divBdr>
                <w:top w:val="none" w:sz="0" w:space="0" w:color="auto"/>
                <w:left w:val="none" w:sz="0" w:space="0" w:color="auto"/>
                <w:bottom w:val="none" w:sz="0" w:space="0" w:color="auto"/>
                <w:right w:val="none" w:sz="0" w:space="0" w:color="auto"/>
              </w:divBdr>
            </w:div>
            <w:div w:id="1066032430">
              <w:marLeft w:val="0"/>
              <w:marRight w:val="0"/>
              <w:marTop w:val="0"/>
              <w:marBottom w:val="0"/>
              <w:divBdr>
                <w:top w:val="none" w:sz="0" w:space="0" w:color="auto"/>
                <w:left w:val="none" w:sz="0" w:space="0" w:color="auto"/>
                <w:bottom w:val="none" w:sz="0" w:space="0" w:color="auto"/>
                <w:right w:val="none" w:sz="0" w:space="0" w:color="auto"/>
              </w:divBdr>
            </w:div>
            <w:div w:id="1536886064">
              <w:marLeft w:val="0"/>
              <w:marRight w:val="0"/>
              <w:marTop w:val="0"/>
              <w:marBottom w:val="0"/>
              <w:divBdr>
                <w:top w:val="none" w:sz="0" w:space="0" w:color="auto"/>
                <w:left w:val="none" w:sz="0" w:space="0" w:color="auto"/>
                <w:bottom w:val="none" w:sz="0" w:space="0" w:color="auto"/>
                <w:right w:val="none" w:sz="0" w:space="0" w:color="auto"/>
              </w:divBdr>
            </w:div>
            <w:div w:id="372119484">
              <w:marLeft w:val="0"/>
              <w:marRight w:val="0"/>
              <w:marTop w:val="0"/>
              <w:marBottom w:val="0"/>
              <w:divBdr>
                <w:top w:val="none" w:sz="0" w:space="0" w:color="auto"/>
                <w:left w:val="none" w:sz="0" w:space="0" w:color="auto"/>
                <w:bottom w:val="none" w:sz="0" w:space="0" w:color="auto"/>
                <w:right w:val="none" w:sz="0" w:space="0" w:color="auto"/>
              </w:divBdr>
            </w:div>
            <w:div w:id="194387432">
              <w:marLeft w:val="0"/>
              <w:marRight w:val="0"/>
              <w:marTop w:val="0"/>
              <w:marBottom w:val="0"/>
              <w:divBdr>
                <w:top w:val="none" w:sz="0" w:space="0" w:color="auto"/>
                <w:left w:val="none" w:sz="0" w:space="0" w:color="auto"/>
                <w:bottom w:val="none" w:sz="0" w:space="0" w:color="auto"/>
                <w:right w:val="none" w:sz="0" w:space="0" w:color="auto"/>
              </w:divBdr>
            </w:div>
            <w:div w:id="1712606927">
              <w:marLeft w:val="0"/>
              <w:marRight w:val="0"/>
              <w:marTop w:val="0"/>
              <w:marBottom w:val="0"/>
              <w:divBdr>
                <w:top w:val="none" w:sz="0" w:space="0" w:color="auto"/>
                <w:left w:val="none" w:sz="0" w:space="0" w:color="auto"/>
                <w:bottom w:val="none" w:sz="0" w:space="0" w:color="auto"/>
                <w:right w:val="none" w:sz="0" w:space="0" w:color="auto"/>
              </w:divBdr>
            </w:div>
            <w:div w:id="1922980719">
              <w:marLeft w:val="0"/>
              <w:marRight w:val="0"/>
              <w:marTop w:val="0"/>
              <w:marBottom w:val="0"/>
              <w:divBdr>
                <w:top w:val="none" w:sz="0" w:space="0" w:color="auto"/>
                <w:left w:val="none" w:sz="0" w:space="0" w:color="auto"/>
                <w:bottom w:val="none" w:sz="0" w:space="0" w:color="auto"/>
                <w:right w:val="none" w:sz="0" w:space="0" w:color="auto"/>
              </w:divBdr>
            </w:div>
            <w:div w:id="11652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 Pati</dc:creator>
  <cp:keywords/>
  <dc:description/>
  <cp:lastModifiedBy>Mendoza, Matthew Dominador</cp:lastModifiedBy>
  <cp:revision>3</cp:revision>
  <cp:lastPrinted>2022-11-26T03:23:00Z</cp:lastPrinted>
  <dcterms:created xsi:type="dcterms:W3CDTF">2020-03-20T02:10:00Z</dcterms:created>
  <dcterms:modified xsi:type="dcterms:W3CDTF">2022-11-26T03:23:00Z</dcterms:modified>
</cp:coreProperties>
</file>