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5D1" w14:textId="5A8DEB01" w:rsidR="003D3B14" w:rsidRPr="002838CE" w:rsidRDefault="003D3B14" w:rsidP="00A61C8A">
      <w:pPr>
        <w:jc w:val="center"/>
        <w:rPr>
          <w:rFonts w:ascii="Arial" w:hAnsi="Arial" w:cs="Arial"/>
          <w:sz w:val="24"/>
          <w:szCs w:val="24"/>
        </w:rPr>
      </w:pPr>
    </w:p>
    <w:p w14:paraId="117D6A72" w14:textId="13694C2B" w:rsidR="00A61C8A" w:rsidRPr="002838CE" w:rsidRDefault="00A61C8A" w:rsidP="00A61C8A">
      <w:pPr>
        <w:jc w:val="center"/>
        <w:rPr>
          <w:rFonts w:ascii="Arial" w:hAnsi="Arial" w:cs="Arial"/>
          <w:sz w:val="24"/>
          <w:szCs w:val="24"/>
        </w:rPr>
      </w:pPr>
    </w:p>
    <w:p w14:paraId="499BBC4D" w14:textId="7693B607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60DDA67" w14:textId="1B3AF0EE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838CE">
        <w:rPr>
          <w:rFonts w:ascii="Arial" w:hAnsi="Arial" w:cs="Arial"/>
          <w:b/>
          <w:bCs/>
          <w:sz w:val="24"/>
          <w:szCs w:val="24"/>
        </w:rPr>
        <w:t>Food Safety Proposal for Reduction of Food Contamination</w:t>
      </w:r>
    </w:p>
    <w:p w14:paraId="2C27350F" w14:textId="07F94B84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838CE">
        <w:rPr>
          <w:rFonts w:ascii="Arial" w:hAnsi="Arial" w:cs="Arial"/>
          <w:sz w:val="24"/>
          <w:szCs w:val="24"/>
        </w:rPr>
        <w:t>Matthew Mendoza</w:t>
      </w:r>
    </w:p>
    <w:p w14:paraId="01D2CB38" w14:textId="0391EED8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838CE">
        <w:rPr>
          <w:rFonts w:ascii="Arial" w:hAnsi="Arial" w:cs="Arial"/>
          <w:sz w:val="24"/>
          <w:szCs w:val="24"/>
        </w:rPr>
        <w:t>California State University, Sacramento</w:t>
      </w:r>
    </w:p>
    <w:p w14:paraId="108484CD" w14:textId="0C5827C9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838CE">
        <w:rPr>
          <w:rFonts w:ascii="Arial" w:hAnsi="Arial" w:cs="Arial"/>
          <w:sz w:val="24"/>
          <w:szCs w:val="24"/>
        </w:rPr>
        <w:t>ENGL109W-02: Writing for GWAR Placement</w:t>
      </w:r>
    </w:p>
    <w:p w14:paraId="2CFB09EF" w14:textId="04B42E60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838CE">
        <w:rPr>
          <w:rFonts w:ascii="Arial" w:hAnsi="Arial" w:cs="Arial"/>
          <w:sz w:val="24"/>
          <w:szCs w:val="24"/>
        </w:rPr>
        <w:t>Hsiang Liu</w:t>
      </w:r>
    </w:p>
    <w:p w14:paraId="0F63DC17" w14:textId="424ED07F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4A1732C" w14:textId="20CC536D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9A93A6A" w14:textId="4C32C8BA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34B67B4" w14:textId="0ED63FF5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C604C21" w14:textId="25557BAF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B76BF6A" w14:textId="759A335A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7B0E87A" w14:textId="18D34FA3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DA2E658" w14:textId="6D6BBEC5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9826EB2" w14:textId="7BDD887D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CCA1DD7" w14:textId="70E7B9D0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4D05262" w14:textId="46F529C8" w:rsidR="00A61C8A" w:rsidRPr="002838CE" w:rsidRDefault="00A61C8A" w:rsidP="00BB523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7F6E6C8" w14:textId="7C9B47C3" w:rsidR="00A61C8A" w:rsidRPr="002838CE" w:rsidRDefault="00A61C8A" w:rsidP="00BB523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A61C8A">
        <w:rPr>
          <w:rFonts w:ascii="Arial" w:hAnsi="Arial" w:cs="Arial"/>
          <w:sz w:val="24"/>
          <w:szCs w:val="24"/>
        </w:rPr>
        <w:lastRenderedPageBreak/>
        <w:t>The 2009 documentary film </w:t>
      </w:r>
      <w:r w:rsidRPr="00A61C8A">
        <w:rPr>
          <w:rFonts w:ascii="Arial" w:hAnsi="Arial" w:cs="Arial"/>
          <w:i/>
          <w:iCs/>
          <w:sz w:val="24"/>
          <w:szCs w:val="24"/>
        </w:rPr>
        <w:t>Food, Inc.</w:t>
      </w:r>
      <w:r w:rsidRPr="00A61C8A">
        <w:rPr>
          <w:rFonts w:ascii="Arial" w:hAnsi="Arial" w:cs="Arial"/>
          <w:sz w:val="24"/>
          <w:szCs w:val="24"/>
        </w:rPr>
        <w:t> provided both exposure and insight to the United States'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industrialized food supply chain. Chapter 3, Unintended Consequences, the film highlights the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occasional, yet critical, risk of our food system: food contamination. Neglecting food safety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standards, policies, and/or best practices at any point of the preparation chain may lead to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 xml:space="preserve">anything from a mild upset stomach to death. In the case of the Barbara </w:t>
      </w:r>
      <w:proofErr w:type="spellStart"/>
      <w:r w:rsidRPr="00A61C8A">
        <w:rPr>
          <w:rFonts w:ascii="Arial" w:hAnsi="Arial" w:cs="Arial"/>
          <w:sz w:val="24"/>
          <w:szCs w:val="24"/>
        </w:rPr>
        <w:t>Kowalcyk's</w:t>
      </w:r>
      <w:proofErr w:type="spellEnd"/>
      <w:r w:rsidRPr="00A61C8A">
        <w:rPr>
          <w:rFonts w:ascii="Arial" w:hAnsi="Arial" w:cs="Arial"/>
          <w:sz w:val="24"/>
          <w:szCs w:val="24"/>
        </w:rPr>
        <w:t xml:space="preserve"> toddler son,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Kevin, succumbed to the latter 12 days after contracting Escherichia coli (E. coli) from eating a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hamburger in August 2001 (Kenner et al., </w:t>
      </w:r>
      <w:r w:rsidRPr="00A61C8A">
        <w:rPr>
          <w:rFonts w:ascii="Arial" w:hAnsi="Arial" w:cs="Arial"/>
          <w:i/>
          <w:iCs/>
          <w:sz w:val="24"/>
          <w:szCs w:val="24"/>
        </w:rPr>
        <w:t xml:space="preserve">Food, </w:t>
      </w:r>
      <w:proofErr w:type="gramStart"/>
      <w:r w:rsidRPr="00A61C8A">
        <w:rPr>
          <w:rFonts w:ascii="Arial" w:hAnsi="Arial" w:cs="Arial"/>
          <w:i/>
          <w:iCs/>
          <w:sz w:val="24"/>
          <w:szCs w:val="24"/>
        </w:rPr>
        <w:t>inc..</w:t>
      </w:r>
      <w:proofErr w:type="gramEnd"/>
      <w:r w:rsidRPr="00A61C8A">
        <w:rPr>
          <w:rFonts w:ascii="Arial" w:hAnsi="Arial" w:cs="Arial"/>
          <w:sz w:val="24"/>
          <w:szCs w:val="24"/>
        </w:rPr>
        <w:t> 2009). Adding insult to injury, it wasn't until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after three years after Kevin's death, after finding a lawyer who specialized in foodborne illnesses,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A61C8A">
        <w:rPr>
          <w:rFonts w:ascii="Arial" w:hAnsi="Arial" w:cs="Arial"/>
          <w:sz w:val="24"/>
          <w:szCs w:val="24"/>
        </w:rPr>
        <w:t>Kowalcyk's</w:t>
      </w:r>
      <w:proofErr w:type="spellEnd"/>
      <w:r w:rsidRPr="00A61C8A">
        <w:rPr>
          <w:rFonts w:ascii="Arial" w:hAnsi="Arial" w:cs="Arial"/>
          <w:sz w:val="24"/>
          <w:szCs w:val="24"/>
        </w:rPr>
        <w:t xml:space="preserve"> discovered that the DNA of Kevin's E. coli, specifically E. coli 0157:H7, matched the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meat recalled from August 2001 (</w:t>
      </w:r>
      <w:proofErr w:type="spellStart"/>
      <w:r w:rsidRPr="00A61C8A">
        <w:rPr>
          <w:rFonts w:ascii="Arial" w:hAnsi="Arial" w:cs="Arial"/>
          <w:sz w:val="24"/>
          <w:szCs w:val="24"/>
        </w:rPr>
        <w:t>Kowalcyk</w:t>
      </w:r>
      <w:proofErr w:type="spellEnd"/>
      <w:r w:rsidRPr="00A61C8A">
        <w:rPr>
          <w:rFonts w:ascii="Arial" w:hAnsi="Arial" w:cs="Arial"/>
          <w:sz w:val="24"/>
          <w:szCs w:val="24"/>
        </w:rPr>
        <w:t>, </w:t>
      </w:r>
      <w:r w:rsidRPr="00A61C8A">
        <w:rPr>
          <w:rFonts w:ascii="Arial" w:hAnsi="Arial" w:cs="Arial"/>
          <w:i/>
          <w:iCs/>
          <w:sz w:val="24"/>
          <w:szCs w:val="24"/>
        </w:rPr>
        <w:t>Kevin's story</w:t>
      </w:r>
      <w:r w:rsidRPr="00A61C8A">
        <w:rPr>
          <w:rFonts w:ascii="Arial" w:hAnsi="Arial" w:cs="Arial"/>
          <w:sz w:val="24"/>
          <w:szCs w:val="24"/>
        </w:rPr>
        <w:t>). Seeking atonement for Kevin's death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A61C8A">
        <w:rPr>
          <w:rFonts w:ascii="Arial" w:hAnsi="Arial" w:cs="Arial"/>
          <w:sz w:val="24"/>
          <w:szCs w:val="24"/>
        </w:rPr>
        <w:t>Kowalcyk's</w:t>
      </w:r>
      <w:proofErr w:type="spellEnd"/>
      <w:r w:rsidRPr="00A61C8A">
        <w:rPr>
          <w:rFonts w:ascii="Arial" w:hAnsi="Arial" w:cs="Arial"/>
          <w:sz w:val="24"/>
          <w:szCs w:val="24"/>
        </w:rPr>
        <w:t xml:space="preserve"> advocated and pushed for the Meat and Poultry Pathogen Reduction and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Enforcement Act of 2003, colloquially "Kevin's Law", gives the United States Department of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Agriculture (USDA) authority inspect, test, identify pathogens, approve "inspected and passed"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microbial compliance certifications, and shutdown non-compliant processing plants (Eshoo, </w:t>
      </w:r>
      <w:r w:rsidRPr="00A61C8A">
        <w:rPr>
          <w:rFonts w:ascii="Arial" w:hAnsi="Arial" w:cs="Arial"/>
          <w:i/>
          <w:iCs/>
          <w:sz w:val="24"/>
          <w:szCs w:val="24"/>
        </w:rPr>
        <w:t>Meat</w:t>
      </w:r>
      <w:r w:rsidRPr="002838CE">
        <w:rPr>
          <w:rFonts w:ascii="Arial" w:hAnsi="Arial" w:cs="Arial"/>
          <w:i/>
          <w:iCs/>
          <w:sz w:val="24"/>
          <w:szCs w:val="24"/>
        </w:rPr>
        <w:t xml:space="preserve"> </w:t>
      </w:r>
      <w:r w:rsidRPr="00A61C8A">
        <w:rPr>
          <w:rFonts w:ascii="Arial" w:hAnsi="Arial" w:cs="Arial"/>
          <w:i/>
          <w:iCs/>
          <w:sz w:val="24"/>
          <w:szCs w:val="24"/>
        </w:rPr>
        <w:t>and poultry pathogen reduction and enforcement act (2003 - H.R. 2203)</w:t>
      </w:r>
      <w:r w:rsidRPr="00A61C8A">
        <w:rPr>
          <w:rFonts w:ascii="Arial" w:hAnsi="Arial" w:cs="Arial"/>
          <w:sz w:val="24"/>
          <w:szCs w:val="24"/>
        </w:rPr>
        <w:t> 2003); despite, the hard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 xml:space="preserve">work of the </w:t>
      </w:r>
      <w:proofErr w:type="spellStart"/>
      <w:r w:rsidRPr="00A61C8A">
        <w:rPr>
          <w:rFonts w:ascii="Arial" w:hAnsi="Arial" w:cs="Arial"/>
          <w:sz w:val="24"/>
          <w:szCs w:val="24"/>
        </w:rPr>
        <w:t>Kowalcyks</w:t>
      </w:r>
      <w:proofErr w:type="spellEnd"/>
      <w:r w:rsidRPr="00A61C8A">
        <w:rPr>
          <w:rFonts w:ascii="Arial" w:hAnsi="Arial" w:cs="Arial"/>
          <w:sz w:val="24"/>
          <w:szCs w:val="24"/>
        </w:rPr>
        <w:t xml:space="preserve"> and Anna Eshoo the bill didn't pass congressional vote.</w:t>
      </w:r>
      <w:r w:rsidR="007873EC" w:rsidRPr="002838CE">
        <w:rPr>
          <w:rFonts w:ascii="Arial" w:hAnsi="Arial" w:cs="Arial"/>
          <w:sz w:val="24"/>
          <w:szCs w:val="24"/>
        </w:rPr>
        <w:t xml:space="preserve">  </w:t>
      </w:r>
      <w:r w:rsidRPr="00A61C8A">
        <w:rPr>
          <w:rFonts w:ascii="Arial" w:hAnsi="Arial" w:cs="Arial"/>
          <w:sz w:val="24"/>
          <w:szCs w:val="24"/>
        </w:rPr>
        <w:t>The most important problem to be address in our food production industry is the prevention,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compliance, and accountability of food contamination in the industrial farming industry.</w:t>
      </w:r>
    </w:p>
    <w:p w14:paraId="44CC4B88" w14:textId="77777777" w:rsidR="007873EC" w:rsidRPr="00A61C8A" w:rsidRDefault="007873EC" w:rsidP="00BB5230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D66423F" w14:textId="252781BF" w:rsidR="00A61C8A" w:rsidRPr="002838CE" w:rsidRDefault="00A61C8A" w:rsidP="00BB523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A61C8A">
        <w:rPr>
          <w:rFonts w:ascii="Arial" w:hAnsi="Arial" w:cs="Arial"/>
          <w:sz w:val="24"/>
          <w:szCs w:val="24"/>
        </w:rPr>
        <w:t>Food contamination is a result of, but not limited to just, improper farming, processing,</w:t>
      </w:r>
      <w:r w:rsidR="007873EC"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 xml:space="preserve">preparation, handling, or cooking. It's at any point from farming to when the </w:t>
      </w:r>
      <w:r w:rsidRPr="00A61C8A">
        <w:rPr>
          <w:rFonts w:ascii="Arial" w:hAnsi="Arial" w:cs="Arial"/>
          <w:sz w:val="24"/>
          <w:szCs w:val="24"/>
        </w:rPr>
        <w:lastRenderedPageBreak/>
        <w:t>food is on one's</w:t>
      </w:r>
      <w:r w:rsidR="007873EC"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plate harmful microbes are allowed to proliferate, depending how long are the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microbes/pathogens are allowed to grow or how much of the food is consumed, may cause one</w:t>
      </w:r>
      <w:r w:rsidR="007873EC"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to be mildly sick with an upset stomach, sick with a fever, kidney failure, or die of food poisoning;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for example, farming practices like feeding cows corn, a cheap and abundant crop, has increased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the incidence of E. coli, since corn raises the level of E.coli in cows' guts (</w:t>
      </w:r>
      <w:proofErr w:type="spellStart"/>
      <w:r w:rsidRPr="00A61C8A">
        <w:rPr>
          <w:rFonts w:ascii="Arial" w:hAnsi="Arial" w:cs="Arial"/>
          <w:sz w:val="24"/>
          <w:szCs w:val="24"/>
        </w:rPr>
        <w:t>Segelken</w:t>
      </w:r>
      <w:proofErr w:type="spellEnd"/>
      <w:r w:rsidRPr="00A61C8A">
        <w:rPr>
          <w:rFonts w:ascii="Arial" w:hAnsi="Arial" w:cs="Arial"/>
          <w:sz w:val="24"/>
          <w:szCs w:val="24"/>
        </w:rPr>
        <w:t xml:space="preserve"> &amp; September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8, </w:t>
      </w:r>
      <w:r w:rsidRPr="00A61C8A">
        <w:rPr>
          <w:rFonts w:ascii="Arial" w:hAnsi="Arial" w:cs="Arial"/>
          <w:i/>
          <w:iCs/>
          <w:sz w:val="24"/>
          <w:szCs w:val="24"/>
        </w:rPr>
        <w:t>Simple change in cattle diets could cut E. coli infection</w:t>
      </w:r>
      <w:r w:rsidRPr="00A61C8A">
        <w:rPr>
          <w:rFonts w:ascii="Arial" w:hAnsi="Arial" w:cs="Arial"/>
          <w:sz w:val="24"/>
          <w:szCs w:val="24"/>
        </w:rPr>
        <w:t> 1998).</w:t>
      </w:r>
      <w:r w:rsidRPr="002838CE">
        <w:rPr>
          <w:rFonts w:ascii="Arial" w:hAnsi="Arial" w:cs="Arial"/>
          <w:sz w:val="24"/>
          <w:szCs w:val="24"/>
        </w:rPr>
        <w:t xml:space="preserve"> </w:t>
      </w:r>
    </w:p>
    <w:p w14:paraId="1D4DFC40" w14:textId="30D61E63" w:rsidR="00A61C8A" w:rsidRPr="002838CE" w:rsidRDefault="00A61C8A" w:rsidP="00BB523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A61C8A">
        <w:rPr>
          <w:rFonts w:ascii="Arial" w:hAnsi="Arial" w:cs="Arial"/>
          <w:sz w:val="24"/>
          <w:szCs w:val="24"/>
        </w:rPr>
        <w:t>Of filming the documentary, around 2008, there are fewer slaughterhouses producing meat for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the U.S, for this reason it only takes one sick cow to contaminate a significant percentage of the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plant's production and products on grocery store's shelves if the product is not recalled in time.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This problem is further compounded on the fact at the time, during the Bush JR administration,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 xml:space="preserve">the Chief of Staff of the USDA, Mike </w:t>
      </w:r>
      <w:proofErr w:type="spellStart"/>
      <w:r w:rsidRPr="00A61C8A">
        <w:rPr>
          <w:rFonts w:ascii="Arial" w:hAnsi="Arial" w:cs="Arial"/>
          <w:sz w:val="24"/>
          <w:szCs w:val="24"/>
        </w:rPr>
        <w:t>Johanns</w:t>
      </w:r>
      <w:proofErr w:type="spellEnd"/>
      <w:r w:rsidRPr="00A61C8A">
        <w:rPr>
          <w:rFonts w:ascii="Arial" w:hAnsi="Arial" w:cs="Arial"/>
          <w:sz w:val="24"/>
          <w:szCs w:val="24"/>
        </w:rPr>
        <w:t>, was the formal chief lobbyist to the beef industry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and the head of the Food and Drug Administration (FDA), Lester Crawford, was the former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executive vice president of the National Food Processors Association (Kenner et al., </w:t>
      </w:r>
      <w:r w:rsidRPr="00A61C8A">
        <w:rPr>
          <w:rFonts w:ascii="Arial" w:hAnsi="Arial" w:cs="Arial"/>
          <w:i/>
          <w:iCs/>
          <w:sz w:val="24"/>
          <w:szCs w:val="24"/>
        </w:rPr>
        <w:t xml:space="preserve">Food, </w:t>
      </w:r>
      <w:proofErr w:type="gramStart"/>
      <w:r w:rsidRPr="00A61C8A">
        <w:rPr>
          <w:rFonts w:ascii="Arial" w:hAnsi="Arial" w:cs="Arial"/>
          <w:i/>
          <w:iCs/>
          <w:sz w:val="24"/>
          <w:szCs w:val="24"/>
        </w:rPr>
        <w:t>inc..</w:t>
      </w:r>
      <w:proofErr w:type="gramEnd"/>
      <w:r w:rsidRPr="00A61C8A">
        <w:rPr>
          <w:rFonts w:ascii="Arial" w:hAnsi="Arial" w:cs="Arial"/>
          <w:sz w:val="24"/>
          <w:szCs w:val="24"/>
        </w:rPr>
        <w:t> 2009) a total disregard, betrayal, and conflict of interest, to both regulatory agency's mission and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goal in overseeing the domains of industries with scrutiny: prioritizing industry profit and gains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than public safety and health standards there were entrusted to uphold.</w:t>
      </w:r>
    </w:p>
    <w:p w14:paraId="21589BCD" w14:textId="77777777" w:rsidR="007873EC" w:rsidRPr="002838CE" w:rsidRDefault="007873EC" w:rsidP="00BB5230">
      <w:pPr>
        <w:spacing w:after="0" w:line="480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14:paraId="7332EE04" w14:textId="2B4DA6F6" w:rsidR="00A61C8A" w:rsidRPr="002838CE" w:rsidRDefault="00A61C8A" w:rsidP="00BB523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A61C8A">
        <w:rPr>
          <w:rFonts w:ascii="Arial" w:hAnsi="Arial" w:cs="Arial"/>
          <w:sz w:val="24"/>
          <w:szCs w:val="24"/>
        </w:rPr>
        <w:t>Because of higher risks of contamination, the meat packing industry started implementing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measures like using ammonia to "wash and sanitize" in beef processing (Kenner et al., </w:t>
      </w:r>
      <w:r w:rsidRPr="00A61C8A">
        <w:rPr>
          <w:rFonts w:ascii="Arial" w:hAnsi="Arial" w:cs="Arial"/>
          <w:i/>
          <w:iCs/>
          <w:sz w:val="24"/>
          <w:szCs w:val="24"/>
        </w:rPr>
        <w:t>Food,</w:t>
      </w:r>
      <w:r w:rsidRPr="002838C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Pr="00A61C8A">
        <w:rPr>
          <w:rFonts w:ascii="Arial" w:hAnsi="Arial" w:cs="Arial"/>
          <w:i/>
          <w:iCs/>
          <w:sz w:val="24"/>
          <w:szCs w:val="24"/>
        </w:rPr>
        <w:t>inc..</w:t>
      </w:r>
      <w:proofErr w:type="gramEnd"/>
      <w:r w:rsidRPr="00A61C8A">
        <w:rPr>
          <w:rFonts w:ascii="Arial" w:hAnsi="Arial" w:cs="Arial"/>
          <w:sz w:val="24"/>
          <w:szCs w:val="24"/>
        </w:rPr>
        <w:t> 2009) for human consumption; however, such measures are just stopgap solutions, for they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are only treat the symptoms</w:t>
      </w:r>
      <w:r w:rsidR="007873EC" w:rsidRPr="002838CE">
        <w:rPr>
          <w:rFonts w:ascii="Arial" w:hAnsi="Arial" w:cs="Arial"/>
          <w:sz w:val="24"/>
          <w:szCs w:val="24"/>
        </w:rPr>
        <w:t xml:space="preserve"> and</w:t>
      </w:r>
      <w:r w:rsidRPr="00A61C8A">
        <w:rPr>
          <w:rFonts w:ascii="Arial" w:hAnsi="Arial" w:cs="Arial"/>
          <w:sz w:val="24"/>
          <w:szCs w:val="24"/>
        </w:rPr>
        <w:t xml:space="preserve"> are not an active, </w:t>
      </w:r>
      <w:r w:rsidRPr="00A61C8A">
        <w:rPr>
          <w:rFonts w:ascii="Arial" w:hAnsi="Arial" w:cs="Arial"/>
          <w:sz w:val="24"/>
          <w:szCs w:val="24"/>
        </w:rPr>
        <w:lastRenderedPageBreak/>
        <w:t xml:space="preserve">systematic, </w:t>
      </w:r>
      <w:r w:rsidR="007873EC" w:rsidRPr="002838CE">
        <w:rPr>
          <w:rFonts w:ascii="Arial" w:hAnsi="Arial" w:cs="Arial"/>
          <w:sz w:val="24"/>
          <w:szCs w:val="24"/>
        </w:rPr>
        <w:t>long-term</w:t>
      </w:r>
      <w:r w:rsidRPr="00A61C8A">
        <w:rPr>
          <w:rFonts w:ascii="Arial" w:hAnsi="Arial" w:cs="Arial"/>
          <w:sz w:val="24"/>
          <w:szCs w:val="24"/>
        </w:rPr>
        <w:t xml:space="preserve"> solution like finding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alternative feeds to reduce E. coli in cattle stomachs. Furthermore, the runoff of the processing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 xml:space="preserve">plants </w:t>
      </w:r>
      <w:r w:rsidRPr="002838CE">
        <w:rPr>
          <w:rFonts w:ascii="Arial" w:hAnsi="Arial" w:cs="Arial"/>
          <w:sz w:val="24"/>
          <w:szCs w:val="24"/>
        </w:rPr>
        <w:t>is</w:t>
      </w:r>
      <w:r w:rsidRPr="00A61C8A">
        <w:rPr>
          <w:rFonts w:ascii="Arial" w:hAnsi="Arial" w:cs="Arial"/>
          <w:sz w:val="24"/>
          <w:szCs w:val="24"/>
        </w:rPr>
        <w:t xml:space="preserve"> </w:t>
      </w:r>
      <w:r w:rsidRPr="002838CE">
        <w:rPr>
          <w:rFonts w:ascii="Arial" w:hAnsi="Arial" w:cs="Arial"/>
          <w:sz w:val="24"/>
          <w:szCs w:val="24"/>
        </w:rPr>
        <w:t>affecting</w:t>
      </w:r>
      <w:r w:rsidRPr="00A61C8A">
        <w:rPr>
          <w:rFonts w:ascii="Arial" w:hAnsi="Arial" w:cs="Arial"/>
          <w:sz w:val="24"/>
          <w:szCs w:val="24"/>
        </w:rPr>
        <w:t xml:space="preserve"> other industries of agriculture, to name a few, E. coli are found in spinach,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 xml:space="preserve">unpasteurized </w:t>
      </w:r>
      <w:proofErr w:type="gramStart"/>
      <w:r w:rsidRPr="00A61C8A">
        <w:rPr>
          <w:rFonts w:ascii="Arial" w:hAnsi="Arial" w:cs="Arial"/>
          <w:sz w:val="24"/>
          <w:szCs w:val="24"/>
        </w:rPr>
        <w:t>apple</w:t>
      </w:r>
      <w:proofErr w:type="gramEnd"/>
      <w:r w:rsidRPr="00A61C8A">
        <w:rPr>
          <w:rFonts w:ascii="Arial" w:hAnsi="Arial" w:cs="Arial"/>
          <w:sz w:val="24"/>
          <w:szCs w:val="24"/>
        </w:rPr>
        <w:t xml:space="preserve"> and orange juice. Each year, the Centers for Disease Control and Prevention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(CDC) estimates that 48 million people get sick from a foodborne illness, 128,000 are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hospitalized, and 3,000 die (</w:t>
      </w:r>
      <w:r w:rsidRPr="00A61C8A">
        <w:rPr>
          <w:rFonts w:ascii="Arial" w:hAnsi="Arial" w:cs="Arial"/>
          <w:i/>
          <w:iCs/>
          <w:sz w:val="24"/>
          <w:szCs w:val="24"/>
        </w:rPr>
        <w:t>Foodborne germs and illnesses</w:t>
      </w:r>
      <w:r w:rsidRPr="00A61C8A">
        <w:rPr>
          <w:rFonts w:ascii="Arial" w:hAnsi="Arial" w:cs="Arial"/>
          <w:sz w:val="24"/>
          <w:szCs w:val="24"/>
        </w:rPr>
        <w:t> 2020).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Food contamination effects and often kill the most vulnerable members in society: pregnant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women, people with weakened immune systems, children younger than five years old (like Kevin</w:t>
      </w:r>
      <w:r w:rsidRPr="00283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C8A">
        <w:rPr>
          <w:rFonts w:ascii="Arial" w:hAnsi="Arial" w:cs="Arial"/>
          <w:sz w:val="24"/>
          <w:szCs w:val="24"/>
        </w:rPr>
        <w:t>Kowalcky</w:t>
      </w:r>
      <w:proofErr w:type="spellEnd"/>
      <w:r w:rsidRPr="00A61C8A">
        <w:rPr>
          <w:rFonts w:ascii="Arial" w:hAnsi="Arial" w:cs="Arial"/>
          <w:sz w:val="24"/>
          <w:szCs w:val="24"/>
        </w:rPr>
        <w:t>), and adults aged 65 and older (</w:t>
      </w:r>
      <w:r w:rsidRPr="00A61C8A">
        <w:rPr>
          <w:rFonts w:ascii="Arial" w:hAnsi="Arial" w:cs="Arial"/>
          <w:i/>
          <w:iCs/>
          <w:sz w:val="24"/>
          <w:szCs w:val="24"/>
        </w:rPr>
        <w:t>People with a higher risk of food poisoning</w:t>
      </w:r>
      <w:r w:rsidRPr="00A61C8A">
        <w:rPr>
          <w:rFonts w:ascii="Arial" w:hAnsi="Arial" w:cs="Arial"/>
          <w:sz w:val="24"/>
          <w:szCs w:val="24"/>
        </w:rPr>
        <w:t> 2022). Food</w:t>
      </w:r>
      <w:r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>contamination left unchecked and unregulated at the start of processing is only worsen down</w:t>
      </w:r>
      <w:r w:rsidR="007873EC" w:rsidRPr="002838CE">
        <w:rPr>
          <w:rFonts w:ascii="Arial" w:hAnsi="Arial" w:cs="Arial"/>
          <w:sz w:val="24"/>
          <w:szCs w:val="24"/>
        </w:rPr>
        <w:t xml:space="preserve"> </w:t>
      </w:r>
      <w:r w:rsidRPr="00A61C8A">
        <w:rPr>
          <w:rFonts w:ascii="Arial" w:hAnsi="Arial" w:cs="Arial"/>
          <w:sz w:val="24"/>
          <w:szCs w:val="24"/>
        </w:rPr>
        <w:t xml:space="preserve">the line everything from processing, packaging, transport, storage, </w:t>
      </w:r>
      <w:r w:rsidR="007873EC" w:rsidRPr="002838CE">
        <w:rPr>
          <w:rFonts w:ascii="Arial" w:hAnsi="Arial" w:cs="Arial"/>
          <w:sz w:val="24"/>
          <w:szCs w:val="24"/>
        </w:rPr>
        <w:t>and to how it’s cooked.</w:t>
      </w:r>
    </w:p>
    <w:p w14:paraId="5D0B0235" w14:textId="0A60991A" w:rsidR="00BB5230" w:rsidRPr="002838CE" w:rsidRDefault="00BB5230" w:rsidP="00BB523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2172D855" w14:textId="05809787" w:rsidR="002838CE" w:rsidRDefault="00BB5230" w:rsidP="002838CE">
      <w:pPr>
        <w:spacing w:after="0" w:line="480" w:lineRule="auto"/>
        <w:ind w:firstLine="720"/>
        <w:rPr>
          <w:rStyle w:val="fontstyle01"/>
          <w:rFonts w:ascii="Arial" w:hAnsi="Arial" w:cs="Arial"/>
          <w:color w:val="auto"/>
          <w:sz w:val="24"/>
          <w:szCs w:val="24"/>
        </w:rPr>
      </w:pPr>
      <w:r w:rsidRPr="002838CE">
        <w:rPr>
          <w:rFonts w:ascii="Arial" w:hAnsi="Arial" w:cs="Arial"/>
          <w:sz w:val="24"/>
          <w:szCs w:val="24"/>
        </w:rPr>
        <w:t xml:space="preserve">No more stopgap solutions!  The industry needs accountability, responsibility, and to deploy solutions that are both practical and </w:t>
      </w:r>
      <w:r w:rsidR="00AC771D" w:rsidRPr="002838CE">
        <w:rPr>
          <w:rFonts w:ascii="Arial" w:hAnsi="Arial" w:cs="Arial"/>
          <w:sz w:val="24"/>
          <w:szCs w:val="24"/>
        </w:rPr>
        <w:t>scale able</w:t>
      </w:r>
      <w:r w:rsidRPr="002838CE">
        <w:rPr>
          <w:rFonts w:ascii="Arial" w:hAnsi="Arial" w:cs="Arial"/>
          <w:sz w:val="24"/>
          <w:szCs w:val="24"/>
        </w:rPr>
        <w:t>.</w:t>
      </w:r>
      <w:r w:rsidR="00AC771D" w:rsidRPr="002838CE">
        <w:rPr>
          <w:rFonts w:ascii="Arial" w:hAnsi="Arial" w:cs="Arial"/>
          <w:sz w:val="24"/>
          <w:szCs w:val="24"/>
        </w:rPr>
        <w:t xml:space="preserve">  To instate both accountability and responsibility across the farming/processing plant industry is</w:t>
      </w:r>
      <w:r w:rsidR="002838CE" w:rsidRPr="002838CE">
        <w:rPr>
          <w:rFonts w:ascii="Arial" w:hAnsi="Arial" w:cs="Arial"/>
          <w:sz w:val="24"/>
          <w:szCs w:val="24"/>
        </w:rPr>
        <w:t xml:space="preserve"> obvious congress needs to</w:t>
      </w:r>
      <w:r w:rsidR="00AC771D" w:rsidRPr="002838CE">
        <w:rPr>
          <w:rFonts w:ascii="Arial" w:hAnsi="Arial" w:cs="Arial"/>
          <w:sz w:val="24"/>
          <w:szCs w:val="24"/>
        </w:rPr>
        <w:t xml:space="preserve"> fully implement </w:t>
      </w:r>
      <w:r w:rsidR="00AC771D" w:rsidRPr="002838CE">
        <w:rPr>
          <w:rFonts w:ascii="Arial" w:hAnsi="Arial" w:cs="Arial"/>
          <w:sz w:val="24"/>
          <w:szCs w:val="24"/>
        </w:rPr>
        <w:t>the Meat and Poultry Pathogen Reduction and Enforcement Act</w:t>
      </w:r>
      <w:r w:rsidR="00AC771D" w:rsidRPr="002838CE">
        <w:rPr>
          <w:rFonts w:ascii="Arial" w:hAnsi="Arial" w:cs="Arial"/>
          <w:sz w:val="24"/>
          <w:szCs w:val="24"/>
        </w:rPr>
        <w:t xml:space="preserve"> (Kevin’s Law). Not just a few elements </w:t>
      </w:r>
      <w:r w:rsidR="002838CE" w:rsidRPr="002838CE">
        <w:rPr>
          <w:rFonts w:ascii="Arial" w:hAnsi="Arial" w:cs="Arial"/>
          <w:sz w:val="24"/>
          <w:szCs w:val="24"/>
        </w:rPr>
        <w:t xml:space="preserve">as was done under Obama’s 2011 signing of </w:t>
      </w:r>
      <w:r w:rsidR="002838CE" w:rsidRPr="002838CE">
        <w:rPr>
          <w:rFonts w:ascii="Arial" w:hAnsi="Arial" w:cs="Arial"/>
          <w:sz w:val="24"/>
          <w:szCs w:val="24"/>
        </w:rPr>
        <w:t>FDA Food Safety Modernization Act (FSMA)</w:t>
      </w:r>
      <w:r w:rsidR="002838CE" w:rsidRPr="002838CE">
        <w:rPr>
          <w:rFonts w:ascii="Arial" w:hAnsi="Arial" w:cs="Arial"/>
          <w:sz w:val="24"/>
          <w:szCs w:val="24"/>
        </w:rPr>
        <w:t xml:space="preserve"> </w:t>
      </w:r>
      <w:r w:rsidR="00AC771D" w:rsidRPr="002838CE">
        <w:rPr>
          <w:rFonts w:ascii="Arial" w:hAnsi="Arial" w:cs="Arial"/>
          <w:sz w:val="24"/>
          <w:szCs w:val="24"/>
        </w:rPr>
        <w:t>(</w:t>
      </w:r>
      <w:proofErr w:type="spellStart"/>
      <w:r w:rsidR="00AC771D" w:rsidRPr="002838CE">
        <w:rPr>
          <w:rFonts w:ascii="Arial" w:hAnsi="Arial" w:cs="Arial"/>
          <w:sz w:val="24"/>
          <w:szCs w:val="24"/>
        </w:rPr>
        <w:t>Kowalcyk</w:t>
      </w:r>
      <w:proofErr w:type="spellEnd"/>
      <w:r w:rsidR="00AC771D" w:rsidRPr="002838CE">
        <w:rPr>
          <w:rFonts w:ascii="Arial" w:hAnsi="Arial" w:cs="Arial"/>
          <w:sz w:val="24"/>
          <w:szCs w:val="24"/>
        </w:rPr>
        <w:t xml:space="preserve">, </w:t>
      </w:r>
      <w:r w:rsidR="00AC771D" w:rsidRPr="002838CE">
        <w:rPr>
          <w:rFonts w:ascii="Arial" w:hAnsi="Arial" w:cs="Arial"/>
          <w:i/>
          <w:iCs/>
          <w:sz w:val="24"/>
          <w:szCs w:val="24"/>
        </w:rPr>
        <w:t>CFI'S STORY - Food, inc..</w:t>
      </w:r>
      <w:r w:rsidR="00AC771D" w:rsidRPr="002838CE">
        <w:rPr>
          <w:rFonts w:ascii="Arial" w:hAnsi="Arial" w:cs="Arial"/>
          <w:sz w:val="24"/>
          <w:szCs w:val="24"/>
        </w:rPr>
        <w:t>)</w:t>
      </w:r>
      <w:r w:rsidR="002838CE" w:rsidRPr="002838CE">
        <w:rPr>
          <w:rFonts w:ascii="Arial" w:hAnsi="Arial" w:cs="Arial"/>
          <w:sz w:val="24"/>
          <w:szCs w:val="24"/>
        </w:rPr>
        <w:t xml:space="preserve">. Any repeated </w:t>
      </w:r>
      <w:r w:rsidR="002838CE" w:rsidRPr="002838CE">
        <w:rPr>
          <w:rStyle w:val="fontstyle01"/>
          <w:rFonts w:ascii="Arial" w:hAnsi="Arial" w:cs="Arial"/>
          <w:color w:val="auto"/>
          <w:sz w:val="24"/>
          <w:szCs w:val="24"/>
        </w:rPr>
        <w:t>fail</w:t>
      </w:r>
      <w:r w:rsidR="002838CE" w:rsidRPr="002838CE">
        <w:rPr>
          <w:rStyle w:val="fontstyle01"/>
          <w:rFonts w:ascii="Arial" w:hAnsi="Arial" w:cs="Arial"/>
          <w:color w:val="auto"/>
          <w:sz w:val="24"/>
          <w:szCs w:val="24"/>
        </w:rPr>
        <w:t xml:space="preserve">ed </w:t>
      </w:r>
      <w:r w:rsidR="002838CE" w:rsidRPr="002838CE">
        <w:rPr>
          <w:rStyle w:val="fontstyle01"/>
          <w:rFonts w:ascii="Arial" w:hAnsi="Arial" w:cs="Arial"/>
          <w:color w:val="auto"/>
          <w:sz w:val="24"/>
          <w:szCs w:val="24"/>
        </w:rPr>
        <w:t xml:space="preserve">contaminant tests, the USDA </w:t>
      </w:r>
      <w:r w:rsidR="002838CE" w:rsidRPr="002838CE">
        <w:rPr>
          <w:rStyle w:val="fontstyle01"/>
          <w:rFonts w:ascii="Arial" w:hAnsi="Arial" w:cs="Arial"/>
          <w:color w:val="auto"/>
          <w:sz w:val="24"/>
          <w:szCs w:val="24"/>
        </w:rPr>
        <w:t xml:space="preserve">needs </w:t>
      </w:r>
      <w:r w:rsidR="002838CE" w:rsidRPr="002838CE">
        <w:rPr>
          <w:rStyle w:val="fontstyle01"/>
          <w:rFonts w:ascii="Arial" w:hAnsi="Arial" w:cs="Arial"/>
          <w:color w:val="auto"/>
          <w:sz w:val="24"/>
          <w:szCs w:val="24"/>
        </w:rPr>
        <w:t>shutdown</w:t>
      </w:r>
      <w:r w:rsidR="002838CE" w:rsidRPr="002838CE">
        <w:rPr>
          <w:rStyle w:val="fontstyle01"/>
          <w:rFonts w:ascii="Arial" w:hAnsi="Arial" w:cs="Arial"/>
          <w:color w:val="auto"/>
          <w:sz w:val="24"/>
          <w:szCs w:val="24"/>
        </w:rPr>
        <w:t xml:space="preserve"> the meatpacking plant</w:t>
      </w:r>
      <w:r w:rsidR="002838CE" w:rsidRPr="002838CE">
        <w:rPr>
          <w:rStyle w:val="fontstyle01"/>
          <w:rFonts w:ascii="Arial" w:hAnsi="Arial" w:cs="Arial"/>
          <w:color w:val="auto"/>
          <w:sz w:val="24"/>
          <w:szCs w:val="24"/>
        </w:rPr>
        <w:t xml:space="preserve">.  In addition, instead of a corn-fed diet, which favors acid-resistant bacteria strains like E. coli O157:H7, the industry should start feeding their cattle foods they are accustomed to </w:t>
      </w:r>
      <w:r w:rsidR="002838CE" w:rsidRPr="002838CE">
        <w:rPr>
          <w:rStyle w:val="fontstyle01"/>
          <w:rFonts w:ascii="Arial" w:hAnsi="Arial" w:cs="Arial"/>
          <w:color w:val="auto"/>
          <w:sz w:val="24"/>
          <w:szCs w:val="24"/>
        </w:rPr>
        <w:t>eating</w:t>
      </w:r>
      <w:r w:rsidR="002838CE" w:rsidRPr="002838CE">
        <w:rPr>
          <w:rStyle w:val="fontstyle01"/>
          <w:rFonts w:ascii="Arial" w:hAnsi="Arial" w:cs="Arial"/>
          <w:color w:val="auto"/>
          <w:sz w:val="24"/>
          <w:szCs w:val="24"/>
        </w:rPr>
        <w:t xml:space="preserve"> grass/hay and grains.</w:t>
      </w:r>
    </w:p>
    <w:p w14:paraId="3141D0CA" w14:textId="466F76DE" w:rsidR="00167957" w:rsidRDefault="00167957" w:rsidP="002838CE">
      <w:pPr>
        <w:spacing w:after="0" w:line="480" w:lineRule="auto"/>
        <w:ind w:firstLine="720"/>
        <w:rPr>
          <w:rStyle w:val="fontstyle01"/>
          <w:rFonts w:ascii="Arial" w:hAnsi="Arial" w:cs="Arial"/>
          <w:color w:val="auto"/>
          <w:sz w:val="24"/>
          <w:szCs w:val="24"/>
        </w:rPr>
      </w:pPr>
    </w:p>
    <w:p w14:paraId="367FC033" w14:textId="47AB6400" w:rsidR="00167957" w:rsidRDefault="00167957" w:rsidP="002838CE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</w:t>
      </w:r>
    </w:p>
    <w:p w14:paraId="0DD328C9" w14:textId="77777777" w:rsidR="00167957" w:rsidRDefault="00167957" w:rsidP="00167957">
      <w:pPr>
        <w:pStyle w:val="NormalWeb"/>
        <w:ind w:left="567" w:hanging="567"/>
      </w:pPr>
      <w:r>
        <w:t xml:space="preserve">A. Eshoo, “Meat and poultry pathogen reduction and enforcement act (2003 - H.R. 2203),” </w:t>
      </w:r>
      <w:r>
        <w:rPr>
          <w:i/>
          <w:iCs/>
        </w:rPr>
        <w:t>GovTrack.us</w:t>
      </w:r>
      <w:r>
        <w:t xml:space="preserve">, 22-May-2003. [Online]. Available: https://www.govtrack.us/congress/bills/108/hr2203. [Accessed: 19-Oct-2022]. </w:t>
      </w:r>
    </w:p>
    <w:p w14:paraId="78D05C71" w14:textId="77777777" w:rsidR="00167957" w:rsidRDefault="00167957" w:rsidP="00167957">
      <w:pPr>
        <w:pStyle w:val="NormalWeb"/>
        <w:ind w:left="567" w:hanging="567"/>
      </w:pPr>
      <w:r>
        <w:t xml:space="preserve">B. </w:t>
      </w:r>
      <w:proofErr w:type="spellStart"/>
      <w:r>
        <w:t>Kowalcyk</w:t>
      </w:r>
      <w:proofErr w:type="spellEnd"/>
      <w:r>
        <w:t xml:space="preserve">, “CFI'S STORY - Food, inc..,” </w:t>
      </w:r>
      <w:r>
        <w:rPr>
          <w:i/>
          <w:iCs/>
        </w:rPr>
        <w:t>Food, Inc. | CFI</w:t>
      </w:r>
      <w:r>
        <w:t xml:space="preserve">. [Online]. Available: https://foodsafety.osu.edu/about/cfis-story/food-inc. [Accessed: 19-Oct-2022]. </w:t>
      </w:r>
    </w:p>
    <w:p w14:paraId="6C774872" w14:textId="77777777" w:rsidR="00167957" w:rsidRDefault="00167957" w:rsidP="00167957">
      <w:pPr>
        <w:pStyle w:val="NormalWeb"/>
        <w:ind w:left="567" w:hanging="567"/>
      </w:pPr>
      <w:r>
        <w:t xml:space="preserve">B. </w:t>
      </w:r>
      <w:proofErr w:type="spellStart"/>
      <w:r>
        <w:t>Kowalcyk</w:t>
      </w:r>
      <w:proofErr w:type="spellEnd"/>
      <w:r>
        <w:t xml:space="preserve">, “Kevin's story,” </w:t>
      </w:r>
      <w:r>
        <w:rPr>
          <w:i/>
          <w:iCs/>
        </w:rPr>
        <w:t>Kevin's Story | CFI</w:t>
      </w:r>
      <w:r>
        <w:t xml:space="preserve">. [Online]. Available: https://foodsafety.osu.edu/about/cfis-story/kevins-story. [Accessed: 19-Oct-2022]. </w:t>
      </w:r>
    </w:p>
    <w:p w14:paraId="37231EBF" w14:textId="77777777" w:rsidR="00167957" w:rsidRDefault="00167957" w:rsidP="00167957">
      <w:pPr>
        <w:pStyle w:val="NormalWeb"/>
        <w:ind w:left="567" w:hanging="567"/>
      </w:pPr>
      <w:r>
        <w:t xml:space="preserve">“Foodborne germs and illnesses,” </w:t>
      </w:r>
      <w:r>
        <w:rPr>
          <w:i/>
          <w:iCs/>
        </w:rPr>
        <w:t>Centers for Disease Control and Prevention</w:t>
      </w:r>
      <w:r>
        <w:t xml:space="preserve">, 18-Mar-2020. [Online]. Available: https://www.cdc.gov/foodsafety/foodborne-germs.html. [Accessed: 19-Oct-2022]. </w:t>
      </w:r>
    </w:p>
    <w:p w14:paraId="595F5D6D" w14:textId="77777777" w:rsidR="00167957" w:rsidRDefault="00167957" w:rsidP="00167957">
      <w:pPr>
        <w:pStyle w:val="NormalWeb"/>
        <w:ind w:left="567" w:hanging="567"/>
      </w:pPr>
      <w:r>
        <w:t xml:space="preserve">“Foods that can cause food poisoning,” </w:t>
      </w:r>
      <w:r>
        <w:rPr>
          <w:i/>
          <w:iCs/>
        </w:rPr>
        <w:t>Centers for Disease Control and Prevention</w:t>
      </w:r>
      <w:r>
        <w:t xml:space="preserve">, 22-Feb-2022. [Online]. Available: https://www.cdc.gov/foodsafety/foods-linked-illness.html#:~:text=Raw%20foods%20of%20animal%20origin,vegetables%20also%20may%20get%20contaminated. [Accessed: 19-Oct-2022]. </w:t>
      </w:r>
    </w:p>
    <w:p w14:paraId="3A9008D9" w14:textId="77777777" w:rsidR="00167957" w:rsidRDefault="00167957" w:rsidP="00167957">
      <w:pPr>
        <w:pStyle w:val="NormalWeb"/>
        <w:ind w:left="567" w:hanging="567"/>
      </w:pPr>
      <w:r>
        <w:t xml:space="preserve">H. R. </w:t>
      </w:r>
      <w:proofErr w:type="spellStart"/>
      <w:r>
        <w:t>Segelken</w:t>
      </w:r>
      <w:proofErr w:type="spellEnd"/>
      <w:r>
        <w:t xml:space="preserve"> and 1998 September 8, “Simple change in cattle diets could cut E. coli infection,” </w:t>
      </w:r>
      <w:r>
        <w:rPr>
          <w:i/>
          <w:iCs/>
        </w:rPr>
        <w:t>Cornell Chronicle</w:t>
      </w:r>
      <w:r>
        <w:t xml:space="preserve">, 08-Sep-1998. [Online]. Available: https://news.cornell.edu/stories/1998/09/simple-change-cattle-diets-could-cut-e-coli-infection. [Accessed: 19-Oct-2022]. </w:t>
      </w:r>
    </w:p>
    <w:p w14:paraId="42B0360A" w14:textId="77777777" w:rsidR="00167957" w:rsidRDefault="00167957" w:rsidP="00167957">
      <w:pPr>
        <w:pStyle w:val="NormalWeb"/>
        <w:ind w:left="567" w:hanging="567"/>
      </w:pPr>
      <w:r>
        <w:t xml:space="preserve">P. S. Mead, L. </w:t>
      </w:r>
      <w:proofErr w:type="spellStart"/>
      <w:r>
        <w:t>Slutsker</w:t>
      </w:r>
      <w:proofErr w:type="spellEnd"/>
      <w:r>
        <w:t xml:space="preserve">, V. Dietz, L. F. McCaig, J. S. </w:t>
      </w:r>
      <w:proofErr w:type="spellStart"/>
      <w:r>
        <w:t>Bresee</w:t>
      </w:r>
      <w:proofErr w:type="spellEnd"/>
      <w:r>
        <w:t xml:space="preserve">, C. Shapiro, P. M. Griffin, and R. V. </w:t>
      </w:r>
      <w:proofErr w:type="spellStart"/>
      <w:r>
        <w:t>Tauxe</w:t>
      </w:r>
      <w:proofErr w:type="spellEnd"/>
      <w:r>
        <w:t xml:space="preserve">, “Food-related illness and death in the United States,” </w:t>
      </w:r>
      <w:r>
        <w:rPr>
          <w:i/>
          <w:iCs/>
        </w:rPr>
        <w:t>Emerging Infectious Diseases</w:t>
      </w:r>
      <w:r>
        <w:t xml:space="preserve">, vol. 5, no. 5, pp. 607–625, 1999. </w:t>
      </w:r>
    </w:p>
    <w:p w14:paraId="7D15E2DD" w14:textId="77777777" w:rsidR="00167957" w:rsidRDefault="00167957" w:rsidP="00167957">
      <w:pPr>
        <w:pStyle w:val="NormalWeb"/>
        <w:ind w:left="567" w:hanging="567"/>
      </w:pPr>
      <w:r>
        <w:t xml:space="preserve">“People with a higher risk of food poisoning,” </w:t>
      </w:r>
      <w:r>
        <w:rPr>
          <w:i/>
          <w:iCs/>
        </w:rPr>
        <w:t>Centers for Disease Control and Prevention</w:t>
      </w:r>
      <w:r>
        <w:t xml:space="preserve">, 10-Aug-2022. [Online]. Available: https://www.cdc.gov/foodsafety/people-at-risk-food-poisoning.html. [Accessed: 19-Oct-2022]. </w:t>
      </w:r>
    </w:p>
    <w:p w14:paraId="4BAD3231" w14:textId="77777777" w:rsidR="00167957" w:rsidRDefault="00167957" w:rsidP="00167957">
      <w:pPr>
        <w:pStyle w:val="NormalWeb"/>
        <w:ind w:left="567" w:hanging="567"/>
      </w:pPr>
      <w:r>
        <w:t xml:space="preserve">R. Kenner, B. </w:t>
      </w:r>
      <w:proofErr w:type="spellStart"/>
      <w:r>
        <w:t>Kowalcyk</w:t>
      </w:r>
      <w:proofErr w:type="spellEnd"/>
      <w:r>
        <w:t xml:space="preserve">, and T. Roush, “Film update: Food, inc.: POV: PBS - Film Update,” </w:t>
      </w:r>
      <w:r>
        <w:rPr>
          <w:i/>
          <w:iCs/>
        </w:rPr>
        <w:t>Food, Inc. A Robert Kenner Film</w:t>
      </w:r>
      <w:r>
        <w:t xml:space="preserve">, 21-Jan-2010. [Online]. Available: http://archive.pov.org/foodinc/film-update/. [Accessed: 19-Oct-2022]. </w:t>
      </w:r>
    </w:p>
    <w:p w14:paraId="4E6B7005" w14:textId="77777777" w:rsidR="00167957" w:rsidRDefault="00167957" w:rsidP="00167957">
      <w:pPr>
        <w:pStyle w:val="NormalWeb"/>
        <w:ind w:left="567" w:hanging="567"/>
      </w:pPr>
      <w:r>
        <w:t xml:space="preserve">R. Kenner, E. Pearlstein, K. Roberts, R. Kenner, and E. Pearlstein, </w:t>
      </w:r>
      <w:r>
        <w:rPr>
          <w:i/>
          <w:iCs/>
        </w:rPr>
        <w:t xml:space="preserve">Food, </w:t>
      </w:r>
      <w:proofErr w:type="gramStart"/>
      <w:r>
        <w:rPr>
          <w:i/>
          <w:iCs/>
        </w:rPr>
        <w:t>inc..</w:t>
      </w:r>
      <w:proofErr w:type="gramEnd"/>
      <w:r>
        <w:t xml:space="preserve"> Magnolia Home Entertainment, 2009. </w:t>
      </w:r>
    </w:p>
    <w:p w14:paraId="027307C4" w14:textId="1AC6F561" w:rsidR="00167957" w:rsidRDefault="00167957" w:rsidP="002838CE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5DC05697" w14:textId="36C6BC38" w:rsidR="00167957" w:rsidRDefault="00167957" w:rsidP="002838CE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012F7043" w14:textId="4F0AF005" w:rsidR="00167957" w:rsidRDefault="00167957" w:rsidP="002838CE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Annotated Bibliography</w:t>
      </w:r>
    </w:p>
    <w:p w14:paraId="4D12E61E" w14:textId="77777777" w:rsidR="00167957" w:rsidRDefault="00167957" w:rsidP="00167957">
      <w:pPr>
        <w:pStyle w:val="NormalWeb"/>
        <w:ind w:left="567" w:hanging="567"/>
      </w:pPr>
      <w:r>
        <w:t xml:space="preserve">A. Eshoo, “Meat and poultry pathogen reduction and enforcement act (2003 - H.R. 2203),” </w:t>
      </w:r>
      <w:r>
        <w:rPr>
          <w:i/>
          <w:iCs/>
        </w:rPr>
        <w:t>GovTrack.us</w:t>
      </w:r>
      <w:r>
        <w:t xml:space="preserve">, 22-May-2003. [Online]. Available: https://www.govtrack.us/congress/bills/108/hr2203. [Accessed: 19-Oct-2022]. </w:t>
      </w:r>
    </w:p>
    <w:p w14:paraId="6912DC3F" w14:textId="77777777" w:rsidR="00167957" w:rsidRDefault="00167957" w:rsidP="00167957">
      <w:pPr>
        <w:pStyle w:val="NormalWeb"/>
        <w:ind w:left="567" w:hanging="567"/>
      </w:pPr>
      <w:r>
        <w:t xml:space="preserve">B. </w:t>
      </w:r>
      <w:proofErr w:type="spellStart"/>
      <w:r>
        <w:t>Kowalcyk</w:t>
      </w:r>
      <w:proofErr w:type="spellEnd"/>
      <w:r>
        <w:t xml:space="preserve">, “CFI'S STORY - Food, inc..,” </w:t>
      </w:r>
      <w:r>
        <w:rPr>
          <w:i/>
          <w:iCs/>
        </w:rPr>
        <w:t>Food, Inc. | CFI</w:t>
      </w:r>
      <w:r>
        <w:t xml:space="preserve">. [Online]. Available: https://foodsafety.osu.edu/about/cfis-story/food-inc. [Accessed: 19-Oct-2022]. </w:t>
      </w:r>
    </w:p>
    <w:p w14:paraId="13984471" w14:textId="77777777" w:rsidR="00167957" w:rsidRDefault="00167957" w:rsidP="00167957">
      <w:pPr>
        <w:pStyle w:val="NormalWeb"/>
        <w:ind w:left="567" w:hanging="567"/>
      </w:pPr>
      <w:r>
        <w:t xml:space="preserve">B. </w:t>
      </w:r>
      <w:proofErr w:type="spellStart"/>
      <w:r>
        <w:t>Kowalcyk</w:t>
      </w:r>
      <w:proofErr w:type="spellEnd"/>
      <w:r>
        <w:t xml:space="preserve">, “Kevin's story,” </w:t>
      </w:r>
      <w:r>
        <w:rPr>
          <w:i/>
          <w:iCs/>
        </w:rPr>
        <w:t>Kevin's Story | CFI</w:t>
      </w:r>
      <w:r>
        <w:t xml:space="preserve">. [Online]. Available: https://foodsafety.osu.edu/about/cfis-story/kevins-story. [Accessed: 19-Oct-2022]. </w:t>
      </w:r>
    </w:p>
    <w:p w14:paraId="53865793" w14:textId="77777777" w:rsidR="00167957" w:rsidRDefault="00167957" w:rsidP="00167957">
      <w:pPr>
        <w:pStyle w:val="NormalWeb"/>
        <w:ind w:left="567" w:hanging="567"/>
      </w:pPr>
      <w:r>
        <w:t xml:space="preserve">“Foodborne germs and illnesses,” </w:t>
      </w:r>
      <w:r>
        <w:rPr>
          <w:i/>
          <w:iCs/>
        </w:rPr>
        <w:t>Centers for Disease Control and Prevention</w:t>
      </w:r>
      <w:r>
        <w:t xml:space="preserve">, 18-Mar-2020. [Online]. Available: https://www.cdc.gov/foodsafety/foodborne-germs.html. [Accessed: 19-Oct-2022]. </w:t>
      </w:r>
    </w:p>
    <w:p w14:paraId="63DA88E7" w14:textId="77777777" w:rsidR="00167957" w:rsidRDefault="00167957" w:rsidP="00167957">
      <w:pPr>
        <w:pStyle w:val="NormalWeb"/>
        <w:ind w:left="567" w:hanging="567"/>
      </w:pPr>
      <w:r>
        <w:t xml:space="preserve">“Foods that can cause food poisoning,” </w:t>
      </w:r>
      <w:r>
        <w:rPr>
          <w:i/>
          <w:iCs/>
        </w:rPr>
        <w:t>Centers for Disease Control and Prevention</w:t>
      </w:r>
      <w:r>
        <w:t xml:space="preserve">, 22-Feb-2022. [Online]. Available: https://www.cdc.gov/foodsafety/foods-linked-illness.html#:~:text=Raw%20foods%20of%20animal%20origin,vegetables%20also%20may%20get%20contaminated. [Accessed: 19-Oct-2022]. </w:t>
      </w:r>
    </w:p>
    <w:p w14:paraId="51C2F257" w14:textId="77777777" w:rsidR="00167957" w:rsidRDefault="00167957" w:rsidP="00167957">
      <w:pPr>
        <w:pStyle w:val="NormalWeb"/>
        <w:ind w:left="567" w:hanging="567"/>
      </w:pPr>
      <w:r>
        <w:t xml:space="preserve">H. R. </w:t>
      </w:r>
      <w:proofErr w:type="spellStart"/>
      <w:r>
        <w:t>Segelken</w:t>
      </w:r>
      <w:proofErr w:type="spellEnd"/>
      <w:r>
        <w:t xml:space="preserve"> and 1998 September 8, “Simple change in cattle diets could cut E. coli infection,” </w:t>
      </w:r>
      <w:r>
        <w:rPr>
          <w:i/>
          <w:iCs/>
        </w:rPr>
        <w:t>Cornell Chronicle</w:t>
      </w:r>
      <w:r>
        <w:t xml:space="preserve">, 08-Sep-1998. [Online]. Available: https://news.cornell.edu/stories/1998/09/simple-change-cattle-diets-could-cut-e-coli-infection. [Accessed: 19-Oct-2022]. </w:t>
      </w:r>
    </w:p>
    <w:p w14:paraId="3ED7C713" w14:textId="77777777" w:rsidR="00167957" w:rsidRDefault="00167957" w:rsidP="00167957">
      <w:pPr>
        <w:pStyle w:val="NormalWeb"/>
        <w:ind w:left="567" w:hanging="567"/>
      </w:pPr>
      <w:r>
        <w:t xml:space="preserve">P. S. Mead, L. </w:t>
      </w:r>
      <w:proofErr w:type="spellStart"/>
      <w:r>
        <w:t>Slutsker</w:t>
      </w:r>
      <w:proofErr w:type="spellEnd"/>
      <w:r>
        <w:t xml:space="preserve">, V. Dietz, L. F. McCaig, J. S. </w:t>
      </w:r>
      <w:proofErr w:type="spellStart"/>
      <w:r>
        <w:t>Bresee</w:t>
      </w:r>
      <w:proofErr w:type="spellEnd"/>
      <w:r>
        <w:t xml:space="preserve">, C. Shapiro, P. M. Griffin, and R. V. </w:t>
      </w:r>
      <w:proofErr w:type="spellStart"/>
      <w:r>
        <w:t>Tauxe</w:t>
      </w:r>
      <w:proofErr w:type="spellEnd"/>
      <w:r>
        <w:t xml:space="preserve">, “Food-related illness and death in the United States,” </w:t>
      </w:r>
      <w:r>
        <w:rPr>
          <w:i/>
          <w:iCs/>
        </w:rPr>
        <w:t>Emerging Infectious Diseases</w:t>
      </w:r>
      <w:r>
        <w:t xml:space="preserve">, vol. 5, no. 5, pp. 607–625, 1999. </w:t>
      </w:r>
    </w:p>
    <w:p w14:paraId="76FD0B13" w14:textId="77777777" w:rsidR="00167957" w:rsidRDefault="00167957" w:rsidP="00167957">
      <w:pPr>
        <w:pStyle w:val="NormalWeb"/>
        <w:ind w:left="567" w:hanging="567"/>
      </w:pPr>
      <w:r>
        <w:t xml:space="preserve">“People with a higher risk of food poisoning,” </w:t>
      </w:r>
      <w:r>
        <w:rPr>
          <w:i/>
          <w:iCs/>
        </w:rPr>
        <w:t>Centers for Disease Control and Prevention</w:t>
      </w:r>
      <w:r>
        <w:t xml:space="preserve">, 10-Aug-2022. [Online]. Available: https://www.cdc.gov/foodsafety/people-at-risk-food-poisoning.html. [Accessed: 19-Oct-2022]. </w:t>
      </w:r>
    </w:p>
    <w:p w14:paraId="649EDCAC" w14:textId="77777777" w:rsidR="00167957" w:rsidRDefault="00167957" w:rsidP="00167957">
      <w:pPr>
        <w:pStyle w:val="NormalWeb"/>
        <w:ind w:left="567" w:hanging="567"/>
      </w:pPr>
      <w:r>
        <w:t xml:space="preserve">R. Kenner, B. </w:t>
      </w:r>
      <w:proofErr w:type="spellStart"/>
      <w:r>
        <w:t>Kowalcyk</w:t>
      </w:r>
      <w:proofErr w:type="spellEnd"/>
      <w:r>
        <w:t xml:space="preserve">, and T. Roush, “Film update: Food, inc.: POV: PBS - Film Update,” </w:t>
      </w:r>
      <w:r>
        <w:rPr>
          <w:i/>
          <w:iCs/>
        </w:rPr>
        <w:t>Food, Inc. A Robert Kenner Film</w:t>
      </w:r>
      <w:r>
        <w:t xml:space="preserve">, 21-Jan-2010. [Online]. Available: http://archive.pov.org/foodinc/film-update/. [Accessed: 19-Oct-2022]. </w:t>
      </w:r>
    </w:p>
    <w:p w14:paraId="3D84AD98" w14:textId="77777777" w:rsidR="00167957" w:rsidRDefault="00167957" w:rsidP="00167957">
      <w:pPr>
        <w:pStyle w:val="NormalWeb"/>
        <w:ind w:left="567" w:hanging="567"/>
      </w:pPr>
      <w:r>
        <w:t xml:space="preserve">R. Kenner, E. Pearlstein, K. Roberts, R. Kenner, and E. Pearlstein, </w:t>
      </w:r>
      <w:r>
        <w:rPr>
          <w:i/>
          <w:iCs/>
        </w:rPr>
        <w:t xml:space="preserve">Food, </w:t>
      </w:r>
      <w:proofErr w:type="gramStart"/>
      <w:r>
        <w:rPr>
          <w:i/>
          <w:iCs/>
        </w:rPr>
        <w:t>inc..</w:t>
      </w:r>
      <w:proofErr w:type="gramEnd"/>
      <w:r>
        <w:t xml:space="preserve"> Magnolia Home Entertainment, 2009. </w:t>
      </w:r>
    </w:p>
    <w:p w14:paraId="71A6D471" w14:textId="77777777" w:rsidR="00167957" w:rsidRPr="002838CE" w:rsidRDefault="00167957" w:rsidP="002838CE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sectPr w:rsidR="00167957" w:rsidRPr="002838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2871A" w14:textId="77777777" w:rsidR="00E72730" w:rsidRDefault="00E72730" w:rsidP="00A61C8A">
      <w:pPr>
        <w:spacing w:after="0" w:line="240" w:lineRule="auto"/>
      </w:pPr>
      <w:r>
        <w:separator/>
      </w:r>
    </w:p>
  </w:endnote>
  <w:endnote w:type="continuationSeparator" w:id="0">
    <w:p w14:paraId="3CB756E3" w14:textId="77777777" w:rsidR="00E72730" w:rsidRDefault="00E72730" w:rsidP="00A6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Book">
    <w:altName w:val="Cambria"/>
    <w:panose1 w:val="00000000000000000000"/>
    <w:charset w:val="00"/>
    <w:family w:val="roman"/>
    <w:notTrueType/>
    <w:pitch w:val="default"/>
  </w:font>
  <w:font w:name="Gotham-Book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43377" w14:textId="77777777" w:rsidR="00A61C8A" w:rsidRDefault="00A61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53E25" w14:textId="77777777" w:rsidR="00A61C8A" w:rsidRDefault="00A61C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685B" w14:textId="77777777" w:rsidR="00A61C8A" w:rsidRDefault="00A61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D8B64" w14:textId="77777777" w:rsidR="00E72730" w:rsidRDefault="00E72730" w:rsidP="00A61C8A">
      <w:pPr>
        <w:spacing w:after="0" w:line="240" w:lineRule="auto"/>
      </w:pPr>
      <w:r>
        <w:separator/>
      </w:r>
    </w:p>
  </w:footnote>
  <w:footnote w:type="continuationSeparator" w:id="0">
    <w:p w14:paraId="2712C6F4" w14:textId="77777777" w:rsidR="00E72730" w:rsidRDefault="00E72730" w:rsidP="00A6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1A19" w14:textId="77777777" w:rsidR="00A61C8A" w:rsidRDefault="00A61C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2790" w14:textId="4886EBBC" w:rsidR="00A61C8A" w:rsidRDefault="00A61C8A" w:rsidP="00A61C8A">
    <w:pPr>
      <w:pStyle w:val="Header"/>
    </w:pPr>
    <w:r>
      <w:t>Food Safety Proposal</w:t>
    </w:r>
    <w:r>
      <w:tab/>
    </w:r>
    <w:r>
      <w:tab/>
    </w:r>
    <w:sdt>
      <w:sdtPr>
        <w:id w:val="-77501352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963C33" w14:textId="77777777" w:rsidR="00A61C8A" w:rsidRDefault="00A61C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76DE5" w14:textId="77777777" w:rsidR="00A61C8A" w:rsidRDefault="00A61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8A"/>
    <w:rsid w:val="00167957"/>
    <w:rsid w:val="002838CE"/>
    <w:rsid w:val="003D3B14"/>
    <w:rsid w:val="007873EC"/>
    <w:rsid w:val="00A61C8A"/>
    <w:rsid w:val="00AC771D"/>
    <w:rsid w:val="00B954AE"/>
    <w:rsid w:val="00BB5230"/>
    <w:rsid w:val="00D76A8A"/>
    <w:rsid w:val="00E7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A1836"/>
  <w15:chartTrackingRefBased/>
  <w15:docId w15:val="{6BF010F7-1C2E-4448-BF39-210F38CC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C8A"/>
  </w:style>
  <w:style w:type="paragraph" w:styleId="Footer">
    <w:name w:val="footer"/>
    <w:basedOn w:val="Normal"/>
    <w:link w:val="FooterChar"/>
    <w:uiPriority w:val="99"/>
    <w:unhideWhenUsed/>
    <w:rsid w:val="00A6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C8A"/>
  </w:style>
  <w:style w:type="character" w:customStyle="1" w:styleId="fontstyle01">
    <w:name w:val="fontstyle01"/>
    <w:basedOn w:val="DefaultParagraphFont"/>
    <w:rsid w:val="002838CE"/>
    <w:rPr>
      <w:rFonts w:ascii="Gotham-Book" w:hAnsi="Gotham-Book" w:hint="default"/>
      <w:b w:val="0"/>
      <w:bCs w:val="0"/>
      <w:i w:val="0"/>
      <w:iCs w:val="0"/>
      <w:color w:val="414042"/>
      <w:sz w:val="20"/>
      <w:szCs w:val="20"/>
    </w:rPr>
  </w:style>
  <w:style w:type="character" w:customStyle="1" w:styleId="fontstyle21">
    <w:name w:val="fontstyle21"/>
    <w:basedOn w:val="DefaultParagraphFont"/>
    <w:rsid w:val="002838CE"/>
    <w:rPr>
      <w:rFonts w:ascii="Gotham-BookItalic" w:hAnsi="Gotham-BookItalic" w:hint="default"/>
      <w:b w:val="0"/>
      <w:bCs w:val="0"/>
      <w:i/>
      <w:iCs/>
      <w:color w:val="41404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D8453-5B50-40EC-BA33-26B7B5C7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Matthew Dominador</dc:creator>
  <cp:keywords/>
  <dc:description/>
  <cp:lastModifiedBy>Mendoza, Matthew Dominador</cp:lastModifiedBy>
  <cp:revision>1</cp:revision>
  <dcterms:created xsi:type="dcterms:W3CDTF">2022-10-19T23:49:00Z</dcterms:created>
  <dcterms:modified xsi:type="dcterms:W3CDTF">2022-10-20T07:12:00Z</dcterms:modified>
</cp:coreProperties>
</file>