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new-blog</w:t>
      </w:r>
    </w:p>
    <w:p>
      <w:pPr>
        <w:pStyle w:val="FirstParagraph"/>
      </w:pPr>
      <w:r>
        <w:rPr>
          <w:b/>
        </w:rPr>
        <w:t xml:space="preserve">Marxico</w:t>
      </w:r>
      <w:r>
        <w:t xml:space="preserve"> </w:t>
      </w:r>
      <w:r>
        <w:t xml:space="preserve">is a delicate Markdown editor for Evernote. With reliable storage and sync powered by Evernote,</w:t>
      </w:r>
      <w:r>
        <w:t xml:space="preserve"> </w:t>
      </w:r>
      <w:r>
        <w:rPr>
          <w:b/>
        </w:rPr>
        <w:t xml:space="preserve">Marxico</w:t>
      </w:r>
      <w:r>
        <w:t xml:space="preserve"> </w:t>
      </w:r>
      <w:r>
        <w:t xml:space="preserve">offers greate writing experience.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Versatile</w:t>
      </w:r>
      <w:r>
        <w:t xml:space="preserve"> </w:t>
      </w:r>
      <w:r>
        <w:t xml:space="preserve">- supporting code highlight,</w:t>
      </w:r>
      <w:r>
        <w:t xml:space="preserve"> </w:t>
      </w:r>
      <w:r>
        <w:rPr>
          <w:i/>
        </w:rPr>
        <w:t xml:space="preserve">LaTeX</w:t>
      </w:r>
      <w:r>
        <w:t xml:space="preserve"> </w:t>
      </w:r>
      <w:r>
        <w:t xml:space="preserve">&amp; flow charts, inserting images &amp; attachments by all means.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Exquisite</w:t>
      </w:r>
      <w:r>
        <w:t xml:space="preserve"> </w:t>
      </w:r>
      <w:r>
        <w:t xml:space="preserve">- neat but powerful editor, featuring offline docs, live preview, and offering the</w:t>
      </w:r>
      <w:r>
        <w:t xml:space="preserve"> </w:t>
      </w:r>
      <w:hyperlink r:id="rId20">
        <w:r>
          <w:rPr>
            <w:rStyle w:val="Hyperlink"/>
          </w:rPr>
          <w:t xml:space="preserve">desktop client</w:t>
        </w:r>
      </w:hyperlink>
      <w:r>
        <w:t xml:space="preserve"> </w:t>
      </w:r>
      <w:r>
        <w:t xml:space="preserve">and offline</w:t>
      </w:r>
      <w:r>
        <w:t xml:space="preserve"> </w:t>
      </w:r>
      <w:hyperlink r:id="rId21">
        <w:r>
          <w:rPr>
            <w:rStyle w:val="Hyperlink"/>
          </w:rPr>
          <w:t xml:space="preserve">Chrome App</w:t>
        </w:r>
      </w:hyperlink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Sophisticated</w:t>
      </w:r>
      <w:r>
        <w:t xml:space="preserve"> </w:t>
      </w:r>
      <w:r>
        <w:t xml:space="preserve">- deeply integrated with Evernote, supporting notebook &amp; tags, two-way bind editing.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introducing-markdown"/>
      <w:r>
        <w:t xml:space="preserve">Introducing Markdown</w:t>
      </w:r>
      <w:bookmarkEnd w:id="22"/>
    </w:p>
    <w:p>
      <w:pPr>
        <w:pStyle w:val="BlockText"/>
      </w:pPr>
      <w:r>
        <w:t xml:space="preserve">Markdown is a plain text formatting syntax designed to be converted to HTML. Markdown is popularly used as format for readme files, … or in text editors for the quick creation of rich text documents. -</w:t>
      </w:r>
      <w:r>
        <w:t xml:space="preserve"> </w:t>
      </w:r>
      <w:hyperlink r:id="rId23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As showed in this manual, it uses hash(#) to identify headings, emphasizes some text to be</w:t>
      </w:r>
      <w:r>
        <w:t xml:space="preserve"> </w:t>
      </w:r>
      <w:r>
        <w:rPr>
          <w:b/>
        </w:rPr>
        <w:t xml:space="preserve">bold</w:t>
      </w:r>
      <w:r>
        <w:t xml:space="preserve"> </w:t>
      </w:r>
      <w:r>
        <w:t xml:space="preserve">or</w:t>
      </w:r>
      <w:r>
        <w:t xml:space="preserve"> </w:t>
      </w:r>
      <w:r>
        <w:rPr>
          <w:i/>
        </w:rPr>
        <w:t xml:space="preserve">italic</w:t>
      </w:r>
      <w:r>
        <w:t xml:space="preserve">. You can insert a</w:t>
      </w:r>
      <w:r>
        <w:t xml:space="preserve"> </w:t>
      </w:r>
      <w:hyperlink r:id="rId24">
        <w:r>
          <w:rPr>
            <w:rStyle w:val="Hyperlink"/>
          </w:rPr>
          <w:t xml:space="preserve">link</w:t>
        </w:r>
      </w:hyperlink>
      <w:r>
        <w:t xml:space="preserve"> </w:t>
      </w:r>
      <w:r>
        <w:t xml:space="preserve">, or a footnote</w:t>
      </w:r>
      <w:r>
        <w:rPr>
          <w:rStyle w:val="FootnoteReference"/>
        </w:rPr>
        <w:footnoteReference w:id="25"/>
      </w:r>
      <w:r>
        <w:t xml:space="preserve">. Serveral advanced syntax are listed below, please press</w:t>
      </w:r>
      <w:r>
        <w:t xml:space="preserve"> </w:t>
      </w:r>
      <w:r>
        <w:rPr>
          <w:rStyle w:val="VerbatimChar"/>
        </w:rPr>
        <w:t xml:space="preserve">Cmd + /</w:t>
      </w:r>
      <w:r>
        <w:t xml:space="preserve"> </w:t>
      </w:r>
      <w:r>
        <w:t xml:space="preserve">to view Markdown cheatsheet.</w:t>
      </w:r>
    </w:p>
    <w:p>
      <w:pPr>
        <w:pStyle w:val="Heading2"/>
      </w:pPr>
      <w:bookmarkStart w:id="27" w:name="code-block"/>
      <w:r>
        <w:t xml:space="preserve">Code block</w:t>
      </w:r>
      <w:bookmarkEnd w:id="27"/>
    </w:p>
    <w:p>
      <w:pPr>
        <w:pStyle w:val="SourceCode"/>
      </w:pPr>
      <w:r>
        <w:rPr>
          <w:rStyle w:val="AttributeTok"/>
        </w:rPr>
        <w:t xml:space="preserve">@requires_authorization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somefunc(param1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param2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'''A docstring'''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param2: </w:t>
      </w:r>
      <w:r>
        <w:rPr>
          <w:rStyle w:val="CommentTok"/>
        </w:rPr>
        <w:t xml:space="preserve"># interesting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'Greater'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(param2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param1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SomeClass:</w:t>
      </w:r>
      <w:r>
        <w:br/>
      </w:r>
      <w:r>
        <w:rPr>
          <w:rStyle w:val="NormalTok"/>
        </w:rPr>
        <w:t xml:space="preserve">    pass·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'''interpreter</w:t>
      </w:r>
      <w:r>
        <w:br/>
      </w:r>
      <w:r>
        <w:rPr>
          <w:rStyle w:val="StringTok"/>
        </w:rPr>
        <w:t xml:space="preserve">... prompt'''</w:t>
      </w:r>
    </w:p>
    <w:p>
      <w:pPr>
        <w:pStyle w:val="Heading2"/>
      </w:pPr>
      <w:bookmarkStart w:id="28" w:name="math-jax"/>
      <w:r>
        <w:t xml:space="preserve">math jax</w:t>
      </w:r>
      <w:bookmarkEnd w:id="28"/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t>=</m:t>
          </m:r>
          <m:f>
            <m:fPr>
              <m:type m:val="bar"/>
            </m:fPr>
            <m:num>
              <m:r>
                <m:t>−</m:t>
              </m:r>
              <m:r>
                <m:t>b</m:t>
              </m:r>
              <m:r>
                <m:t>±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</m:t>
                  </m:r>
                  <m: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t xml:space="preserve">This equation</w:t>
      </w:r>
      <w:r>
        <w:t xml:space="preserve"> </w:t>
      </w:r>
      <m:oMath>
        <m:sSup>
          <m:e>
            <m:r>
              <m:rPr>
                <m:nor/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t>=</m:t>
        </m:r>
        <m:sSup>
          <m:e>
            <m:r>
              <m:rPr>
                <m:nor/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t>−</m:t>
        </m:r>
        <m:sSup>
          <m:e>
            <m:r>
              <m:rPr>
                <m:nor/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t>=</m:t>
        </m:r>
        <m:r>
          <m:t>2</m:t>
        </m:r>
        <m:sSup>
          <m:e>
            <m:r>
              <m:rPr>
                <m:nor/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t>−</m:t>
        </m:r>
        <m:r>
          <m:t>1</m:t>
        </m:r>
      </m:oMath>
      <w:r>
        <w:t xml:space="preserve"> </w:t>
      </w:r>
      <w:r>
        <w:t xml:space="preserve">is inline.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acc>
                  <m:accPr>
                    <m:chr m:val="̇"/>
                  </m:accPr>
                  <m:e>
                    <m:r>
                      <m:t>x</m:t>
                    </m:r>
                  </m:e>
                </m:acc>
              </m:e>
              <m:e>
                <m:r>
                  <m:t>=</m:t>
                </m:r>
                <m:r>
                  <m:t>σ</m:t>
                </m:r>
                <m:r>
                  <m:t>(</m:t>
                </m:r>
                <m:r>
                  <m:t>y</m:t>
                </m:r>
                <m:r>
                  <m:t>−</m:t>
                </m:r>
                <m:r>
                  <m:t>x</m:t>
                </m:r>
                <m:r>
                  <m:t>)</m:t>
                </m:r>
              </m:e>
            </m:mr>
            <m:mr>
              <m:e>
                <m:acc>
                  <m:accPr>
                    <m:chr m:val="̇"/>
                  </m:accPr>
                  <m:e>
                    <m:r>
                      <m:t>y</m:t>
                    </m:r>
                  </m:e>
                </m:acc>
              </m:e>
              <m:e>
                <m:r>
                  <m:t>=</m:t>
                </m:r>
                <m:r>
                  <m:t>ρ</m:t>
                </m:r>
                <m:r>
                  <m:t>x</m:t>
                </m:r>
                <m:r>
                  <m:t>−</m:t>
                </m:r>
                <m:r>
                  <m:t>y</m:t>
                </m:r>
                <m:r>
                  <m:t>−</m:t>
                </m:r>
                <m:r>
                  <m:t>x</m:t>
                </m:r>
                <m:r>
                  <m:t>z</m:t>
                </m:r>
              </m:e>
            </m:mr>
            <m:mr>
              <m:e>
                <m:acc>
                  <m:accPr>
                    <m:chr m:val="̇"/>
                  </m:accPr>
                  <m:e>
                    <m:r>
                      <m:t>z</m:t>
                    </m:r>
                  </m:e>
                </m:acc>
              </m:e>
              <m:e>
                <m:r>
                  <m:t>=</m:t>
                </m:r>
                <m:r>
                  <m:t>−</m:t>
                </m:r>
                <m:r>
                  <m:t>β</m:t>
                </m:r>
                <m:r>
                  <m:t>z</m:t>
                </m:r>
                <m:r>
                  <m:t>+</m:t>
                </m:r>
                <m:r>
                  <m:t>x</m:t>
                </m:r>
                <m:r>
                  <m:t>y</m:t>
                </m:r>
              </m:e>
            </m:mr>
          </m:m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∂</m:t>
              </m:r>
              <m:r>
                <m:t>u</m:t>
              </m:r>
            </m:num>
            <m:den>
              <m:r>
                <m:t>∂</m:t>
              </m:r>
              <m:r>
                <m:t>t</m:t>
              </m:r>
            </m:den>
          </m:f>
          <m:r>
            <m:t>=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u</m:t>
                  </m:r>
                </m:num>
                <m:den>
                  <m:r>
                    <m:t>∂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u</m:t>
                  </m:r>
                </m:num>
                <m:den>
                  <m:r>
                    <m:t>∂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u</m:t>
                  </m:r>
                </m:num>
                <m:den>
                  <m:r>
                    <m:t>∂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|</m:t>
              </m:r>
              <m:r>
                <m:t>a</m:t>
              </m:r>
              <m:r>
                <m:t>x</m:t>
              </m:r>
              <m:r>
                <m:t>+</m:t>
              </m:r>
              <m:r>
                <m:t>b</m:t>
              </m:r>
              <m:r>
                <m:t>y</m:t>
              </m:r>
              <m:r>
                <m:t>+</m:t>
              </m:r>
              <m:r>
                <m:t>c</m:t>
              </m:r>
              <m:r>
                <m:t>|</m:t>
              </m:r>
            </m:num>
            <m:den>
              <m:rad>
                <m:radPr>
                  <m:degHide m:val="1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a</m:t>
                </m:r>
              </m:e>
              <m:e>
                <m:r>
                  <m:t>=</m:t>
                </m:r>
                <m:r>
                  <m:t>b</m:t>
                </m:r>
                <m:r>
                  <m:t>+</m:t>
                </m:r>
                <m:r>
                  <m:t>c</m:t>
                </m:r>
              </m:e>
            </m:mr>
            <m:mr>
              <m:e/>
              <m:e>
                <m:r>
                  <m:t>=</m:t>
                </m:r>
                <m:r>
                  <m:t>d</m:t>
                </m:r>
                <m:r>
                  <m:t>+</m:t>
                </m:r>
                <m:r>
                  <m:t>e</m:t>
                </m:r>
                <m:r>
                  <m:t>+</m:t>
                </m:r>
                <m:r>
                  <m:t>f</m:t>
                </m:r>
                <m:r>
                  <m:t>+</m:t>
                </m:r>
                <m:r>
                  <m:t>g</m:t>
                </m:r>
              </m:e>
            </m:mr>
            <m:mr>
              <m:e/>
              <m:e>
                <m:r>
                  <m:t>=</m:t>
                </m:r>
                <m:r>
                  <m:t>h</m:t>
                </m:r>
                <m:r>
                  <m:t>+</m:t>
                </m:r>
                <m:r>
                  <m:t>i</m:t>
                </m:r>
              </m:e>
            </m:mr>
          </m:m>
        </m:oMath>
      </m:oMathPara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a</m:t>
                </m:r>
              </m:e>
              <m:e>
                <m:r>
                  <m:t>=</m:t>
                </m:r>
                <m:r>
                  <m:t>b</m:t>
                </m:r>
                <m:r>
                  <m:t>+</m:t>
                </m:r>
                <m:r>
                  <m:t>c</m:t>
                </m:r>
              </m:e>
            </m:mr>
            <m:mr>
              <m:e>
                <m:r>
                  <m:t>x</m:t>
                </m:r>
              </m:e>
              <m:e>
                <m:r>
                  <m:t>=</m:t>
                </m:r>
                <m:r>
                  <m:t>y</m:t>
                </m:r>
                <m:r>
                  <m:t>z</m:t>
                </m:r>
              </m:e>
            </m:mr>
            <m:mr>
              <m:e>
                <m:r>
                  <m:t>l</m:t>
                </m:r>
              </m:e>
              <m:e>
                <m:r>
                  <m:t>=</m:t>
                </m:r>
                <m:r>
                  <m:t>m</m:t>
                </m:r>
                <m:r>
                  <m:t>−</m:t>
                </m:r>
                <m:r>
                  <m:t>n</m:t>
                </m:r>
              </m:e>
            </m:mr>
          </m:m>
        </m:oMath>
      </m:oMathPara>
    </w:p>
    <w:p>
      <w:pPr>
        <w:pStyle w:val="FirstParagraph"/>
      </w:pPr>
      <m:oMathPara>
        <m:oMathParaPr>
          <m:jc m:val="center"/>
        </m:oMathParaPr>
        <m:oMath>
          <m:limLow>
            <m:e>
              <m:r>
                <m:rPr>
                  <m:nor/>
                  <m:sty m:val="p"/>
                </m:rPr>
                <m:t>min</m:t>
              </m:r>
            </m:e>
            <m:lim>
              <m:r>
                <m:t>p</m:t>
              </m:r>
              <m:r>
                <m:t>*</m:t>
              </m:r>
              <m:r>
                <m:t>,</m:t>
              </m:r>
              <m:r>
                <m:t>q</m:t>
              </m:r>
              <m:r>
                <m:t>*</m:t>
              </m:r>
            </m:lim>
          </m:limLow>
          <m:nary>
            <m:naryPr>
              <m:chr m:val="∑"/>
              <m:limLoc m:val="undOvr"/>
              <m:subHide m:val="0"/>
              <m:supHide m:val="1"/>
            </m:naryPr>
            <m:sub>
              <m:sSub>
                <m:e>
                  <m:r>
                    <m:t>r</m:t>
                  </m:r>
                </m:e>
                <m:sub>
                  <m:r>
                    <m:t>u</m:t>
                  </m:r>
                  <m:r>
                    <m:t>,</m:t>
                  </m:r>
                  <m:r>
                    <m:t>i</m:t>
                  </m:r>
                </m:sub>
              </m:sSub>
              <m:r>
                <m:t> </m:t>
              </m:r>
              <m:r>
                <m:t>i</m:t>
              </m:r>
              <m:r>
                <m:t>s</m:t>
              </m:r>
              <m:r>
                <m:t> </m:t>
              </m:r>
              <m:r>
                <m:t>k</m:t>
              </m:r>
              <m:r>
                <m:t>n</m:t>
              </m:r>
              <m:r>
                <m:t>w</m:t>
              </m:r>
              <m:r>
                <m:t>o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t>(</m:t>
              </m:r>
            </m:e>
          </m:nary>
          <m:sSub>
            <m:e>
              <m:r>
                <m:t>r</m:t>
              </m:r>
            </m:e>
            <m:sub>
              <m:r>
                <m:t>u</m:t>
              </m:r>
              <m:r>
                <m:t>i</m:t>
              </m:r>
            </m:sub>
          </m:sSub>
          <m:r>
            <m:t>−</m:t>
          </m:r>
          <m:sSubSup>
            <m:e>
              <m:r>
                <m:t>p</m:t>
              </m:r>
            </m:e>
            <m:sub>
              <m:r>
                <m:t>u</m:t>
              </m:r>
            </m:sub>
            <m:sup>
              <m:r>
                <m:t>T</m:t>
              </m:r>
            </m:sup>
          </m:sSubSup>
          <m:sSub>
            <m:e>
              <m:r>
                <m:t>q</m:t>
              </m:r>
            </m:e>
            <m:sub>
              <m:r>
                <m:t>i</m:t>
              </m:r>
            </m:sub>
          </m:sSub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+</m:t>
          </m:r>
          <m:r>
            <m:t>λ</m:t>
          </m:r>
          <m:r>
            <m:t>(</m:t>
          </m:r>
          <m:r>
            <m:t>|</m:t>
          </m:r>
          <m:r>
            <m:t>|</m:t>
          </m:r>
          <m:sSub>
            <m:e>
              <m:r>
                <m:t>p</m:t>
              </m:r>
            </m:e>
            <m:sub>
              <m:r>
                <m:t>u</m:t>
              </m:r>
            </m:sub>
          </m:sSub>
          <m:r>
            <m:t>|</m:t>
          </m:r>
          <m:sSup>
            <m:e>
              <m:r>
                <m:t>|</m:t>
              </m:r>
            </m:e>
            <m:sup>
              <m:r>
                <m:t>2</m:t>
              </m:r>
            </m:sup>
          </m:sSup>
          <m:r>
            <m:t>+</m:t>
          </m:r>
          <m:r>
            <m:t>|</m:t>
          </m:r>
          <m:r>
            <m:t>|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t>|</m:t>
          </m:r>
          <m:sSup>
            <m:e>
              <m:r>
                <m:t>|</m:t>
              </m:r>
            </m:e>
            <m:sup>
              <m:r>
                <m:t>2</m:t>
              </m:r>
            </m:sup>
          </m:sSup>
          <m:r>
            <m:t>)</m:t>
          </m:r>
        </m:oMath>
      </m:oMathPara>
    </w:p>
    <w:p>
      <w:pPr>
        <w:pStyle w:val="FirstParagraph"/>
      </w:pPr>
      <w:r>
        <w:t xml:space="preserve">引用上述公式</w:t>
      </w:r>
      <w:r>
        <w:t xml:space="preserve">$\ref{eq1}$</w:t>
      </w:r>
    </w:p>
    <w:p>
      <w:pPr>
        <w:pStyle w:val="Heading2"/>
      </w:pPr>
      <w:bookmarkStart w:id="29" w:name="table"/>
      <w:r>
        <w:t xml:space="preserve">Table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Qty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Computer</w:t>
            </w:r>
          </w:p>
        </w:tc>
        <w:tc>
          <w:p>
            <w:pPr>
              <w:pStyle w:val="Compact"/>
              <w:jc w:val="right"/>
            </w:pPr>
            <w:r>
              <w:t xml:space="preserve">1600 USD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p>
            <w:pPr>
              <w:pStyle w:val="Compact"/>
              <w:jc w:val="right"/>
            </w:pPr>
            <w:r>
              <w:t xml:space="preserve">12 USD</w:t>
            </w:r>
          </w:p>
        </w:tc>
        <w:tc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Pipe</w:t>
            </w:r>
          </w:p>
        </w:tc>
        <w:tc>
          <w:p>
            <w:pPr>
              <w:pStyle w:val="Compact"/>
              <w:jc w:val="right"/>
            </w:pPr>
            <w:r>
              <w:t xml:space="preserve">1 USD</w:t>
            </w:r>
          </w:p>
        </w:tc>
        <w:tc>
          <w:p>
            <w:pPr>
              <w:pStyle w:val="Compact"/>
              <w:jc w:val="center"/>
            </w:pPr>
            <w:r>
              <w:t xml:space="preserve">234</w:t>
            </w:r>
          </w:p>
        </w:tc>
      </w:tr>
    </w:tbl>
    <w:p>
      <w:pPr>
        <w:pStyle w:val="Heading2"/>
      </w:pPr>
      <w:bookmarkStart w:id="30" w:name="diagrams"/>
      <w:r>
        <w:t xml:space="preserve">Diagrams</w:t>
      </w:r>
      <w:bookmarkEnd w:id="30"/>
    </w:p>
    <w:p>
      <w:pPr>
        <w:pStyle w:val="Heading3"/>
      </w:pPr>
      <w:bookmarkStart w:id="31" w:name="flow-charts"/>
      <w:r>
        <w:t xml:space="preserve">Flow charts</w:t>
      </w:r>
      <w:bookmarkEnd w:id="31"/>
    </w:p>
    <w:p>
      <w:pPr>
        <w:pStyle w:val="SourceCode"/>
      </w:pPr>
      <w:r>
        <w:rPr>
          <w:rStyle w:val="VerbatimChar"/>
        </w:rPr>
        <w:t xml:space="preserve">st=&gt;start: Start</w:t>
      </w:r>
      <w:r>
        <w:br/>
      </w:r>
      <w:r>
        <w:rPr>
          <w:rStyle w:val="VerbatimChar"/>
        </w:rPr>
        <w:t xml:space="preserve">e=&gt;end</w:t>
      </w:r>
      <w:r>
        <w:br/>
      </w:r>
      <w:r>
        <w:rPr>
          <w:rStyle w:val="VerbatimChar"/>
        </w:rPr>
        <w:t xml:space="preserve">op=&gt;operation: My Operation</w:t>
      </w:r>
      <w:r>
        <w:br/>
      </w:r>
      <w:r>
        <w:rPr>
          <w:rStyle w:val="VerbatimChar"/>
        </w:rPr>
        <w:t xml:space="preserve">cond=&gt;condition: Yes or No?</w:t>
      </w:r>
      <w:r>
        <w:br/>
      </w:r>
      <w:r>
        <w:br/>
      </w:r>
      <w:r>
        <w:rPr>
          <w:rStyle w:val="VerbatimChar"/>
        </w:rPr>
        <w:t xml:space="preserve">st-&gt;op-&gt;cond</w:t>
      </w:r>
      <w:r>
        <w:br/>
      </w:r>
      <w:r>
        <w:rPr>
          <w:rStyle w:val="VerbatimChar"/>
        </w:rPr>
        <w:t xml:space="preserve">cond(yes)-&gt;e</w:t>
      </w:r>
      <w:r>
        <w:br/>
      </w:r>
      <w:r>
        <w:rPr>
          <w:rStyle w:val="VerbatimChar"/>
        </w:rPr>
        <w:t xml:space="preserve">cond(no)-&gt;op</w:t>
      </w:r>
    </w:p>
    <w:p>
      <w:pPr>
        <w:pStyle w:val="Heading3"/>
      </w:pPr>
      <w:bookmarkStart w:id="32" w:name="sequence-diagrams"/>
      <w:r>
        <w:t xml:space="preserve">Sequence diagrams</w:t>
      </w:r>
      <w:bookmarkEnd w:id="32"/>
    </w:p>
    <w:p>
      <w:pPr>
        <w:pStyle w:val="SourceCode"/>
      </w:pPr>
      <w:r>
        <w:rPr>
          <w:rStyle w:val="VerbatimChar"/>
        </w:rPr>
        <w:t xml:space="preserve">Alice-&gt;Bob: Hello Bob, how are you?</w:t>
      </w:r>
      <w:r>
        <w:br/>
      </w:r>
      <w:r>
        <w:rPr>
          <w:rStyle w:val="VerbatimChar"/>
        </w:rPr>
        <w:t xml:space="preserve">Note right of Bob: Bob thinks</w:t>
      </w:r>
      <w:r>
        <w:br/>
      </w:r>
      <w:r>
        <w:rPr>
          <w:rStyle w:val="VerbatimChar"/>
        </w:rPr>
        <w:t xml:space="preserve">Bob--&gt;Alice: I am good thanks!</w:t>
      </w:r>
    </w:p>
    <w:p>
      <w:pPr>
        <w:pStyle w:val="BlockText"/>
      </w:pPr>
      <w:r>
        <w:rPr>
          <w:b/>
        </w:rPr>
        <w:t xml:space="preserve">Note:</w:t>
      </w:r>
      <w:r>
        <w:t xml:space="preserve"> </w:t>
      </w:r>
      <w:r>
        <w:t xml:space="preserve">You can find more information:</w:t>
      </w:r>
    </w:p>
    <w:p>
      <w:pPr>
        <w:numPr>
          <w:ilvl w:val="0"/>
          <w:numId w:val="1002"/>
        </w:numPr>
        <w:pStyle w:val="Compact"/>
      </w:pPr>
      <w:r>
        <w:t xml:space="preserve">about</w:t>
      </w:r>
      <w:r>
        <w:t xml:space="preserve"> </w:t>
      </w:r>
      <w:r>
        <w:rPr>
          <w:b/>
        </w:rPr>
        <w:t xml:space="preserve">Sequence diagrams</w:t>
      </w:r>
      <w:r>
        <w:t xml:space="preserve"> </w:t>
      </w:r>
      <w:r>
        <w:t xml:space="preserve">syntax</w:t>
      </w:r>
      <w:r>
        <w:t xml:space="preserve"> </w:t>
      </w:r>
      <w:hyperlink r:id="rId33">
        <w:r>
          <w:rPr>
            <w:rStyle w:val="Hyperlink"/>
          </w:rPr>
          <w:t xml:space="preserve">here</w:t>
        </w:r>
      </w:hyperlink>
      <w:r>
        <w:t xml:space="preserve">,</w:t>
      </w:r>
    </w:p>
    <w:p>
      <w:pPr>
        <w:numPr>
          <w:ilvl w:val="0"/>
          <w:numId w:val="1002"/>
        </w:numPr>
        <w:pStyle w:val="Compact"/>
      </w:pPr>
      <w:r>
        <w:t xml:space="preserve">about</w:t>
      </w:r>
      <w:r>
        <w:t xml:space="preserve"> </w:t>
      </w:r>
      <w:r>
        <w:rPr>
          <w:b/>
        </w:rPr>
        <w:t xml:space="preserve">Flow charts</w:t>
      </w:r>
      <w:r>
        <w:t xml:space="preserve"> </w:t>
      </w:r>
      <w:r>
        <w:t xml:space="preserve">syntax</w:t>
      </w:r>
      <w:r>
        <w:t xml:space="preserve"> </w:t>
      </w:r>
      <w:hyperlink r:id="rId34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Heading2"/>
      </w:pPr>
      <w:bookmarkStart w:id="35" w:name="checkbox"/>
      <w:r>
        <w:t xml:space="preserve">Checkbox</w:t>
      </w:r>
      <w:bookmarkEnd w:id="35"/>
    </w:p>
    <w:p>
      <w:pPr>
        <w:pStyle w:val="FirstParagraph"/>
      </w:pPr>
      <w:r>
        <w:t xml:space="preserve">You can use</w:t>
      </w:r>
      <w:r>
        <w:t xml:space="preserve"> </w:t>
      </w:r>
      <w:r>
        <w:rPr>
          <w:rStyle w:val="VerbatimChar"/>
        </w:rPr>
        <w:t xml:space="preserve">- [ 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 [x]</w:t>
      </w:r>
      <w:r>
        <w:t xml:space="preserve"> </w:t>
      </w:r>
      <w:r>
        <w:t xml:space="preserve">to create checkboxes, for example:</w:t>
      </w:r>
    </w:p>
    <w:p>
      <w:pPr>
        <w:numPr>
          <w:ilvl w:val="0"/>
          <w:numId w:val="1003"/>
        </w:numPr>
        <w:pStyle w:val="Compact"/>
      </w:pPr>
      <w:r>
        <w:t xml:space="preserve">☒ Item1</w:t>
      </w:r>
    </w:p>
    <w:p>
      <w:pPr>
        <w:numPr>
          <w:ilvl w:val="0"/>
          <w:numId w:val="1003"/>
        </w:numPr>
        <w:pStyle w:val="Compact"/>
      </w:pPr>
      <w:r>
        <w:t xml:space="preserve">☐ Item2</w:t>
      </w:r>
    </w:p>
    <w:p>
      <w:pPr>
        <w:numPr>
          <w:ilvl w:val="0"/>
          <w:numId w:val="1003"/>
        </w:numPr>
        <w:pStyle w:val="Compact"/>
      </w:pPr>
      <w:r>
        <w:t xml:space="preserve">☐ Item3</w:t>
      </w:r>
    </w:p>
    <w:p>
      <w:pPr>
        <w:pStyle w:val="BlockText"/>
      </w:pPr>
      <w:r>
        <w:rPr>
          <w:b/>
        </w:rPr>
        <w:t xml:space="preserve">Note:</w:t>
      </w:r>
      <w:r>
        <w:t xml:space="preserve"> </w:t>
      </w:r>
      <w:r>
        <w:t xml:space="preserve">Currently it is only partially supported. You can’t toggle checkboxes in Evernote. You can only modify the Markdown in Marxico to do that. Next version will fix this.</w:t>
      </w:r>
    </w:p>
    <w:p>
      <w:pPr>
        <w:pStyle w:val="Heading2"/>
      </w:pPr>
      <w:bookmarkStart w:id="36" w:name="dancing-with-evernote"/>
      <w:r>
        <w:t xml:space="preserve">Dancing with Evernote</w:t>
      </w:r>
      <w:bookmarkEnd w:id="36"/>
    </w:p>
    <w:p>
      <w:pPr>
        <w:pStyle w:val="Heading3"/>
      </w:pPr>
      <w:bookmarkStart w:id="37" w:name="notebook-tags"/>
      <w:r>
        <w:t xml:space="preserve">Notebook &amp; Tags</w:t>
      </w:r>
      <w:bookmarkEnd w:id="37"/>
    </w:p>
    <w:p>
      <w:pPr>
        <w:pStyle w:val="FirstParagraph"/>
      </w:pPr>
      <w:r>
        <w:rPr>
          <w:b/>
        </w:rPr>
        <w:t xml:space="preserve">Marxico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@(Notebook)[tag1|tag2|tag3]</w:t>
      </w:r>
      <w:r>
        <w:t xml:space="preserve"> </w:t>
      </w:r>
      <w:r>
        <w:t xml:space="preserve">syntax to select notebook and set tags for the note. After typing</w:t>
      </w:r>
      <w:r>
        <w:t xml:space="preserve"> </w:t>
      </w:r>
      <w:r>
        <w:rPr>
          <w:rStyle w:val="VerbatimChar"/>
        </w:rPr>
        <w:t xml:space="preserve">@(</w:t>
      </w:r>
      <w:r>
        <w:t xml:space="preserve">, the notebook list would appear, please select one from it.</w:t>
      </w:r>
    </w:p>
    <w:p>
      <w:pPr>
        <w:pStyle w:val="Heading3"/>
      </w:pPr>
      <w:bookmarkStart w:id="38" w:name="title"/>
      <w:r>
        <w:t xml:space="preserve">Title</w:t>
      </w:r>
      <w:bookmarkEnd w:id="38"/>
    </w:p>
    <w:p>
      <w:pPr>
        <w:pStyle w:val="FirstParagraph"/>
      </w:pPr>
      <w:r>
        <w:rPr>
          <w:b/>
        </w:rPr>
        <w:t xml:space="preserve">Marxico</w:t>
      </w:r>
      <w:r>
        <w:t xml:space="preserve"> </w:t>
      </w:r>
      <w:r>
        <w:t xml:space="preserve">would adopt the first heading encountered as the note title. For example, in this manual the first line</w:t>
      </w:r>
      <w:r>
        <w:t xml:space="preserve"> </w:t>
      </w:r>
      <w:r>
        <w:rPr>
          <w:rStyle w:val="VerbatimChar"/>
        </w:rPr>
        <w:t xml:space="preserve">Welcome to Marxico</w:t>
      </w:r>
      <w:r>
        <w:t xml:space="preserve"> </w:t>
      </w:r>
      <w:r>
        <w:t xml:space="preserve">is the title.</w:t>
      </w:r>
    </w:p>
    <w:p>
      <w:pPr>
        <w:pStyle w:val="Heading3"/>
      </w:pPr>
      <w:bookmarkStart w:id="39" w:name="quick-editing"/>
      <w:r>
        <w:t xml:space="preserve">Quick Editing</w:t>
      </w:r>
      <w:bookmarkEnd w:id="39"/>
    </w:p>
    <w:p>
      <w:pPr>
        <w:pStyle w:val="FirstParagraph"/>
      </w:pPr>
      <w:r>
        <w:t xml:space="preserve">Note saved by</w:t>
      </w:r>
      <w:r>
        <w:t xml:space="preserve"> </w:t>
      </w:r>
      <w:r>
        <w:rPr>
          <w:b/>
        </w:rPr>
        <w:t xml:space="preserve">Marxico</w:t>
      </w:r>
      <w:r>
        <w:t xml:space="preserve"> </w:t>
      </w:r>
      <w:r>
        <w:t xml:space="preserve">in Evernote would have a red ribbon button on the top-right corner. Click it and it would bring you back to</w:t>
      </w:r>
      <w:r>
        <w:t xml:space="preserve"> </w:t>
      </w:r>
      <w:r>
        <w:rPr>
          <w:b/>
        </w:rPr>
        <w:t xml:space="preserve">Marxico</w:t>
      </w:r>
      <w:r>
        <w:t xml:space="preserve"> </w:t>
      </w:r>
      <w:r>
        <w:t xml:space="preserve">to edit the note.</w:t>
      </w:r>
    </w:p>
    <w:p>
      <w:pPr>
        <w:pStyle w:val="BlockText"/>
      </w:pPr>
      <w:r>
        <w:rPr>
          <w:b/>
        </w:rPr>
        <w:t xml:space="preserve">Note:</w:t>
      </w:r>
      <w:r>
        <w:t xml:space="preserve"> </w:t>
      </w:r>
      <w:r>
        <w:t xml:space="preserve">Currently</w:t>
      </w:r>
      <w:r>
        <w:t xml:space="preserve"> </w:t>
      </w:r>
      <w:r>
        <w:rPr>
          <w:b/>
        </w:rPr>
        <w:t xml:space="preserve">Marxico</w:t>
      </w:r>
      <w:r>
        <w:t xml:space="preserve"> </w:t>
      </w:r>
      <w:r>
        <w:t xml:space="preserve">is unable to detect and merge any modifications in Evernote by user. Please go back to</w:t>
      </w:r>
      <w:r>
        <w:t xml:space="preserve"> </w:t>
      </w:r>
      <w:r>
        <w:rPr>
          <w:b/>
        </w:rPr>
        <w:t xml:space="preserve">Marxico</w:t>
      </w:r>
      <w:r>
        <w:t xml:space="preserve"> </w:t>
      </w:r>
      <w:r>
        <w:t xml:space="preserve">to edit.</w:t>
      </w:r>
    </w:p>
    <w:p>
      <w:pPr>
        <w:pStyle w:val="Heading3"/>
      </w:pPr>
      <w:bookmarkStart w:id="40" w:name="data-synchronization"/>
      <w:r>
        <w:t xml:space="preserve">Data Synchronization</w:t>
      </w:r>
      <w:bookmarkEnd w:id="40"/>
    </w:p>
    <w:p>
      <w:pPr>
        <w:pStyle w:val="FirstParagraph"/>
      </w:pPr>
      <w:r>
        <w:t xml:space="preserve">While saving rich HTML content in Evernote,</w:t>
      </w:r>
      <w:r>
        <w:t xml:space="preserve"> </w:t>
      </w:r>
      <w:r>
        <w:rPr>
          <w:b/>
        </w:rPr>
        <w:t xml:space="preserve">Marxico</w:t>
      </w:r>
      <w:r>
        <w:t xml:space="preserve"> </w:t>
      </w:r>
      <w:r>
        <w:t xml:space="preserve">puts the Markdown text in a hidden area of the note, which makes it possible to get the original text in</w:t>
      </w:r>
      <w:r>
        <w:t xml:space="preserve"> </w:t>
      </w:r>
      <w:r>
        <w:rPr>
          <w:b/>
        </w:rPr>
        <w:t xml:space="preserve">Marxico</w:t>
      </w:r>
      <w:r>
        <w:t xml:space="preserve"> </w:t>
      </w:r>
      <w:r>
        <w:t xml:space="preserve">and edit it again. This is a really brilliant design because:</w:t>
      </w:r>
    </w:p>
    <w:p>
      <w:pPr>
        <w:numPr>
          <w:ilvl w:val="0"/>
          <w:numId w:val="1004"/>
        </w:numPr>
        <w:pStyle w:val="Compact"/>
      </w:pPr>
      <w:r>
        <w:t xml:space="preserve">it is beyond just one-way exporting HTML which other services do;</w:t>
      </w:r>
    </w:p>
    <w:p>
      <w:pPr>
        <w:numPr>
          <w:ilvl w:val="0"/>
          <w:numId w:val="1004"/>
        </w:numPr>
        <w:pStyle w:val="Compact"/>
      </w:pPr>
      <w:r>
        <w:t xml:space="preserve">and it avoids privacy and security problems caused by storing content in a intermediate server.</w:t>
      </w:r>
    </w:p>
    <w:p>
      <w:pPr>
        <w:pStyle w:val="BlockText"/>
      </w:pPr>
      <w:r>
        <w:rPr>
          <w:b/>
        </w:rPr>
        <w:t xml:space="preserve">Privacy Statement: All of your notes data are saved in Evernote. Marxico doesn’t save any of them.</w:t>
      </w:r>
    </w:p>
    <w:p>
      <w:pPr>
        <w:pStyle w:val="Heading2"/>
      </w:pPr>
      <w:bookmarkStart w:id="41" w:name="feedback-bug-report"/>
      <w:r>
        <w:t xml:space="preserve">Feedback &amp; Bug Report</w:t>
      </w:r>
      <w:bookmarkEnd w:id="41"/>
    </w:p>
    <w:p>
      <w:pPr>
        <w:numPr>
          <w:ilvl w:val="0"/>
          <w:numId w:val="1005"/>
        </w:numPr>
        <w:pStyle w:val="Compact"/>
      </w:pPr>
      <w:r>
        <w:t xml:space="preserve">Twitter:</w:t>
      </w:r>
      <w:r>
        <w:t xml:space="preserve"> </w:t>
      </w:r>
      <w:r>
        <w:t xml:space="preserve">[@gock2]</w:t>
      </w:r>
      <w:hyperlink r:id="rId42">
        <w:r>
          <w:rPr>
            <w:rStyle w:val="Hyperlink"/>
          </w:rPr>
          <w:t xml:space="preserve">7</w:t>
        </w:r>
      </w:hyperlink>
    </w:p>
    <w:p>
      <w:pPr>
        <w:numPr>
          <w:ilvl w:val="0"/>
          <w:numId w:val="1005"/>
        </w:numPr>
        <w:pStyle w:val="Compact"/>
      </w:pPr>
      <w:r>
        <w:t xml:space="preserve">Email:</w:t>
      </w:r>
      <w:r>
        <w:t xml:space="preserve"> </w:t>
      </w:r>
      <w:hyperlink r:id="rId43">
        <w:r>
          <w:rPr>
            <w:rStyle w:val="Hyperlink"/>
          </w:rPr>
          <w:t xml:space="preserve">hustgock@gmail.com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Thank you for reading this manual. Now please press</w:t>
      </w:r>
      <w:r>
        <w:t xml:space="preserve"> </w:t>
      </w:r>
      <w:r>
        <w:rPr>
          <w:rStyle w:val="VerbatimChar"/>
        </w:rPr>
        <w:t xml:space="preserve">Cmd + M</w:t>
      </w:r>
      <w:r>
        <w:t xml:space="preserve"> </w:t>
      </w:r>
      <w:r>
        <w:t xml:space="preserve">and click</w:t>
      </w:r>
      <w:r>
        <w:t xml:space="preserve"> </w:t>
      </w:r>
      <w:r>
        <w:rPr>
          <w:rStyle w:val="VerbatimChar"/>
        </w:rPr>
        <w:t xml:space="preserve">Link with Evernote</w:t>
      </w:r>
      <w:r>
        <w:t xml:space="preserve">. Enjoy your</w:t>
      </w:r>
      <w:r>
        <w:t xml:space="preserve"> </w:t>
      </w:r>
      <w:r>
        <w:rPr>
          <w:b/>
        </w:rPr>
        <w:t xml:space="preserve">Marxico</w:t>
      </w:r>
      <w:r>
        <w:t xml:space="preserve"> </w:t>
      </w:r>
      <w:r>
        <w:t xml:space="preserve">journey!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is a demo footnote. Read the</w:t>
      </w:r>
      <w:r>
        <w:t xml:space="preserve"> </w:t>
      </w:r>
      <w:hyperlink r:id="rId26">
        <w:r>
          <w:rPr>
            <w:rStyle w:val="Hyperlink"/>
          </w:rPr>
          <w:t xml:space="preserve">MultiMarkdown Syntax Guide</w:t>
        </w:r>
      </w:hyperlink>
      <w:r>
        <w:t xml:space="preserve"> </w:t>
      </w:r>
      <w:r>
        <w:t xml:space="preserve">to learn more. Note that Evernote disables ID attributes in its notes , so</w:t>
      </w:r>
      <w:r>
        <w:t xml:space="preserve"> </w:t>
      </w:r>
      <w:r>
        <w:rPr>
          <w:rStyle w:val="VerbatimChar"/>
        </w:rPr>
        <w:t xml:space="preserve">footnote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TOC</w:t>
      </w:r>
      <w:r>
        <w:t xml:space="preserve"> </w:t>
      </w:r>
      <w:r>
        <w:t xml:space="preserve">are not actually working.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://adrai.github.io/flowchart.js/" TargetMode="External" /><Relationship Type="http://schemas.openxmlformats.org/officeDocument/2006/relationships/hyperlink" Id="rId33" Target="http://bramp.github.io/js-sequence-diagrams/" TargetMode="External" /><Relationship Type="http://schemas.openxmlformats.org/officeDocument/2006/relationships/hyperlink" Id="rId23" Target="http://en.wikipedia.org/wiki/Markdown" TargetMode="External" /><Relationship Type="http://schemas.openxmlformats.org/officeDocument/2006/relationships/hyperlink" Id="rId20" Target="http://marxi.co/client_en" TargetMode="External" /><Relationship Type="http://schemas.openxmlformats.org/officeDocument/2006/relationships/hyperlink" Id="rId24" Target="http://www.example.com" TargetMode="External" /><Relationship Type="http://schemas.openxmlformats.org/officeDocument/2006/relationships/hyperlink" Id="rId21" Target="https://chrome.google.com/webstore/detail/kidnkfckhbdkfgbicccmdggmpgogehop" TargetMode="External" /><Relationship Type="http://schemas.openxmlformats.org/officeDocument/2006/relationships/hyperlink" Id="rId26" Target="https://github.com/fletcher/MultiMarkdown/wiki/MultiMarkdown-Syntax-Guide#footnotes" TargetMode="External" /><Relationship Type="http://schemas.openxmlformats.org/officeDocument/2006/relationships/hyperlink" Id="rId42" Target="https://twitter.com/gock2" TargetMode="External" /><Relationship Type="http://schemas.openxmlformats.org/officeDocument/2006/relationships/hyperlink" Id="rId43" Target="mailto:hustgock@gmail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4" Target="http://adrai.github.io/flowchart.js/" TargetMode="External" /><Relationship Type="http://schemas.openxmlformats.org/officeDocument/2006/relationships/hyperlink" Id="rId33" Target="http://bramp.github.io/js-sequence-diagrams/" TargetMode="External" /><Relationship Type="http://schemas.openxmlformats.org/officeDocument/2006/relationships/hyperlink" Id="rId23" Target="http://en.wikipedia.org/wiki/Markdown" TargetMode="External" /><Relationship Type="http://schemas.openxmlformats.org/officeDocument/2006/relationships/hyperlink" Id="rId20" Target="http://marxi.co/client_en" TargetMode="External" /><Relationship Type="http://schemas.openxmlformats.org/officeDocument/2006/relationships/hyperlink" Id="rId24" Target="http://www.example.com" TargetMode="External" /><Relationship Type="http://schemas.openxmlformats.org/officeDocument/2006/relationships/hyperlink" Id="rId21" Target="https://chrome.google.com/webstore/detail/kidnkfckhbdkfgbicccmdggmpgogehop" TargetMode="External" /><Relationship Type="http://schemas.openxmlformats.org/officeDocument/2006/relationships/hyperlink" Id="rId26" Target="https://github.com/fletcher/MultiMarkdown/wiki/MultiMarkdown-Syntax-Guide#footnotes" TargetMode="External" /><Relationship Type="http://schemas.openxmlformats.org/officeDocument/2006/relationships/hyperlink" Id="rId42" Target="https://twitter.com/gock2" TargetMode="External" /><Relationship Type="http://schemas.openxmlformats.org/officeDocument/2006/relationships/hyperlink" Id="rId43" Target="mailto:hustgock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new-blog</dc:title>
  <dc:creator/>
  <cp:keywords/>
  <dcterms:created xsi:type="dcterms:W3CDTF">2020-05-07T10:14:08Z</dcterms:created>
  <dcterms:modified xsi:type="dcterms:W3CDTF">2020-05-07T10:14:08Z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thjax">
    <vt:lpwstr>True</vt:lpwstr>
  </property>
  <property fmtid="{D5CDD505-2E9C-101B-9397-08002B2CF9AE}" pid="3" name="tags">
    <vt:lpwstr/>
  </property>
</Properties>
</file>