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BCA13" w14:textId="709EA8CE" w:rsidR="009066E3" w:rsidRPr="009066E3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  <w:r w:rsidRPr="009066E3">
        <w:rPr>
          <w:rFonts w:ascii="Times New Roman" w:hAnsi="Times New Roman" w:cs="Times New Roman"/>
          <w:b/>
          <w:bCs/>
          <w:lang w:val="pt-BR"/>
        </w:rPr>
        <w:t xml:space="preserve">Rotulação manual: </w:t>
      </w:r>
    </w:p>
    <w:p w14:paraId="6469B313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Média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−0,075</w:t>
      </w:r>
    </w:p>
    <w:p w14:paraId="4607CBA6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Mediana: </w:t>
      </w:r>
      <w:r w:rsidRPr="009066E3">
        <w:rPr>
          <w:rFonts w:ascii="Times New Roman" w:hAnsi="Times New Roman" w:cs="Times New Roman"/>
          <w:b/>
          <w:bCs/>
        </w:rPr>
        <w:t>0</w:t>
      </w:r>
    </w:p>
    <w:p w14:paraId="341C80CA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Q1 = −1, Q3 = 1</w:t>
      </w:r>
    </w:p>
    <w:p w14:paraId="448584EC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Desvio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padrão</w:t>
      </w:r>
      <w:proofErr w:type="spellEnd"/>
      <w:r w:rsidRPr="009066E3">
        <w:rPr>
          <w:rFonts w:ascii="Times New Roman" w:hAnsi="Times New Roman" w:cs="Times New Roman"/>
        </w:rPr>
        <w:t xml:space="preserve"> ≈ </w:t>
      </w:r>
      <w:r w:rsidRPr="009066E3">
        <w:rPr>
          <w:rFonts w:ascii="Times New Roman" w:hAnsi="Times New Roman" w:cs="Times New Roman"/>
          <w:b/>
          <w:bCs/>
        </w:rPr>
        <w:t>0,88</w:t>
      </w:r>
    </w:p>
    <w:p w14:paraId="5CD89694" w14:textId="53C1A595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</w:t>
      </w:r>
      <w:r w:rsidRPr="009066E3">
        <w:rPr>
          <w:rFonts w:ascii="Times New Roman" w:hAnsi="Times New Roman" w:cs="Times New Roman"/>
        </w:rPr>
        <w:t xml:space="preserve">os </w:t>
      </w:r>
      <w:r w:rsidRPr="009066E3">
        <w:rPr>
          <w:rFonts w:ascii="Times New Roman" w:hAnsi="Times New Roman" w:cs="Times New Roman"/>
          <w:b/>
          <w:bCs/>
        </w:rPr>
        <w:t xml:space="preserve">400 tweets </w:t>
      </w:r>
      <w:proofErr w:type="spellStart"/>
      <w:r w:rsidRPr="009066E3">
        <w:rPr>
          <w:rFonts w:ascii="Times New Roman" w:hAnsi="Times New Roman" w:cs="Times New Roman"/>
          <w:b/>
          <w:bCs/>
        </w:rPr>
        <w:t>manuais</w:t>
      </w:r>
      <w:proofErr w:type="spellEnd"/>
      <w:r w:rsidRPr="009066E3">
        <w:rPr>
          <w:rFonts w:ascii="Times New Roman" w:hAnsi="Times New Roman" w:cs="Times New Roman"/>
        </w:rPr>
        <w:t>:</w:t>
      </w:r>
    </w:p>
    <w:p w14:paraId="7C1582FB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Negativo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171</w:t>
      </w:r>
      <w:r w:rsidRPr="009066E3">
        <w:rPr>
          <w:rFonts w:ascii="Times New Roman" w:hAnsi="Times New Roman" w:cs="Times New Roman"/>
        </w:rPr>
        <w:t xml:space="preserve"> (42,8%)</w:t>
      </w:r>
    </w:p>
    <w:p w14:paraId="604EC181" w14:textId="77777777" w:rsidR="009066E3" w:rsidRP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Neutro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88</w:t>
      </w:r>
      <w:r w:rsidRPr="009066E3">
        <w:rPr>
          <w:rFonts w:ascii="Times New Roman" w:hAnsi="Times New Roman" w:cs="Times New Roman"/>
        </w:rPr>
        <w:t xml:space="preserve"> (22,0%)</w:t>
      </w:r>
    </w:p>
    <w:p w14:paraId="48626879" w14:textId="77777777" w:rsidR="009066E3" w:rsidRDefault="009066E3" w:rsidP="009066E3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Positivo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141</w:t>
      </w:r>
      <w:r w:rsidRPr="009066E3">
        <w:rPr>
          <w:rFonts w:ascii="Times New Roman" w:hAnsi="Times New Roman" w:cs="Times New Roman"/>
        </w:rPr>
        <w:t xml:space="preserve"> (35,3%)</w:t>
      </w:r>
    </w:p>
    <w:p w14:paraId="457E94F9" w14:textId="2716AE36" w:rsidR="009066E3" w:rsidRPr="009066E3" w:rsidRDefault="009066E3" w:rsidP="009066E3">
      <w:pPr>
        <w:ind w:left="720"/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Interpretação</w:t>
      </w:r>
      <w:proofErr w:type="spellEnd"/>
      <w:r w:rsidRPr="009066E3">
        <w:rPr>
          <w:rFonts w:ascii="Times New Roman" w:hAnsi="Times New Roman" w:cs="Times New Roman"/>
          <w:b/>
          <w:bCs/>
        </w:rPr>
        <w:t>:</w:t>
      </w:r>
    </w:p>
    <w:p w14:paraId="7DC2505F" w14:textId="1C46247D" w:rsidR="009066E3" w:rsidRPr="009066E3" w:rsidRDefault="009066E3" w:rsidP="009066E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 média </w:t>
      </w:r>
      <w:r w:rsidRPr="009066E3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ligeiramente negativa</w:t>
      </w: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indica um </w:t>
      </w:r>
      <w:r w:rsidRPr="009066E3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viés amostral leve</w:t>
      </w: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(normal em rotulação manual).</w:t>
      </w:r>
    </w:p>
    <w:p w14:paraId="22924E4A" w14:textId="60E3BFE8" w:rsidR="009066E3" w:rsidRPr="009066E3" w:rsidRDefault="009066E3" w:rsidP="009066E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 estrutura dos quartis é </w:t>
      </w:r>
      <w:r w:rsidRPr="009066E3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idêntica à do modelo</w:t>
      </w: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.</w:t>
      </w:r>
    </w:p>
    <w:p w14:paraId="61D2376F" w14:textId="09AC58EA" w:rsidR="009066E3" w:rsidRDefault="009066E3" w:rsidP="009066E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9066E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O desvio padrão é praticamente o mesmo do modelo (0,88 vs 0,85)</w:t>
      </w:r>
    </w:p>
    <w:p w14:paraId="60B7A80C" w14:textId="77777777" w:rsidR="00207BDA" w:rsidRDefault="00207BDA" w:rsidP="00207BD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468786A" w14:textId="697797E6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mesma mediana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, 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mesmos quartis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e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desvio padrão muito próximo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valida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m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o uso do classificador </w:t>
      </w:r>
      <w:r w:rsidRPr="00207BD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para análise agregada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, mesmo que ele erre tweet a tweet.</w:t>
      </w:r>
    </w:p>
    <w:p w14:paraId="316DA9A8" w14:textId="77777777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1AE47A8" w14:textId="77777777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1737679" w14:textId="1F142DAD" w:rsidR="00207BDA" w:rsidRPr="00207BDA" w:rsidRDefault="00207BDA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(</w:t>
      </w:r>
      <w:r w:rsidRPr="00207BD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Existe discurso econômico identificável</w:t>
      </w:r>
    </w:p>
    <w:p w14:paraId="7594FDAF" w14:textId="45711A8B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O simples fato de a distribuição </w:t>
      </w:r>
      <w:r w:rsidRPr="00207BD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não colapsar em zero</w:t>
      </w:r>
      <w:r w:rsidRPr="00207BD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já mostra isso.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) ?</w:t>
      </w:r>
    </w:p>
    <w:p w14:paraId="13A10EF0" w14:textId="77777777" w:rsid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8A67403" w14:textId="4E7E6198" w:rsidR="00CA51D7" w:rsidRDefault="005A312A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Agora: Explorando os tweets economicos. Na base manual, 200 são considerados economicos e 200 não. Isso foi uma amostragem feita aleatoriamente, com uma proporçãop igual entre economicos e não economicos para manter o equilíbrio entre os rótulos manuais e a distribuição do discurso. Então, </w:t>
      </w:r>
      <w:r w:rsidRPr="005A312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“Utiliza</w:t>
      </w:r>
      <w:r w:rsid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re</w:t>
      </w:r>
      <w:r w:rsidRPr="005A312A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mos um classificador supervisionado treinado em uma amostra manualmente rotulada para identificar tweets com alta probabilidade de conteúdo econômico. O modelo gera, para cada tweet, uma probabilidade estimada de pertencer à categoria econômica.”</w:t>
      </w:r>
    </w:p>
    <w:p w14:paraId="631DC692" w14:textId="77777777" w:rsidR="00CA51D7" w:rsidRDefault="00CA51D7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</w:p>
    <w:p w14:paraId="4D834467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Etapa 1 — Definição conceitual</w:t>
      </w:r>
    </w:p>
    <w:p w14:paraId="3FE40832" w14:textId="77777777" w:rsidR="00CA51D7" w:rsidRPr="00CA51D7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“Definimos discurso econômico como tweets que tratam de temas relacionados a emprego, renda, política econômica, desigualdade e finanças públicas.”</w:t>
      </w:r>
    </w:p>
    <w:p w14:paraId="7A5B0E96" w14:textId="34BD7427" w:rsidR="00207BDA" w:rsidRPr="005A312A" w:rsidRDefault="005A312A" w:rsidP="00207BDA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ab/>
      </w:r>
    </w:p>
    <w:p w14:paraId="52DE1848" w14:textId="77777777" w:rsidR="00207BDA" w:rsidRPr="00207BDA" w:rsidRDefault="00207BDA" w:rsidP="00207BDA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958A5F2" w14:textId="77777777" w:rsidR="00CA51D7" w:rsidRPr="00CA51D7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lastRenderedPageBreak/>
        <w:t>Etapa 2 — Heurística inicial</w:t>
      </w:r>
    </w:p>
    <w:p w14:paraId="58E31C8A" w14:textId="77777777" w:rsidR="00CA51D7" w:rsidRPr="00CA51D7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“Inicialmente, utilizamos um filtro por palavras-chave para identificar um subconjunto claramente econômico.”</w:t>
      </w:r>
    </w:p>
    <w:p w14:paraId="1BCABC11" w14:textId="77777777" w:rsidR="00CA51D7" w:rsidRDefault="00CA51D7" w:rsidP="00CA51D7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14:ligatures w14:val="none"/>
        </w:rPr>
        <w:t>(≈ 2400 tweets)</w:t>
      </w:r>
    </w:p>
    <w:p w14:paraId="717E8599" w14:textId="77777777" w:rsidR="00CA51D7" w:rsidRDefault="00CA51D7" w:rsidP="00CA51D7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030C8A" w14:textId="77777777" w:rsidR="00CA51D7" w:rsidRPr="00CA51D7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Etapa 3 — </w:t>
      </w:r>
      <w:proofErr w:type="spellStart"/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Rotulação</w:t>
      </w:r>
      <w:proofErr w:type="spellEnd"/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manual </w:t>
      </w:r>
      <w:proofErr w:type="spellStart"/>
      <w:r w:rsidRPr="00CA51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balanceada</w:t>
      </w:r>
      <w:proofErr w:type="spellEnd"/>
    </w:p>
    <w:p w14:paraId="4A04BBF6" w14:textId="77777777" w:rsidR="00CA51D7" w:rsidRPr="00CA51D7" w:rsidRDefault="00CA51D7" w:rsidP="00CA51D7">
      <w:pPr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200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econômicos</w:t>
      </w:r>
      <w:proofErr w:type="spellEnd"/>
    </w:p>
    <w:p w14:paraId="32AB9E31" w14:textId="3D8DA869" w:rsidR="00CA51D7" w:rsidRDefault="00CA51D7" w:rsidP="00CA51D7">
      <w:pPr>
        <w:numPr>
          <w:ilvl w:val="0"/>
          <w:numId w:val="10"/>
        </w:num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200 não econômicos</w:t>
      </w: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br/>
        <w:t>(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isso foi crucial e bem feito</w:t>
      </w: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)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?</w:t>
      </w:r>
    </w:p>
    <w:p w14:paraId="738F02BE" w14:textId="77777777" w:rsidR="00CA51D7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308D75A" w14:textId="0ABD8490" w:rsidR="00CA51D7" w:rsidRPr="009C25D1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Etapa 4 — Classificador supervisionado</w:t>
      </w:r>
      <w:r w:rsidR="009C25D1" w:rsidRP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 xml:space="preserve"> – BERTweetBR + R</w:t>
      </w:r>
      <w:r w:rsid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egressão Logística</w:t>
      </w:r>
    </w:p>
    <w:p w14:paraId="453A659F" w14:textId="77777777" w:rsidR="00CA51D7" w:rsidRPr="00CA51D7" w:rsidRDefault="00CA51D7" w:rsidP="00CA51D7">
      <w:pPr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Aprende o conceito 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para além do léxico</w:t>
      </w:r>
    </w:p>
    <w:p w14:paraId="6C595B00" w14:textId="1CC1E36E" w:rsidR="00CA51D7" w:rsidRDefault="00CA51D7" w:rsidP="00CA51D7">
      <w:pPr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Gera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is_economic_hat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chapéu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)</w:t>
      </w:r>
      <w:r w:rsidR="009C25D1">
        <w:rPr>
          <w:rFonts w:ascii="Times New Roman" w:eastAsia="Times New Roman" w:hAnsi="Times New Roman" w:cs="Times New Roman"/>
          <w:kern w:val="0"/>
          <w14:ligatures w14:val="none"/>
        </w:rPr>
        <w:t xml:space="preserve"> = </w:t>
      </w:r>
      <w:proofErr w:type="gramStart"/>
      <w:r w:rsidR="009C25D1">
        <w:rPr>
          <w:rFonts w:ascii="Times New Roman" w:eastAsia="Times New Roman" w:hAnsi="Times New Roman" w:cs="Times New Roman"/>
          <w:kern w:val="0"/>
          <w14:ligatures w14:val="none"/>
        </w:rPr>
        <w:t>P(</w:t>
      </w:r>
      <w:proofErr w:type="spellStart"/>
      <w:proofErr w:type="gramEnd"/>
      <w:r w:rsidR="009C25D1">
        <w:rPr>
          <w:rFonts w:ascii="Times New Roman" w:eastAsia="Times New Roman" w:hAnsi="Times New Roman" w:cs="Times New Roman"/>
          <w:kern w:val="0"/>
          <w14:ligatures w14:val="none"/>
        </w:rPr>
        <w:t>is_economic</w:t>
      </w:r>
      <w:proofErr w:type="spellEnd"/>
      <w:r w:rsidR="009C25D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9C25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| tweet)</w:t>
      </w:r>
    </w:p>
    <w:p w14:paraId="381E28DF" w14:textId="0154BDDE" w:rsidR="00CA51D7" w:rsidRPr="00CA51D7" w:rsidRDefault="00CA51D7" w:rsidP="00CA51D7">
      <w:pPr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Quando o dicionário</w:t>
      </w:r>
      <w:r w:rsidR="009C25D1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 xml:space="preserve"> (de palavras chave economicas)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 xml:space="preserve"> ainda entra na análise</w:t>
      </w:r>
    </w:p>
    <w:p w14:paraId="02EAE8A6" w14:textId="77777777" w:rsidR="00CA51D7" w:rsidRPr="00CA51D7" w:rsidRDefault="00CA51D7" w:rsidP="00CA51D7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usar o dicionário para 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robustez</w:t>
      </w:r>
    </w:p>
    <w:p w14:paraId="08EBDF61" w14:textId="77777777" w:rsidR="00CA51D7" w:rsidRPr="00CA51D7" w:rsidRDefault="00CA51D7" w:rsidP="00CA51D7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proofErr w:type="gram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comparar</w:t>
      </w:r>
      <w:proofErr w:type="spell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resultados</w:t>
      </w:r>
      <w:proofErr w:type="spellEnd"/>
      <w:proofErr w:type="gram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BE5531F" w14:textId="77777777" w:rsidR="00CA51D7" w:rsidRPr="00CA51D7" w:rsidRDefault="00CA51D7" w:rsidP="00CA51D7">
      <w:pPr>
        <w:numPr>
          <w:ilvl w:val="1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só</w:t>
      </w:r>
      <w:proofErr w:type="spell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dicionário</w:t>
      </w:r>
      <w:proofErr w:type="spellEnd"/>
    </w:p>
    <w:p w14:paraId="07B2B6A7" w14:textId="77777777" w:rsidR="00CA51D7" w:rsidRPr="00CA51D7" w:rsidRDefault="00CA51D7" w:rsidP="00CA51D7">
      <w:pPr>
        <w:numPr>
          <w:ilvl w:val="1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só</w:t>
      </w:r>
      <w:proofErr w:type="spellEnd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modelo</w:t>
      </w:r>
      <w:proofErr w:type="spellEnd"/>
    </w:p>
    <w:p w14:paraId="6E15EC86" w14:textId="77777777" w:rsidR="00CA51D7" w:rsidRPr="00CA51D7" w:rsidRDefault="00CA51D7" w:rsidP="00CA51D7">
      <w:pPr>
        <w:numPr>
          <w:ilvl w:val="1"/>
          <w:numId w:val="12"/>
        </w:numPr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51D7">
        <w:rPr>
          <w:rFonts w:ascii="Times New Roman" w:eastAsia="Times New Roman" w:hAnsi="Times New Roman" w:cs="Times New Roman"/>
          <w:kern w:val="0"/>
          <w14:ligatures w14:val="none"/>
        </w:rPr>
        <w:t>interseção</w:t>
      </w:r>
      <w:proofErr w:type="spellEnd"/>
    </w:p>
    <w:p w14:paraId="5A1FB1EF" w14:textId="77777777" w:rsidR="00CA51D7" w:rsidRPr="00CA51D7" w:rsidRDefault="00CA51D7" w:rsidP="00CA51D7">
      <w:pPr>
        <w:ind w:left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Isso é </w:t>
      </w:r>
      <w:r w:rsidRPr="00CA51D7">
        <w:rPr>
          <w:rFonts w:ascii="Times New Roman" w:eastAsia="Times New Roman" w:hAnsi="Times New Roman" w:cs="Times New Roman"/>
          <w:b/>
          <w:bCs/>
          <w:kern w:val="0"/>
          <w:lang w:val="pt-BR"/>
          <w14:ligatures w14:val="none"/>
        </w:rPr>
        <w:t>sofisticação</w:t>
      </w:r>
      <w:r w:rsidRPr="00CA51D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, não redundância.</w:t>
      </w:r>
    </w:p>
    <w:p w14:paraId="5C265C98" w14:textId="77777777" w:rsidR="00CA51D7" w:rsidRDefault="00CA51D7" w:rsidP="00CA51D7">
      <w:pPr>
        <w:ind w:left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4BE1961" w14:textId="7E02C7BC" w:rsidR="00F919F9" w:rsidRDefault="00F919F9" w:rsidP="00F919F9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6D6F1A5E" w14:textId="77777777" w:rsidR="00CA51D7" w:rsidRPr="006D02D2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C608886" w14:textId="77777777" w:rsidR="00CA51D7" w:rsidRPr="006D02D2" w:rsidRDefault="00CA51D7" w:rsidP="00CA51D7">
      <w:pPr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5AC6A36" w14:textId="77777777" w:rsidR="00CA51D7" w:rsidRPr="006D02D2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307E03F0" w14:textId="77777777" w:rsidR="00CA51D7" w:rsidRPr="006D02D2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E767A14" w14:textId="77777777" w:rsidR="00CA51D7" w:rsidRPr="006D02D2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1DC27A4D" w14:textId="77777777" w:rsidR="00CA51D7" w:rsidRPr="006D02D2" w:rsidRDefault="00CA51D7" w:rsidP="00CA51D7">
      <w:pPr>
        <w:pStyle w:val="ListParagraph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DC6AF5B" w14:textId="77777777" w:rsidR="00207BDA" w:rsidRPr="006D02D2" w:rsidRDefault="00207BDA" w:rsidP="00207BD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3D379FB" w14:textId="77777777" w:rsidR="009066E3" w:rsidRPr="006D02D2" w:rsidRDefault="009066E3" w:rsidP="009066E3">
      <w:pPr>
        <w:ind w:left="720"/>
        <w:rPr>
          <w:rFonts w:ascii="Times New Roman" w:hAnsi="Times New Roman" w:cs="Times New Roman"/>
          <w:lang w:val="pt-BR"/>
        </w:rPr>
      </w:pPr>
    </w:p>
    <w:p w14:paraId="037BF450" w14:textId="024ED868" w:rsidR="009066E3" w:rsidRPr="006D02D2" w:rsidRDefault="009066E3" w:rsidP="009066E3">
      <w:pPr>
        <w:ind w:left="720"/>
        <w:rPr>
          <w:rFonts w:ascii="Times New Roman" w:hAnsi="Times New Roman" w:cs="Times New Roman"/>
          <w:lang w:val="pt-BR"/>
        </w:rPr>
      </w:pPr>
    </w:p>
    <w:p w14:paraId="05476F59" w14:textId="77777777" w:rsidR="009066E3" w:rsidRPr="006D02D2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</w:p>
    <w:p w14:paraId="06B223D6" w14:textId="77777777" w:rsidR="009066E3" w:rsidRPr="006D02D2" w:rsidRDefault="009066E3" w:rsidP="009066E3">
      <w:pPr>
        <w:rPr>
          <w:rFonts w:ascii="Times New Roman" w:hAnsi="Times New Roman" w:cs="Times New Roman"/>
          <w:lang w:val="pt-BR"/>
        </w:rPr>
      </w:pPr>
    </w:p>
    <w:p w14:paraId="3046A7FE" w14:textId="6EB2D062" w:rsidR="009066E3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  <w:r w:rsidRPr="009066E3">
        <w:rPr>
          <w:rFonts w:ascii="Times New Roman" w:hAnsi="Times New Roman" w:cs="Times New Roman"/>
          <w:b/>
          <w:bCs/>
          <w:lang w:val="pt-BR"/>
        </w:rPr>
        <w:t>Leitura direta das estatísticas do modelo (192.954 tweets)</w:t>
      </w:r>
    </w:p>
    <w:p w14:paraId="487B7945" w14:textId="35796E71" w:rsidR="00207BDA" w:rsidRDefault="00207BDA" w:rsidP="009066E3">
      <w:pPr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b/>
          <w:bCs/>
          <w:lang w:val="pt-BR"/>
        </w:rPr>
        <w:t xml:space="preserve">O modelo: </w:t>
      </w:r>
      <w:r w:rsidRPr="00207BDA">
        <w:rPr>
          <w:rFonts w:ascii="Times New Roman" w:hAnsi="Times New Roman" w:cs="Times New Roman"/>
          <w:lang w:val="pt-BR"/>
        </w:rPr>
        <w:t>BERTweetBR = extrator de embeddings</w:t>
      </w:r>
      <w:r w:rsidRPr="00207BDA">
        <w:rPr>
          <w:rFonts w:ascii="Times New Roman" w:hAnsi="Times New Roman" w:cs="Times New Roman"/>
          <w:lang w:val="pt-BR"/>
        </w:rPr>
        <w:br/>
        <w:t>Logistic Regression = classificador supervisionado</w:t>
      </w:r>
      <w:r w:rsidRPr="00207BDA">
        <w:rPr>
          <w:rFonts w:ascii="Times New Roman" w:hAnsi="Times New Roman" w:cs="Times New Roman"/>
          <w:lang w:val="pt-BR"/>
        </w:rPr>
        <w:br/>
        <w:t>(treinado nos seus 400 rótulos manuais)</w:t>
      </w:r>
    </w:p>
    <w:p w14:paraId="22B2CE66" w14:textId="11150EAA" w:rsidR="00207BDA" w:rsidRDefault="00207BDA" w:rsidP="009066E3">
      <w:pPr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>Aplicado aos 192k de tweets.</w:t>
      </w:r>
    </w:p>
    <w:p w14:paraId="0D431B26" w14:textId="77777777" w:rsidR="00207BDA" w:rsidRDefault="00207BDA" w:rsidP="009066E3">
      <w:pPr>
        <w:rPr>
          <w:rFonts w:ascii="Times New Roman" w:hAnsi="Times New Roman" w:cs="Times New Roman"/>
          <w:lang w:val="pt-BR"/>
        </w:rPr>
      </w:pPr>
    </w:p>
    <w:p w14:paraId="45693F92" w14:textId="77777777" w:rsidR="00207BDA" w:rsidRDefault="00207BDA" w:rsidP="009066E3">
      <w:pPr>
        <w:rPr>
          <w:rFonts w:ascii="Times New Roman" w:hAnsi="Times New Roman" w:cs="Times New Roman"/>
          <w:lang w:val="pt-BR"/>
        </w:rPr>
      </w:pPr>
    </w:p>
    <w:p w14:paraId="51402169" w14:textId="77777777" w:rsidR="00207BDA" w:rsidRPr="00207BDA" w:rsidRDefault="00207BDA" w:rsidP="009066E3">
      <w:pPr>
        <w:rPr>
          <w:rFonts w:ascii="Times New Roman" w:hAnsi="Times New Roman" w:cs="Times New Roman"/>
          <w:b/>
          <w:bCs/>
          <w:lang w:val="pt-BR"/>
        </w:rPr>
      </w:pPr>
    </w:p>
    <w:p w14:paraId="2D1E3FB0" w14:textId="1AF6E2DF" w:rsidR="009066E3" w:rsidRPr="009066E3" w:rsidRDefault="009066E3" w:rsidP="009066E3">
      <w:pPr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Distribuição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absoluta</w:t>
      </w:r>
      <w:proofErr w:type="spellEnd"/>
      <w:r w:rsidRPr="009066E3">
        <w:rPr>
          <w:rFonts w:ascii="Times New Roman" w:hAnsi="Times New Roman" w:cs="Times New Roman"/>
          <w:b/>
          <w:bCs/>
        </w:rPr>
        <w:tab/>
      </w:r>
    </w:p>
    <w:p w14:paraId="313EF72E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Negativo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(-1):</w:t>
      </w:r>
      <w:r w:rsidRPr="009066E3">
        <w:rPr>
          <w:rFonts w:ascii="Times New Roman" w:hAnsi="Times New Roman" w:cs="Times New Roman"/>
        </w:rPr>
        <w:t xml:space="preserve"> 69.544</w:t>
      </w:r>
    </w:p>
    <w:p w14:paraId="579D66D1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Neutro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(0):</w:t>
      </w:r>
      <w:r w:rsidRPr="009066E3">
        <w:rPr>
          <w:rFonts w:ascii="Times New Roman" w:hAnsi="Times New Roman" w:cs="Times New Roman"/>
        </w:rPr>
        <w:t xml:space="preserve"> 53.624</w:t>
      </w:r>
    </w:p>
    <w:p w14:paraId="4C7E483A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Positivo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(1):</w:t>
      </w:r>
      <w:r w:rsidRPr="009066E3">
        <w:rPr>
          <w:rFonts w:ascii="Times New Roman" w:hAnsi="Times New Roman" w:cs="Times New Roman"/>
        </w:rPr>
        <w:t xml:space="preserve"> 69.786</w:t>
      </w:r>
    </w:p>
    <w:p w14:paraId="6A28EDDA" w14:textId="47287BDC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Média</w:t>
      </w:r>
      <w:proofErr w:type="spellEnd"/>
      <w:r w:rsidRPr="009066E3">
        <w:rPr>
          <w:rFonts w:ascii="Times New Roman" w:hAnsi="Times New Roman" w:cs="Times New Roman"/>
        </w:rPr>
        <w:t xml:space="preserve"> ≈ </w:t>
      </w:r>
      <w:r w:rsidRPr="009066E3">
        <w:rPr>
          <w:rFonts w:ascii="Times New Roman" w:hAnsi="Times New Roman" w:cs="Times New Roman"/>
          <w:b/>
          <w:bCs/>
        </w:rPr>
        <w:t>0.0013</w:t>
      </w:r>
    </w:p>
    <w:p w14:paraId="6C628255" w14:textId="65A1CD4C" w:rsid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Mediana = 0</w:t>
      </w:r>
    </w:p>
    <w:p w14:paraId="40CC13C3" w14:textId="77777777" w:rsidR="009066E3" w:rsidRPr="009066E3" w:rsidRDefault="009066E3" w:rsidP="009066E3">
      <w:pPr>
        <w:ind w:left="720"/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Quartis</w:t>
      </w:r>
      <w:proofErr w:type="spellEnd"/>
    </w:p>
    <w:p w14:paraId="701F024B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Q1 = </w:t>
      </w:r>
      <w:r w:rsidRPr="009066E3">
        <w:rPr>
          <w:rFonts w:ascii="Times New Roman" w:hAnsi="Times New Roman" w:cs="Times New Roman"/>
          <w:b/>
          <w:bCs/>
        </w:rPr>
        <w:t>-1</w:t>
      </w:r>
    </w:p>
    <w:p w14:paraId="70A7EB02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Q2 (</w:t>
      </w:r>
      <w:proofErr w:type="spellStart"/>
      <w:r w:rsidRPr="009066E3">
        <w:rPr>
          <w:rFonts w:ascii="Times New Roman" w:hAnsi="Times New Roman" w:cs="Times New Roman"/>
        </w:rPr>
        <w:t>mediana</w:t>
      </w:r>
      <w:proofErr w:type="spellEnd"/>
      <w:r w:rsidRPr="009066E3">
        <w:rPr>
          <w:rFonts w:ascii="Times New Roman" w:hAnsi="Times New Roman" w:cs="Times New Roman"/>
        </w:rPr>
        <w:t xml:space="preserve">) = </w:t>
      </w:r>
      <w:r w:rsidRPr="009066E3">
        <w:rPr>
          <w:rFonts w:ascii="Times New Roman" w:hAnsi="Times New Roman" w:cs="Times New Roman"/>
          <w:b/>
          <w:bCs/>
        </w:rPr>
        <w:t>0</w:t>
      </w:r>
    </w:p>
    <w:p w14:paraId="74EF9DFD" w14:textId="77777777" w:rsidR="009066E3" w:rsidRPr="009066E3" w:rsidRDefault="009066E3" w:rsidP="009066E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Q3 = </w:t>
      </w:r>
      <w:r w:rsidRPr="009066E3">
        <w:rPr>
          <w:rFonts w:ascii="Times New Roman" w:hAnsi="Times New Roman" w:cs="Times New Roman"/>
          <w:b/>
          <w:bCs/>
        </w:rPr>
        <w:t>1</w:t>
      </w:r>
    </w:p>
    <w:p w14:paraId="278CF344" w14:textId="77777777" w:rsidR="009066E3" w:rsidRPr="009066E3" w:rsidRDefault="009066E3" w:rsidP="009066E3">
      <w:pPr>
        <w:ind w:left="720"/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Isso é </w:t>
      </w:r>
      <w:r w:rsidRPr="009066E3">
        <w:rPr>
          <w:rFonts w:ascii="Times New Roman" w:hAnsi="Times New Roman" w:cs="Times New Roman"/>
          <w:b/>
          <w:bCs/>
          <w:lang w:val="pt-BR"/>
        </w:rPr>
        <w:t>fortíssimo</w:t>
      </w:r>
      <w:r w:rsidRPr="009066E3">
        <w:rPr>
          <w:rFonts w:ascii="Times New Roman" w:hAnsi="Times New Roman" w:cs="Times New Roman"/>
          <w:lang w:val="pt-BR"/>
        </w:rPr>
        <w:t xml:space="preserve"> e raro em dados sociais.</w:t>
      </w:r>
    </w:p>
    <w:p w14:paraId="655D3105" w14:textId="77777777" w:rsidR="009066E3" w:rsidRPr="00F919F9" w:rsidRDefault="009066E3" w:rsidP="009066E3">
      <w:pPr>
        <w:ind w:left="720"/>
        <w:rPr>
          <w:rFonts w:ascii="Times New Roman" w:hAnsi="Times New Roman" w:cs="Times New Roman"/>
          <w:b/>
          <w:bCs/>
          <w:lang w:val="pt-BR"/>
        </w:rPr>
      </w:pPr>
      <w:r w:rsidRPr="00F919F9">
        <w:rPr>
          <w:rFonts w:ascii="Times New Roman" w:hAnsi="Times New Roman" w:cs="Times New Roman"/>
          <w:b/>
          <w:bCs/>
          <w:lang w:val="pt-BR"/>
        </w:rPr>
        <w:t>Interpretação:</w:t>
      </w:r>
    </w:p>
    <w:p w14:paraId="432E8B4C" w14:textId="77777777" w:rsidR="009066E3" w:rsidRPr="009066E3" w:rsidRDefault="009066E3" w:rsidP="009066E3">
      <w:pPr>
        <w:ind w:left="720"/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>25% dos tweets são claramente negativos</w:t>
      </w:r>
      <w:r w:rsidRPr="009066E3">
        <w:rPr>
          <w:rFonts w:ascii="Times New Roman" w:hAnsi="Times New Roman" w:cs="Times New Roman"/>
          <w:lang w:val="pt-BR"/>
        </w:rPr>
        <w:br/>
        <w:t>25% são claramente positivos</w:t>
      </w:r>
      <w:r w:rsidRPr="009066E3">
        <w:rPr>
          <w:rFonts w:ascii="Times New Roman" w:hAnsi="Times New Roman" w:cs="Times New Roman"/>
          <w:lang w:val="pt-BR"/>
        </w:rPr>
        <w:br/>
        <w:t>50% ficam no meio ou mudam de sinal</w:t>
      </w:r>
    </w:p>
    <w:p w14:paraId="6BA2AD76" w14:textId="1BF28D25" w:rsidR="009066E3" w:rsidRP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Indício claro de </w:t>
      </w:r>
      <w:r w:rsidRPr="009066E3">
        <w:rPr>
          <w:rFonts w:ascii="Times New Roman" w:hAnsi="Times New Roman" w:cs="Times New Roman"/>
          <w:b/>
          <w:bCs/>
          <w:lang w:val="pt-BR"/>
        </w:rPr>
        <w:t>polarização discursiva</w:t>
      </w:r>
      <w:r w:rsidRPr="009066E3">
        <w:rPr>
          <w:rFonts w:ascii="Times New Roman" w:hAnsi="Times New Roman" w:cs="Times New Roman"/>
          <w:lang w:val="pt-BR"/>
        </w:rPr>
        <w:t>, não ruído.</w:t>
      </w:r>
    </w:p>
    <w:p w14:paraId="63C930C7" w14:textId="27DE71B1" w:rsidR="009066E3" w:rsidRPr="009066E3" w:rsidRDefault="009066E3" w:rsidP="009066E3">
      <w:pPr>
        <w:rPr>
          <w:rFonts w:ascii="Times New Roman" w:hAnsi="Times New Roman" w:cs="Times New Roman"/>
          <w:b/>
          <w:bCs/>
          <w:lang w:val="pt-BR"/>
        </w:rPr>
      </w:pPr>
      <w:r w:rsidRPr="009066E3">
        <w:rPr>
          <w:rFonts w:ascii="Times New Roman" w:hAnsi="Times New Roman" w:cs="Times New Roman"/>
          <w:lang w:val="pt-BR"/>
        </w:rPr>
        <w:lastRenderedPageBreak/>
        <w:t xml:space="preserve">Extremamente </w:t>
      </w:r>
      <w:r w:rsidRPr="009066E3">
        <w:rPr>
          <w:rFonts w:ascii="Times New Roman" w:hAnsi="Times New Roman" w:cs="Times New Roman"/>
          <w:b/>
          <w:bCs/>
          <w:lang w:val="pt-BR"/>
        </w:rPr>
        <w:t>simétrico entre positivo e negativo</w:t>
      </w:r>
    </w:p>
    <w:p w14:paraId="23A5ACEB" w14:textId="22F97AB0" w:rsidR="009066E3" w:rsidRPr="009066E3" w:rsidRDefault="009066E3" w:rsidP="009066E3">
      <w:pPr>
        <w:ind w:firstLine="720"/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Média próxima de zero </w:t>
      </w:r>
      <w:r w:rsidRPr="009066E3">
        <w:rPr>
          <w:rFonts w:ascii="Times New Roman" w:hAnsi="Times New Roman" w:cs="Times New Roman"/>
          <w:b/>
          <w:bCs/>
          <w:lang w:val="pt-BR"/>
        </w:rPr>
        <w:t>não significa neutralidade individual</w:t>
      </w:r>
      <w:r w:rsidRPr="009066E3">
        <w:rPr>
          <w:rFonts w:ascii="Times New Roman" w:hAnsi="Times New Roman" w:cs="Times New Roman"/>
          <w:lang w:val="pt-BR"/>
        </w:rPr>
        <w:t>,</w:t>
      </w:r>
      <w:r w:rsidRPr="009066E3">
        <w:rPr>
          <w:rFonts w:ascii="Times New Roman" w:hAnsi="Times New Roman" w:cs="Times New Roman"/>
          <w:lang w:val="pt-BR"/>
        </w:rPr>
        <w:br/>
        <w:t xml:space="preserve">significa </w:t>
      </w:r>
      <w:r w:rsidRPr="009066E3">
        <w:rPr>
          <w:rFonts w:ascii="Times New Roman" w:hAnsi="Times New Roman" w:cs="Times New Roman"/>
          <w:b/>
          <w:bCs/>
          <w:lang w:val="pt-BR"/>
        </w:rPr>
        <w:t>polarização simétrica</w:t>
      </w:r>
      <w:r w:rsidRPr="009066E3">
        <w:rPr>
          <w:rFonts w:ascii="Times New Roman" w:hAnsi="Times New Roman" w:cs="Times New Roman"/>
          <w:lang w:val="pt-BR"/>
        </w:rPr>
        <w:t xml:space="preserve">. Ou seja: </w:t>
      </w:r>
      <w:r w:rsidRPr="009066E3">
        <w:rPr>
          <w:rFonts w:ascii="Times New Roman" w:hAnsi="Times New Roman" w:cs="Times New Roman"/>
          <w:b/>
          <w:bCs/>
          <w:lang w:val="pt-BR"/>
        </w:rPr>
        <w:t>muito sentimento</w:t>
      </w:r>
      <w:r w:rsidRPr="009066E3">
        <w:rPr>
          <w:rFonts w:ascii="Times New Roman" w:hAnsi="Times New Roman" w:cs="Times New Roman"/>
          <w:lang w:val="pt-BR"/>
        </w:rPr>
        <w:t>, mas distribuído igualmente entre polos.</w:t>
      </w:r>
      <w:r w:rsidRPr="009066E3">
        <w:rPr>
          <w:rFonts w:ascii="Times New Roman" w:hAnsi="Times New Roman" w:cs="Times New Roman"/>
          <w:lang w:val="pt-BR"/>
        </w:rPr>
        <w:br/>
        <w:t>Neutro menor, mas ainda relevante (~28%)</w:t>
      </w:r>
    </w:p>
    <w:p w14:paraId="25E770AA" w14:textId="77777777" w:rsidR="009066E3" w:rsidRPr="009066E3" w:rsidRDefault="009066E3" w:rsidP="009066E3">
      <w:pPr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Proporções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aproximadas</w:t>
      </w:r>
      <w:proofErr w:type="spellEnd"/>
    </w:p>
    <w:p w14:paraId="3AD9F390" w14:textId="77777777" w:rsidR="009066E3" w:rsidRPr="009066E3" w:rsidRDefault="009066E3" w:rsidP="009066E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Negativo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36,0%</w:t>
      </w:r>
    </w:p>
    <w:p w14:paraId="5661B1EE" w14:textId="77777777" w:rsidR="009066E3" w:rsidRPr="009066E3" w:rsidRDefault="009066E3" w:rsidP="009066E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Neutro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27,8%</w:t>
      </w:r>
    </w:p>
    <w:p w14:paraId="7CF3D066" w14:textId="77777777" w:rsidR="009066E3" w:rsidRPr="009066E3" w:rsidRDefault="009066E3" w:rsidP="009066E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Positivo</w:t>
      </w:r>
      <w:proofErr w:type="spellEnd"/>
      <w:r w:rsidRPr="009066E3">
        <w:rPr>
          <w:rFonts w:ascii="Times New Roman" w:hAnsi="Times New Roman" w:cs="Times New Roman"/>
        </w:rPr>
        <w:t xml:space="preserve">: </w:t>
      </w:r>
      <w:r w:rsidRPr="009066E3">
        <w:rPr>
          <w:rFonts w:ascii="Times New Roman" w:hAnsi="Times New Roman" w:cs="Times New Roman"/>
          <w:b/>
          <w:bCs/>
        </w:rPr>
        <w:t>36,2%</w:t>
      </w:r>
    </w:p>
    <w:p w14:paraId="308ECA33" w14:textId="77777777" w:rsid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Isso já é um resultado </w:t>
      </w:r>
      <w:r w:rsidRPr="009066E3">
        <w:rPr>
          <w:rFonts w:ascii="Times New Roman" w:hAnsi="Times New Roman" w:cs="Times New Roman"/>
          <w:b/>
          <w:bCs/>
          <w:lang w:val="pt-BR"/>
        </w:rPr>
        <w:t>não trivial</w:t>
      </w:r>
      <w:r w:rsidRPr="009066E3">
        <w:rPr>
          <w:rFonts w:ascii="Times New Roman" w:hAnsi="Times New Roman" w:cs="Times New Roman"/>
          <w:lang w:val="pt-BR"/>
        </w:rPr>
        <w:t>.</w:t>
      </w:r>
    </w:p>
    <w:p w14:paraId="02FEC959" w14:textId="77777777" w:rsidR="009066E3" w:rsidRPr="009066E3" w:rsidRDefault="009066E3" w:rsidP="009066E3">
      <w:pPr>
        <w:rPr>
          <w:rFonts w:ascii="Times New Roman" w:hAnsi="Times New Roman" w:cs="Times New Roman"/>
          <w:b/>
          <w:bCs/>
        </w:rPr>
      </w:pPr>
      <w:proofErr w:type="spellStart"/>
      <w:r w:rsidRPr="009066E3">
        <w:rPr>
          <w:rFonts w:ascii="Times New Roman" w:hAnsi="Times New Roman" w:cs="Times New Roman"/>
          <w:b/>
          <w:bCs/>
        </w:rPr>
        <w:t>Leituras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importantes</w:t>
      </w:r>
      <w:proofErr w:type="spellEnd"/>
    </w:p>
    <w:p w14:paraId="037F054C" w14:textId="77777777" w:rsidR="009066E3" w:rsidRPr="009066E3" w:rsidRDefault="009066E3" w:rsidP="009066E3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O </w:t>
      </w:r>
      <w:proofErr w:type="spellStart"/>
      <w:r w:rsidRPr="009066E3">
        <w:rPr>
          <w:rFonts w:ascii="Times New Roman" w:hAnsi="Times New Roman" w:cs="Times New Roman"/>
        </w:rPr>
        <w:t>modelo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subestima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negativo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levemente</w:t>
      </w:r>
      <w:proofErr w:type="spellEnd"/>
    </w:p>
    <w:p w14:paraId="3AFADD4C" w14:textId="77777777" w:rsidR="009066E3" w:rsidRPr="009066E3" w:rsidRDefault="009066E3" w:rsidP="009066E3">
      <w:pPr>
        <w:numPr>
          <w:ilvl w:val="0"/>
          <w:numId w:val="7"/>
        </w:num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 xml:space="preserve">O modelo </w:t>
      </w:r>
      <w:r w:rsidRPr="009066E3">
        <w:rPr>
          <w:rFonts w:ascii="Times New Roman" w:hAnsi="Times New Roman" w:cs="Times New Roman"/>
          <w:b/>
          <w:bCs/>
          <w:lang w:val="pt-BR"/>
        </w:rPr>
        <w:t>superestima neutro</w:t>
      </w:r>
      <w:r w:rsidRPr="009066E3">
        <w:rPr>
          <w:rFonts w:ascii="Times New Roman" w:hAnsi="Times New Roman" w:cs="Times New Roman"/>
          <w:lang w:val="pt-BR"/>
        </w:rPr>
        <w:t xml:space="preserve"> (já esperado)</w:t>
      </w:r>
    </w:p>
    <w:p w14:paraId="45088F48" w14:textId="77777777" w:rsidR="009066E3" w:rsidRPr="009066E3" w:rsidRDefault="009066E3" w:rsidP="009066E3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Positivo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ficou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quase</w:t>
      </w:r>
      <w:proofErr w:type="spellEnd"/>
      <w:r w:rsidRPr="009066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066E3">
        <w:rPr>
          <w:rFonts w:ascii="Times New Roman" w:hAnsi="Times New Roman" w:cs="Times New Roman"/>
          <w:b/>
          <w:bCs/>
        </w:rPr>
        <w:t>idêntico</w:t>
      </w:r>
      <w:proofErr w:type="spellEnd"/>
    </w:p>
    <w:p w14:paraId="746D902D" w14:textId="77777777" w:rsidR="009066E3" w:rsidRP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Segoe UI Emoji" w:hAnsi="Segoe UI Emoji" w:cs="Segoe UI Emoji"/>
        </w:rPr>
        <w:t>👉</w:t>
      </w:r>
      <w:r w:rsidRPr="009066E3">
        <w:rPr>
          <w:rFonts w:ascii="Times New Roman" w:hAnsi="Times New Roman" w:cs="Times New Roman"/>
          <w:lang w:val="pt-BR"/>
        </w:rPr>
        <w:t xml:space="preserve"> Isso é exatamente o padrão esperado para:</w:t>
      </w:r>
    </w:p>
    <w:p w14:paraId="2A40F214" w14:textId="77777777" w:rsidR="009066E3" w:rsidRPr="009066E3" w:rsidRDefault="009066E3" w:rsidP="009066E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>Logistic Regression</w:t>
      </w:r>
    </w:p>
    <w:p w14:paraId="1893BA1E" w14:textId="77777777" w:rsidR="009066E3" w:rsidRPr="009066E3" w:rsidRDefault="009066E3" w:rsidP="009066E3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66E3">
        <w:rPr>
          <w:rFonts w:ascii="Times New Roman" w:hAnsi="Times New Roman" w:cs="Times New Roman"/>
        </w:rPr>
        <w:t xml:space="preserve">embeddings </w:t>
      </w:r>
      <w:proofErr w:type="spellStart"/>
      <w:r w:rsidRPr="009066E3">
        <w:rPr>
          <w:rFonts w:ascii="Times New Roman" w:hAnsi="Times New Roman" w:cs="Times New Roman"/>
        </w:rPr>
        <w:t>sem</w:t>
      </w:r>
      <w:proofErr w:type="spellEnd"/>
      <w:r w:rsidRPr="009066E3">
        <w:rPr>
          <w:rFonts w:ascii="Times New Roman" w:hAnsi="Times New Roman" w:cs="Times New Roman"/>
        </w:rPr>
        <w:t xml:space="preserve"> fine-tuning</w:t>
      </w:r>
    </w:p>
    <w:p w14:paraId="7657C3FF" w14:textId="77777777" w:rsidR="009066E3" w:rsidRPr="009066E3" w:rsidRDefault="009066E3" w:rsidP="009066E3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9066E3">
        <w:rPr>
          <w:rFonts w:ascii="Times New Roman" w:hAnsi="Times New Roman" w:cs="Times New Roman"/>
        </w:rPr>
        <w:t>classe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neutra</w:t>
      </w:r>
      <w:proofErr w:type="spellEnd"/>
      <w:r w:rsidRPr="009066E3">
        <w:rPr>
          <w:rFonts w:ascii="Times New Roman" w:hAnsi="Times New Roman" w:cs="Times New Roman"/>
        </w:rPr>
        <w:t xml:space="preserve"> </w:t>
      </w:r>
      <w:proofErr w:type="spellStart"/>
      <w:r w:rsidRPr="009066E3">
        <w:rPr>
          <w:rFonts w:ascii="Times New Roman" w:hAnsi="Times New Roman" w:cs="Times New Roman"/>
        </w:rPr>
        <w:t>ambígua</w:t>
      </w:r>
      <w:proofErr w:type="spellEnd"/>
    </w:p>
    <w:p w14:paraId="20070932" w14:textId="77777777" w:rsidR="009066E3" w:rsidRDefault="009066E3" w:rsidP="009066E3">
      <w:pPr>
        <w:rPr>
          <w:rFonts w:ascii="Times New Roman" w:hAnsi="Times New Roman" w:cs="Times New Roman"/>
          <w:lang w:val="pt-BR"/>
        </w:rPr>
      </w:pPr>
      <w:r w:rsidRPr="009066E3">
        <w:rPr>
          <w:rFonts w:ascii="Times New Roman" w:hAnsi="Times New Roman" w:cs="Times New Roman"/>
          <w:lang w:val="pt-BR"/>
        </w:rPr>
        <w:t>Nada aqui é “ruim” ou “suspeito”.</w:t>
      </w:r>
    </w:p>
    <w:p w14:paraId="0679F424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4D850A19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7516A4F4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55B4AEE4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7AB4C642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5EC79290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4397D401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2F9E920F" w14:textId="77777777" w:rsidR="00CA38BA" w:rsidRDefault="00CA38BA" w:rsidP="009066E3">
      <w:pPr>
        <w:rPr>
          <w:rFonts w:ascii="Times New Roman" w:hAnsi="Times New Roman" w:cs="Times New Roman"/>
          <w:lang w:val="pt-BR"/>
        </w:rPr>
      </w:pPr>
    </w:p>
    <w:p w14:paraId="3B26940C" w14:textId="77777777" w:rsidR="00F919F9" w:rsidRDefault="00F919F9" w:rsidP="009066E3">
      <w:pPr>
        <w:rPr>
          <w:rFonts w:ascii="Times New Roman" w:hAnsi="Times New Roman" w:cs="Times New Roman"/>
          <w:lang w:val="pt-BR"/>
        </w:rPr>
      </w:pPr>
    </w:p>
    <w:p w14:paraId="68903297" w14:textId="77777777" w:rsidR="00652112" w:rsidRDefault="00652112" w:rsidP="00652112">
      <w:pPr>
        <w:spacing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pt-BR"/>
          <w14:ligatures w14:val="none"/>
        </w:rPr>
        <w:sectPr w:rsidR="00652112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00D3D89" w14:textId="77777777" w:rsidR="00F919F9" w:rsidRDefault="00F919F9" w:rsidP="0066182E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pt-BR"/>
          <w14:ligatures w14:val="none"/>
        </w:rPr>
        <w:lastRenderedPageBreak/>
        <w:t>1. Introdução</w:t>
      </w:r>
    </w:p>
    <w:p w14:paraId="4BB50F3E" w14:textId="7907CD71" w:rsidR="00FA40A3" w:rsidRDefault="00F919F9" w:rsidP="0066182E">
      <w:pPr>
        <w:spacing w:after="0" w:line="36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pt-BR"/>
          <w14:ligatures w14:val="none"/>
        </w:rPr>
        <w:tab/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Os </w:t>
      </w:r>
      <w:r w:rsid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dados disponíveis </w:t>
      </w:r>
      <w:r w:rsidR="00BC4826" w:rsidRPr="00CC22A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através da coleta em redes sociais 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são</w:t>
      </w:r>
      <w:r w:rsidR="00BC4826" w:rsidRPr="00CC22A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capaz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es</w:t>
      </w:r>
      <w:r w:rsid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de fornecer informações valiosas acerca das preferências e opiniões de diferentes grupos</w:t>
      </w:r>
      <w:r w:rsidR="00581A1B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sociais</w:t>
      </w:r>
      <w:r w:rsid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; como 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os</w:t>
      </w:r>
      <w:r w:rsid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resultados de processos eleitorais</w:t>
      </w:r>
      <w:r w:rsidR="00206D70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BC4826" w:rsidRPr="00CC22A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(Ait Hammou, Ait Lahcen, </w:t>
      </w:r>
      <w:r w:rsid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e</w:t>
      </w:r>
      <w:r w:rsidR="00BC4826" w:rsidRPr="00CC22A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Mouline 2020; Burnap et al. 2016).</w:t>
      </w:r>
      <w:r w:rsidR="00B848D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Os eleitores brasileiros declaram as redes sociais como </w:t>
      </w:r>
      <w:r w:rsidR="002333AF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um meio de extração</w:t>
      </w:r>
      <w:r w:rsidR="00B848D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de informações importantes para o embasamento de suas decisões eleitorais (Senado 2019).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2F3FFE" w:rsidRP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 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literatura </w:t>
      </w:r>
      <w:r w:rsidR="002F3FFE" w:rsidRP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demonstra que o desempenho econômico influencia sistematicamente o comportamento eleitoral, fenômeno amplamente discutido nos modelos de </w:t>
      </w:r>
      <w:r w:rsidR="002F3FFE" w:rsidRPr="00FA40A3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economic voting</w:t>
      </w:r>
      <w:r w:rsidR="002F3FFE" w:rsidRP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(Nordhaus, 1975; Hibbs, 1977; Palmer e Whitten, 2000)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.</w:t>
      </w:r>
      <w:r w:rsidR="00B848D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6D02D2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Tanto os</w:t>
      </w:r>
      <w:r w:rsidR="00A12BA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F1455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formuladores de políticas</w:t>
      </w:r>
      <w:r w:rsidR="00A12BA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6D02D2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quanto</w:t>
      </w:r>
      <w:r w:rsidR="00A12BA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F1455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os eleitores</w:t>
      </w:r>
      <w:r w:rsidR="00A12BA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2743F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preocupam-se </w:t>
      </w:r>
      <w:r w:rsidR="00A12BA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consideravelmente com as condições </w:t>
      </w:r>
      <w:r w:rsidR="00F1455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correntes</w:t>
      </w:r>
      <w:r w:rsidR="00A12BA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e futuras do cenário econômico.</w:t>
      </w:r>
      <w:r w:rsid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B848D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Nessa lógica</w:t>
      </w:r>
      <w:r w:rsidR="00BC4826"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, eleitores utilizam informações sobre inflação, desemprego e crescimento como heurísticas para avaliar incumbentes e formular expectativas</w:t>
      </w:r>
      <w:r w:rsidR="00B848D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, essas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sendo a</w:t>
      </w:r>
      <w:r w:rsidR="00B848D8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base para tomada de decisão.</w:t>
      </w:r>
      <w:r w:rsid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</w:p>
    <w:p w14:paraId="56997224" w14:textId="1D97D148" w:rsidR="00FA40A3" w:rsidRDefault="00BC4826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Tradicionalmente, a análise dessas dinâmicas fundamenta-se em indicadores objetivos — os chamados </w:t>
      </w:r>
      <w:r w:rsidRPr="00BC4826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hard data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— como Produto Interno Bruto, taxa de desemprego e índices de preços. Entretanto, desde a incorporação das expectativas nos modelos macroeconômicos (Muth, 1961; Lucas, 1972), tornou-se evidente que variáveis subjetivas exercem papel fundamental na dinâmica econômica. Nesse contexto, </w:t>
      </w:r>
      <w:r w:rsidR="002A7AC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adquirem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relevância os chamados </w:t>
      </w:r>
      <w:r w:rsidRPr="00BC4826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soft data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, que capturam percepções, </w:t>
      </w:r>
      <w:r w:rsid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hipóteses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e </w:t>
      </w:r>
      <w:r w:rsid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expectativas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d</w:t>
      </w: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e diversos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agentes, como índices de confiança do consumidor e pesquisas de opinião. Estudos recentes indicam que tais medidas podem atuar como </w:t>
      </w:r>
      <w:r w:rsidRPr="00BC4826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leading indicators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, contribuindo para exercícios de </w:t>
      </w:r>
      <w:r w:rsidR="00470A9C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 xml:space="preserve">forecasting 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e </w:t>
      </w:r>
      <w:r w:rsidRPr="00BC4826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nowcasting</w:t>
      </w:r>
      <w:r w:rsidRPr="00BC4826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macroeconômico.</w:t>
      </w:r>
      <w:r w:rsidR="002A7AC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O discurso disposto nas redes sociais não </w:t>
      </w:r>
      <w:r w:rsid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possui</w:t>
      </w:r>
      <w:r w:rsidR="002A7AC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um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a</w:t>
      </w:r>
      <w:r w:rsidR="002A7ACA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estrutura formal</w:t>
      </w:r>
      <w:r w:rsid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pré-definid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a,</w:t>
      </w:r>
      <w:r w:rsid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nem é organizado de maneira única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; a 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extensa </w:t>
      </w:r>
      <w:r w:rsidR="00E33DD1" w:rsidRP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disponibilidade de dados textuais não estruturados (</w:t>
      </w:r>
      <w:r w:rsidR="00E33DD1" w:rsidRPr="00E33DD1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unstructured data</w:t>
      </w:r>
      <w:r w:rsidR="00E33DD1" w:rsidRP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) 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resultou na</w:t>
      </w:r>
      <w:r w:rsidR="00E33DD1" w:rsidRP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sua incorporação em modelos capazes de transformar linguagem em variáveis analíticas, utilizando técnicas como </w:t>
      </w:r>
      <w:r w:rsidR="00E33DD1" w:rsidRPr="00E33DD1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Natural Language Processing</w:t>
      </w:r>
      <w:r w:rsidR="00E33DD1" w:rsidRP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(NLP), métodos supervisionados de </w:t>
      </w:r>
      <w:r w:rsidR="00E33DD1" w:rsidRPr="00E33DD1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machine learning</w:t>
      </w:r>
      <w:r w:rsidR="00E33DD1" w:rsidRPr="00E33DD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e abordagens de análise de sentimento baseadas em léxicos ou em modelos preditivos treinados em grandes corpora textuais</w:t>
      </w:r>
      <w:r w:rsidR="00FA40A3" w:rsidRPr="00FA40A3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. </w:t>
      </w:r>
    </w:p>
    <w:p w14:paraId="58BCF8D1" w14:textId="34532EA4" w:rsidR="0066182E" w:rsidRDefault="0066182E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66182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A análise de sentimento (</w:t>
      </w:r>
      <w:r w:rsidRPr="0066182E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sentiment analysis</w:t>
      </w:r>
      <w:r w:rsidRPr="0066182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) insere-se no campo mais amplo de </w:t>
      </w:r>
      <w:r w:rsidRPr="0066182E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>Natural Language Processing</w:t>
      </w:r>
      <w:r w:rsidRPr="0066182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e tem como objetivo classificar automaticamente opiniões, </w:t>
      </w:r>
      <w:r w:rsidR="00206D70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subjetividade</w:t>
      </w:r>
      <w:r w:rsidRPr="0066182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e estados afetivos expressos em dados textuais. A literatura seminal da área (Pang e Lee, 2008) </w:t>
      </w:r>
      <w:r w:rsidRPr="0066182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lastRenderedPageBreak/>
        <w:t xml:space="preserve">define sentimento como a orientação avaliativa associada a determinado conteúdo — usualmente categorizada em polaridade positiva, negativa ou neutra — podendo também incorporar dimensões como intensidade, valência ou categorias emocionais específicas. </w:t>
      </w:r>
      <w:r w:rsidR="000E1994" w:rsidRPr="000E199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Em aplicações econômicas, 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 </w:t>
      </w:r>
      <w:r w:rsidR="000E1994" w:rsidRPr="000E199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adaptação de léxicos específicos ao domínio financeiro</w:t>
      </w:r>
      <w:r w:rsidR="000E199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(</w:t>
      </w:r>
      <w:r w:rsidR="000E1994" w:rsidRPr="000E199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Loughran e McDonald 2011) demonstra que dicionários de sentimento de uso geral tendem a gerar classificações equivocadas quando aplicados a textos econômicos e financeiros, uma vez que diversos termos assumem significado distinto nesse contexto</w:t>
      </w:r>
      <w:r w:rsidR="008E55B9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. P</w:t>
      </w:r>
      <w:r w:rsidR="000E1994" w:rsidRPr="000E199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alavras associadas a risco ou volatilidade podem ser classificadas como negativas em linguagem comum, mas constituem descrições técnicas neutras em documentos financeiros. A principal conclusão do estudo é que a especificidade semântica do domínio influencia diretamente a acurácia da análise de sentimento, tornando necessária a construção de léxicos contextualizados para evitar vieses de interpretação</w:t>
      </w:r>
      <w:r w:rsidR="002F3FFE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.</w:t>
      </w:r>
    </w:p>
    <w:p w14:paraId="4FFE9B72" w14:textId="26633598" w:rsidR="000E1994" w:rsidRDefault="000E1994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 w:rsidRPr="000E199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A formalização do sentimento por meio desses instrumentos permite transformar conceitos subjetivos em métricas quantitativas observáveis, geralmente expressas como índices, </w:t>
      </w:r>
      <w:r w:rsidR="008E55B9">
        <w:rPr>
          <w:rFonts w:ascii="Times New Roman" w:eastAsia="Times New Roman" w:hAnsi="Times New Roman" w:cs="Times New Roman"/>
          <w:i/>
          <w:iCs/>
          <w:kern w:val="0"/>
          <w:lang w:val="pt-BR"/>
          <w14:ligatures w14:val="none"/>
        </w:rPr>
        <w:t xml:space="preserve">scores </w:t>
      </w:r>
      <w:r w:rsidRPr="000E199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ou probabilidades. Uma vez quantificados, esses indicadores podem ser incorporados a modelos estatísticos como variáveis explicativas, variáveis dependentes ou controles, possibilitando testar hipóteses sobre relações causais ou associações entre discurso e fenômenos econômicos. </w:t>
      </w:r>
      <w:r w:rsidR="00E72BF7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Halousková e Lyócsa (2025)</w:t>
      </w:r>
      <w:r w:rsidR="00F17A7C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3D344D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utilizaram </w:t>
      </w:r>
      <w:r w:rsidR="006E48D4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análise de sentimento e atenção</w:t>
      </w:r>
      <w:r w:rsidR="00F17A7C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voltados a </w:t>
      </w:r>
      <w:r w:rsidR="003D344D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tweets</w:t>
      </w:r>
      <w:r w:rsidR="00F17A7C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,</w:t>
      </w:r>
      <w:r w:rsidR="003D344D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criando</w:t>
      </w:r>
      <w:r w:rsidR="00F17A7C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3D344D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índices agregados que capturam o sentimento médio em séries temporais, com a finalidade de explicar o impacto do discurso na volatilidade diária de 400 ações do mercado estadunidense</w:t>
      </w:r>
      <w:r w:rsidR="00581A1B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.</w:t>
      </w:r>
      <w:r w:rsidR="003D344D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 </w:t>
      </w:r>
      <w:r w:rsidR="00581A1B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J</w:t>
      </w:r>
      <w:r w:rsidR="003D344D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untamente com outras métricas, obtiveram </w:t>
      </w:r>
      <w:r w:rsidR="00581A1B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uma melhoria consistente na previsão da volatilidade em todos os setores econômicos.</w:t>
      </w:r>
    </w:p>
    <w:p w14:paraId="2BCD0FD0" w14:textId="454F5EFF" w:rsidR="003D5A51" w:rsidRDefault="000D0CE2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pt-BR"/>
          <w14:ligatures w14:val="none"/>
        </w:rPr>
        <w:t>Colocada o contexto teórico</w:t>
      </w:r>
      <w:r w:rsidR="003D5A51" w:rsidRPr="003D5A5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t xml:space="preserve">, o presente estudo busca definir e analisar o sentimento econômico expresso por usuários da rede social X durante o período que antecede as eleições presidenciais brasileiras de 2022. Embora a literatura recente tenha avançado na aplicação de técnicas de análise textual para compreender fenômenos econômicos e políticos, ainda é limitada a investigação sobre como discursos de natureza econômica se manifestam em ambientes digitais altamente polarizados e de que maneira esses sentimentos se associam às preferências políticas expressas pelos indivíduos. Assim, este trabalho propõe a construção de uma estratégia empírica para identificação e mensuração do sentimento econômico em tweets, combinando abordagens lexicais e métodos supervisionados de aprendizado de máquina, com o objetivo de avaliar sua capacidade de capturar padrões relevantes no debate público. Ao operacionalizar o sentimento </w:t>
      </w:r>
      <w:r w:rsidR="003D5A51" w:rsidRPr="003D5A51">
        <w:rPr>
          <w:rFonts w:ascii="Times New Roman" w:eastAsia="Times New Roman" w:hAnsi="Times New Roman" w:cs="Times New Roman"/>
          <w:kern w:val="0"/>
          <w:lang w:val="pt-BR"/>
          <w14:ligatures w14:val="none"/>
        </w:rPr>
        <w:lastRenderedPageBreak/>
        <w:t>econômico como variável quantitativa, o estudo busca contribuir para a compreensão das relações entre discurso econômico e comportamento político em redes sociais, oferecendo evidências empíricas sobre a utilidade de dados textuais como fonte complementar para análises em economia aplicada.</w:t>
      </w:r>
    </w:p>
    <w:p w14:paraId="49ADC7ED" w14:textId="77777777" w:rsidR="003D5A51" w:rsidRDefault="003D5A51" w:rsidP="003D5A51">
      <w:pPr>
        <w:spacing w:after="0" w:line="36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8264E46" w14:textId="5239455D" w:rsidR="003D5A51" w:rsidRDefault="003D5A51" w:rsidP="003D5A51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pt-BR"/>
          <w14:ligatures w14:val="none"/>
        </w:rPr>
        <w:t>2. Materiais e Métodos</w:t>
      </w:r>
    </w:p>
    <w:p w14:paraId="56C00963" w14:textId="20350358" w:rsidR="003D5A51" w:rsidRPr="003D5A51" w:rsidRDefault="003D5A51" w:rsidP="003D5A51">
      <w:pPr>
        <w:spacing w:after="0" w:line="36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pt-BR"/>
          <w14:ligatures w14:val="none"/>
        </w:rPr>
        <w:tab/>
      </w:r>
    </w:p>
    <w:p w14:paraId="0A411EDC" w14:textId="77777777" w:rsidR="003D5A51" w:rsidRDefault="003D5A51" w:rsidP="003D5A51">
      <w:pPr>
        <w:spacing w:after="0" w:line="36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211621C" w14:textId="77777777" w:rsidR="003D5A51" w:rsidRPr="00581A1B" w:rsidRDefault="003D5A51" w:rsidP="003D5A51">
      <w:pPr>
        <w:spacing w:after="0" w:line="360" w:lineRule="auto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5994D916" w14:textId="77777777" w:rsidR="003D344D" w:rsidRPr="00E72BF7" w:rsidRDefault="003D344D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11D449D7" w14:textId="77777777" w:rsidR="002F3FFE" w:rsidRDefault="002F3FFE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609D401" w14:textId="77777777" w:rsidR="002F3FFE" w:rsidRPr="000E1994" w:rsidRDefault="002F3FFE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3591C487" w14:textId="77777777" w:rsidR="000E1994" w:rsidRDefault="000E1994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47B3BEE3" w14:textId="77777777" w:rsidR="000E1994" w:rsidRDefault="000E1994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30E0FCDD" w14:textId="77777777" w:rsidR="000E1994" w:rsidRDefault="000E1994" w:rsidP="0066182E">
      <w:pPr>
        <w:spacing w:after="0"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67D9F9F7" w14:textId="77777777" w:rsidR="0066182E" w:rsidRDefault="0066182E" w:rsidP="00FA40A3">
      <w:pPr>
        <w:spacing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1F72595F" w14:textId="77777777" w:rsidR="00FA40A3" w:rsidRDefault="00FA40A3" w:rsidP="00FA40A3">
      <w:pPr>
        <w:spacing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6B8F22A" w14:textId="77777777" w:rsidR="00FA40A3" w:rsidRDefault="00FA40A3" w:rsidP="00FA40A3">
      <w:pPr>
        <w:spacing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304EED72" w14:textId="77777777" w:rsidR="006D02D2" w:rsidRDefault="006D02D2" w:rsidP="00652112">
      <w:pPr>
        <w:spacing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05A4AEE0" w14:textId="77777777" w:rsidR="00F1455E" w:rsidRDefault="00F1455E" w:rsidP="00652112">
      <w:pPr>
        <w:spacing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11EDE9E1" w14:textId="77777777" w:rsidR="000D43D0" w:rsidRPr="00CA38BA" w:rsidRDefault="000D43D0" w:rsidP="00652112">
      <w:pPr>
        <w:spacing w:line="360" w:lineRule="auto"/>
        <w:ind w:firstLine="720"/>
        <w:rPr>
          <w:rFonts w:ascii="Times New Roman" w:eastAsia="Times New Roman" w:hAnsi="Times New Roman" w:cs="Times New Roman"/>
          <w:kern w:val="0"/>
          <w:lang w:val="pt-BR"/>
          <w14:ligatures w14:val="none"/>
        </w:rPr>
      </w:pPr>
    </w:p>
    <w:p w14:paraId="722C1421" w14:textId="77777777" w:rsidR="00F919F9" w:rsidRPr="00CC22A4" w:rsidRDefault="00F919F9" w:rsidP="009066E3">
      <w:pPr>
        <w:rPr>
          <w:rFonts w:ascii="Times New Roman" w:hAnsi="Times New Roman" w:cs="Times New Roman"/>
          <w:lang w:val="pt-BR"/>
        </w:rPr>
      </w:pPr>
    </w:p>
    <w:p w14:paraId="072C231F" w14:textId="77777777" w:rsidR="009066E3" w:rsidRPr="00CC22A4" w:rsidRDefault="009066E3" w:rsidP="009066E3">
      <w:pPr>
        <w:rPr>
          <w:rFonts w:ascii="Times New Roman" w:hAnsi="Times New Roman" w:cs="Times New Roman"/>
          <w:lang w:val="pt-BR"/>
        </w:rPr>
      </w:pPr>
    </w:p>
    <w:p w14:paraId="36F48A75" w14:textId="77777777" w:rsidR="009066E3" w:rsidRPr="00CC22A4" w:rsidRDefault="009066E3" w:rsidP="009066E3">
      <w:pPr>
        <w:rPr>
          <w:rFonts w:ascii="Times New Roman" w:hAnsi="Times New Roman" w:cs="Times New Roman"/>
          <w:lang w:val="pt-BR"/>
        </w:rPr>
      </w:pPr>
    </w:p>
    <w:p w14:paraId="6E8BAB04" w14:textId="77777777" w:rsidR="00C00763" w:rsidRPr="00CC22A4" w:rsidRDefault="00C00763">
      <w:pPr>
        <w:rPr>
          <w:lang w:val="pt-BR"/>
        </w:rPr>
      </w:pPr>
    </w:p>
    <w:sectPr w:rsidR="00C00763" w:rsidRPr="00CC22A4" w:rsidSect="0065211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37A0B"/>
    <w:multiLevelType w:val="multilevel"/>
    <w:tmpl w:val="7ABE3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3688E"/>
    <w:multiLevelType w:val="hybridMultilevel"/>
    <w:tmpl w:val="85466DDA"/>
    <w:lvl w:ilvl="0" w:tplc="4EC0B1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E539E"/>
    <w:multiLevelType w:val="multilevel"/>
    <w:tmpl w:val="572A7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157F9F"/>
    <w:multiLevelType w:val="hybridMultilevel"/>
    <w:tmpl w:val="465EE53A"/>
    <w:lvl w:ilvl="0" w:tplc="40C42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4ED301E"/>
    <w:multiLevelType w:val="multilevel"/>
    <w:tmpl w:val="75A2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D7FBA"/>
    <w:multiLevelType w:val="multilevel"/>
    <w:tmpl w:val="A952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A15127"/>
    <w:multiLevelType w:val="multilevel"/>
    <w:tmpl w:val="F7A0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C72425"/>
    <w:multiLevelType w:val="multilevel"/>
    <w:tmpl w:val="A602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3E0012"/>
    <w:multiLevelType w:val="multilevel"/>
    <w:tmpl w:val="CC90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FE3CDE"/>
    <w:multiLevelType w:val="multilevel"/>
    <w:tmpl w:val="A63E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E70BCC"/>
    <w:multiLevelType w:val="multilevel"/>
    <w:tmpl w:val="7F5C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BC6DB0"/>
    <w:multiLevelType w:val="multilevel"/>
    <w:tmpl w:val="A90E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292003"/>
    <w:multiLevelType w:val="multilevel"/>
    <w:tmpl w:val="9FF0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0C4333"/>
    <w:multiLevelType w:val="multilevel"/>
    <w:tmpl w:val="71F0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7269553">
    <w:abstractNumId w:val="9"/>
  </w:num>
  <w:num w:numId="2" w16cid:durableId="399452084">
    <w:abstractNumId w:val="5"/>
  </w:num>
  <w:num w:numId="3" w16cid:durableId="52235866">
    <w:abstractNumId w:val="8"/>
  </w:num>
  <w:num w:numId="4" w16cid:durableId="417794003">
    <w:abstractNumId w:val="10"/>
  </w:num>
  <w:num w:numId="5" w16cid:durableId="915552451">
    <w:abstractNumId w:val="13"/>
  </w:num>
  <w:num w:numId="6" w16cid:durableId="2035766905">
    <w:abstractNumId w:val="7"/>
  </w:num>
  <w:num w:numId="7" w16cid:durableId="220747644">
    <w:abstractNumId w:val="2"/>
  </w:num>
  <w:num w:numId="8" w16cid:durableId="929317787">
    <w:abstractNumId w:val="11"/>
  </w:num>
  <w:num w:numId="9" w16cid:durableId="397435307">
    <w:abstractNumId w:val="6"/>
  </w:num>
  <w:num w:numId="10" w16cid:durableId="369964518">
    <w:abstractNumId w:val="12"/>
  </w:num>
  <w:num w:numId="11" w16cid:durableId="1906452124">
    <w:abstractNumId w:val="4"/>
  </w:num>
  <w:num w:numId="12" w16cid:durableId="889806086">
    <w:abstractNumId w:val="0"/>
  </w:num>
  <w:num w:numId="13" w16cid:durableId="1209875096">
    <w:abstractNumId w:val="3"/>
  </w:num>
  <w:num w:numId="14" w16cid:durableId="12808679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F35"/>
    <w:rsid w:val="00082C78"/>
    <w:rsid w:val="0008389C"/>
    <w:rsid w:val="000D0CE2"/>
    <w:rsid w:val="000D43D0"/>
    <w:rsid w:val="000E1994"/>
    <w:rsid w:val="001E455A"/>
    <w:rsid w:val="001F011E"/>
    <w:rsid w:val="001F74A2"/>
    <w:rsid w:val="00206D70"/>
    <w:rsid w:val="00207BDA"/>
    <w:rsid w:val="002333AF"/>
    <w:rsid w:val="002743FA"/>
    <w:rsid w:val="002A7ACA"/>
    <w:rsid w:val="002B6F35"/>
    <w:rsid w:val="002F3FFE"/>
    <w:rsid w:val="003902BD"/>
    <w:rsid w:val="003D344D"/>
    <w:rsid w:val="003D5A51"/>
    <w:rsid w:val="00402395"/>
    <w:rsid w:val="00470A9C"/>
    <w:rsid w:val="004F28F4"/>
    <w:rsid w:val="00581A1B"/>
    <w:rsid w:val="005A312A"/>
    <w:rsid w:val="00607C61"/>
    <w:rsid w:val="00652112"/>
    <w:rsid w:val="0066182E"/>
    <w:rsid w:val="006D02D2"/>
    <w:rsid w:val="006E48D4"/>
    <w:rsid w:val="007B482B"/>
    <w:rsid w:val="00805ADA"/>
    <w:rsid w:val="008E55B9"/>
    <w:rsid w:val="009066E3"/>
    <w:rsid w:val="009C25D1"/>
    <w:rsid w:val="00A12BA8"/>
    <w:rsid w:val="00A7362A"/>
    <w:rsid w:val="00B12980"/>
    <w:rsid w:val="00B848D8"/>
    <w:rsid w:val="00BC4826"/>
    <w:rsid w:val="00C00763"/>
    <w:rsid w:val="00C23ADF"/>
    <w:rsid w:val="00CA38BA"/>
    <w:rsid w:val="00CA51D7"/>
    <w:rsid w:val="00CC22A4"/>
    <w:rsid w:val="00D6229B"/>
    <w:rsid w:val="00E33DD1"/>
    <w:rsid w:val="00E72BF7"/>
    <w:rsid w:val="00F1455E"/>
    <w:rsid w:val="00F17A7C"/>
    <w:rsid w:val="00F919F9"/>
    <w:rsid w:val="00FA4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6F321"/>
  <w15:chartTrackingRefBased/>
  <w15:docId w15:val="{E9E38215-D3C9-4AAD-9DF4-E176442D6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6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6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F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F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F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F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F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066E3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066E3"/>
    <w:rPr>
      <w:b/>
      <w:bCs/>
    </w:rPr>
  </w:style>
  <w:style w:type="character" w:styleId="Hyperlink">
    <w:name w:val="Hyperlink"/>
    <w:basedOn w:val="DefaultParagraphFont"/>
    <w:uiPriority w:val="99"/>
    <w:unhideWhenUsed/>
    <w:rsid w:val="00E72B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B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68D73-28AD-49F9-B16A-122462DC0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2073</TotalTime>
  <Pages>7</Pages>
  <Words>1331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Monteleone</dc:creator>
  <cp:keywords/>
  <dc:description/>
  <cp:lastModifiedBy>Mateus Monteleone</cp:lastModifiedBy>
  <cp:revision>8</cp:revision>
  <dcterms:created xsi:type="dcterms:W3CDTF">2026-01-29T17:37:00Z</dcterms:created>
  <dcterms:modified xsi:type="dcterms:W3CDTF">2026-02-13T20:00:00Z</dcterms:modified>
</cp:coreProperties>
</file>