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4064" w14:textId="62BAD6DA" w:rsidR="0068778A" w:rsidRPr="0041602E" w:rsidRDefault="0068778A" w:rsidP="0068778A">
      <w:pPr>
        <w:pStyle w:val="BodyTextIndent"/>
        <w:ind w:left="0"/>
        <w:jc w:val="center"/>
        <w:rPr>
          <w:b/>
          <w:bCs/>
        </w:rPr>
      </w:pPr>
      <w:r w:rsidRPr="0041602E">
        <w:rPr>
          <w:b/>
          <w:bCs/>
        </w:rPr>
        <w:t>Lab Report 3: Bomb Calorimeter</w:t>
      </w:r>
    </w:p>
    <w:p w14:paraId="34D14CA0" w14:textId="77777777" w:rsidR="0068778A" w:rsidRPr="0041602E" w:rsidRDefault="0068778A" w:rsidP="0068778A">
      <w:pPr>
        <w:pStyle w:val="BodyTextIndent"/>
        <w:ind w:left="0"/>
        <w:jc w:val="center"/>
        <w:rPr>
          <w:b/>
          <w:bCs/>
        </w:rPr>
      </w:pPr>
    </w:p>
    <w:p w14:paraId="35E517C8" w14:textId="5C757163" w:rsidR="0068778A" w:rsidRPr="0041602E" w:rsidRDefault="0068778A" w:rsidP="0068778A">
      <w:pPr>
        <w:pStyle w:val="BodyTextIndent"/>
        <w:ind w:left="0"/>
        <w:rPr>
          <w:b/>
          <w:bCs/>
        </w:rPr>
      </w:pPr>
      <w:r w:rsidRPr="0041602E">
        <w:rPr>
          <w:b/>
          <w:bCs/>
        </w:rPr>
        <w:t>Lab time:</w:t>
      </w:r>
    </w:p>
    <w:p w14:paraId="208BC5F3" w14:textId="77777777" w:rsidR="0068778A" w:rsidRPr="0041602E" w:rsidRDefault="0068778A" w:rsidP="0068778A">
      <w:pPr>
        <w:pStyle w:val="BodyTextIndent"/>
        <w:ind w:left="0"/>
        <w:rPr>
          <w:b/>
          <w:bCs/>
        </w:rPr>
      </w:pPr>
    </w:p>
    <w:p w14:paraId="79E7CB46" w14:textId="1194B95F" w:rsidR="0068778A" w:rsidRPr="0041602E" w:rsidRDefault="0068778A" w:rsidP="0068778A">
      <w:pPr>
        <w:pStyle w:val="BodyTextIndent"/>
        <w:ind w:left="0"/>
        <w:rPr>
          <w:b/>
          <w:bCs/>
        </w:rPr>
      </w:pPr>
      <w:r w:rsidRPr="0041602E">
        <w:rPr>
          <w:b/>
          <w:bCs/>
        </w:rPr>
        <w:t>Group member names:</w:t>
      </w:r>
    </w:p>
    <w:p w14:paraId="580E7EA0" w14:textId="77777777" w:rsidR="0068778A" w:rsidRPr="0041602E" w:rsidRDefault="0068778A" w:rsidP="0068778A">
      <w:pPr>
        <w:pStyle w:val="BodyTextIndent"/>
        <w:ind w:left="0"/>
      </w:pPr>
    </w:p>
    <w:p w14:paraId="3F1CB0D1" w14:textId="0B0F8502" w:rsidR="0068778A" w:rsidRPr="0041602E" w:rsidRDefault="0068778A" w:rsidP="0068778A">
      <w:pPr>
        <w:pStyle w:val="BodyTextIndent"/>
        <w:ind w:left="0"/>
        <w:jc w:val="both"/>
        <w:rPr>
          <w:sz w:val="24"/>
        </w:rPr>
      </w:pPr>
      <w:r w:rsidRPr="0041602E">
        <w:rPr>
          <w:b/>
          <w:sz w:val="24"/>
        </w:rPr>
        <w:t>1. Table of result</w:t>
      </w:r>
    </w:p>
    <w:p w14:paraId="70A0F9E4" w14:textId="71D6CDB0" w:rsidR="0068778A" w:rsidRPr="0041602E" w:rsidRDefault="0068778A" w:rsidP="0068778A">
      <w:pPr>
        <w:pStyle w:val="BodyTextIndent"/>
        <w:ind w:left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554"/>
        <w:gridCol w:w="2610"/>
        <w:gridCol w:w="2070"/>
      </w:tblGrid>
      <w:tr w:rsidR="00B16F2D" w:rsidRPr="0041602E" w14:paraId="33357D8C" w14:textId="77777777" w:rsidTr="00B16F2D">
        <w:tc>
          <w:tcPr>
            <w:tcW w:w="1851" w:type="dxa"/>
          </w:tcPr>
          <w:p w14:paraId="515DF103" w14:textId="136BA7C8" w:rsidR="00B16F2D" w:rsidRPr="0041602E" w:rsidRDefault="00B16F2D" w:rsidP="0068778A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>Substance</w:t>
            </w:r>
          </w:p>
        </w:tc>
        <w:tc>
          <w:tcPr>
            <w:tcW w:w="2554" w:type="dxa"/>
          </w:tcPr>
          <w:p w14:paraId="1BF3DFED" w14:textId="404D4FB4" w:rsidR="00B16F2D" w:rsidRPr="0041602E" w:rsidRDefault="00B16F2D" w:rsidP="0068778A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 xml:space="preserve">Measured </w:t>
            </w:r>
            <m:oMath>
              <m:r>
                <w:rPr>
                  <w:rFonts w:ascii="Cambria Math" w:hAnsi="Cambria Math"/>
                  <w:sz w:val="24"/>
                </w:rPr>
                <m:t>q</m:t>
              </m:r>
            </m:oMath>
            <w:r w:rsidRPr="0041602E">
              <w:rPr>
                <w:sz w:val="24"/>
              </w:rPr>
              <w:t xml:space="preserve"> (kJ/g)</w:t>
            </w:r>
          </w:p>
        </w:tc>
        <w:tc>
          <w:tcPr>
            <w:tcW w:w="2610" w:type="dxa"/>
          </w:tcPr>
          <w:p w14:paraId="75E246C9" w14:textId="31D0AE28" w:rsidR="00B16F2D" w:rsidRPr="0041602E" w:rsidRDefault="00B16F2D" w:rsidP="0068778A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 xml:space="preserve">Published </w:t>
            </w:r>
            <m:oMath>
              <m:r>
                <w:rPr>
                  <w:rFonts w:ascii="Cambria Math" w:hAnsi="Cambria Math"/>
                  <w:sz w:val="24"/>
                </w:rPr>
                <m:t>q</m:t>
              </m:r>
            </m:oMath>
            <w:r w:rsidRPr="0041602E">
              <w:rPr>
                <w:sz w:val="24"/>
              </w:rPr>
              <w:t xml:space="preserve"> (kJ/g)</w:t>
            </w:r>
          </w:p>
        </w:tc>
        <w:tc>
          <w:tcPr>
            <w:tcW w:w="2070" w:type="dxa"/>
          </w:tcPr>
          <w:p w14:paraId="04C275FF" w14:textId="5020E26A" w:rsidR="00B16F2D" w:rsidRPr="0041602E" w:rsidRDefault="00B16F2D" w:rsidP="0068778A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>Error %</w:t>
            </w:r>
          </w:p>
        </w:tc>
      </w:tr>
      <w:tr w:rsidR="00B16F2D" w:rsidRPr="0041602E" w14:paraId="3D797594" w14:textId="77777777" w:rsidTr="00B16F2D">
        <w:trPr>
          <w:trHeight w:val="890"/>
        </w:trPr>
        <w:tc>
          <w:tcPr>
            <w:tcW w:w="1851" w:type="dxa"/>
            <w:vAlign w:val="center"/>
          </w:tcPr>
          <w:p w14:paraId="261E2965" w14:textId="02061FB8" w:rsidR="00B16F2D" w:rsidRPr="0041602E" w:rsidRDefault="00B16F2D" w:rsidP="00B16F2D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>Carbon</w:t>
            </w:r>
          </w:p>
        </w:tc>
        <w:tc>
          <w:tcPr>
            <w:tcW w:w="2554" w:type="dxa"/>
          </w:tcPr>
          <w:p w14:paraId="6E26D0BE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610" w:type="dxa"/>
          </w:tcPr>
          <w:p w14:paraId="62230D0C" w14:textId="3C9FC0B1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070" w:type="dxa"/>
          </w:tcPr>
          <w:p w14:paraId="75B8614B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</w:tr>
      <w:tr w:rsidR="00B16F2D" w:rsidRPr="0041602E" w14:paraId="2573E479" w14:textId="77777777" w:rsidTr="00B16F2D">
        <w:trPr>
          <w:trHeight w:val="1070"/>
        </w:trPr>
        <w:tc>
          <w:tcPr>
            <w:tcW w:w="1851" w:type="dxa"/>
            <w:vAlign w:val="center"/>
          </w:tcPr>
          <w:p w14:paraId="35FF1B3F" w14:textId="3AD2D86F" w:rsidR="00B16F2D" w:rsidRPr="0041602E" w:rsidRDefault="00B16F2D" w:rsidP="00B16F2D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>Gasoline</w:t>
            </w:r>
          </w:p>
        </w:tc>
        <w:tc>
          <w:tcPr>
            <w:tcW w:w="2554" w:type="dxa"/>
          </w:tcPr>
          <w:p w14:paraId="16C50520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610" w:type="dxa"/>
          </w:tcPr>
          <w:p w14:paraId="1F6249CF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070" w:type="dxa"/>
          </w:tcPr>
          <w:p w14:paraId="18B651FC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</w:tr>
      <w:tr w:rsidR="00B16F2D" w:rsidRPr="0041602E" w14:paraId="253CBA60" w14:textId="77777777" w:rsidTr="00B16F2D">
        <w:trPr>
          <w:trHeight w:val="1070"/>
        </w:trPr>
        <w:tc>
          <w:tcPr>
            <w:tcW w:w="1851" w:type="dxa"/>
            <w:vAlign w:val="center"/>
          </w:tcPr>
          <w:p w14:paraId="523B7C04" w14:textId="1C429C3D" w:rsidR="00B16F2D" w:rsidRPr="0041602E" w:rsidRDefault="00B16F2D" w:rsidP="00B16F2D">
            <w:pPr>
              <w:pStyle w:val="BodyTextIndent"/>
              <w:ind w:left="0"/>
              <w:jc w:val="center"/>
              <w:rPr>
                <w:sz w:val="24"/>
              </w:rPr>
            </w:pPr>
            <w:r w:rsidRPr="0041602E">
              <w:rPr>
                <w:sz w:val="24"/>
              </w:rPr>
              <w:t>Food Item</w:t>
            </w:r>
          </w:p>
        </w:tc>
        <w:tc>
          <w:tcPr>
            <w:tcW w:w="2554" w:type="dxa"/>
          </w:tcPr>
          <w:p w14:paraId="4F1188F5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610" w:type="dxa"/>
          </w:tcPr>
          <w:p w14:paraId="6EC0013B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070" w:type="dxa"/>
          </w:tcPr>
          <w:p w14:paraId="56FC39A8" w14:textId="77777777" w:rsidR="00B16F2D" w:rsidRPr="0041602E" w:rsidRDefault="00B16F2D" w:rsidP="0068778A">
            <w:pPr>
              <w:pStyle w:val="BodyTextIndent"/>
              <w:ind w:left="0"/>
              <w:rPr>
                <w:sz w:val="24"/>
              </w:rPr>
            </w:pPr>
          </w:p>
        </w:tc>
      </w:tr>
    </w:tbl>
    <w:p w14:paraId="589DD3F8" w14:textId="39D9B4D3" w:rsidR="0068778A" w:rsidRPr="0041602E" w:rsidRDefault="0068778A" w:rsidP="0068778A">
      <w:pPr>
        <w:pStyle w:val="BodyTextIndent"/>
        <w:ind w:left="0"/>
        <w:rPr>
          <w:sz w:val="24"/>
        </w:rPr>
      </w:pPr>
    </w:p>
    <w:p w14:paraId="6FFAD36C" w14:textId="77777777" w:rsidR="0068778A" w:rsidRPr="0041602E" w:rsidRDefault="0068778A" w:rsidP="0068778A">
      <w:pPr>
        <w:pStyle w:val="BodyTextIndent"/>
        <w:ind w:left="0"/>
        <w:rPr>
          <w:sz w:val="24"/>
        </w:rPr>
      </w:pPr>
    </w:p>
    <w:p w14:paraId="6A9F9922" w14:textId="607BBBB5" w:rsidR="0068778A" w:rsidRPr="0041602E" w:rsidRDefault="0068778A" w:rsidP="0068778A">
      <w:pPr>
        <w:pStyle w:val="BodyTextIndent"/>
        <w:tabs>
          <w:tab w:val="left" w:pos="2145"/>
        </w:tabs>
        <w:ind w:left="0"/>
        <w:rPr>
          <w:bCs/>
          <w:sz w:val="24"/>
        </w:rPr>
      </w:pPr>
      <w:r w:rsidRPr="0041602E">
        <w:rPr>
          <w:b/>
          <w:sz w:val="24"/>
        </w:rPr>
        <w:t xml:space="preserve">2. </w:t>
      </w:r>
      <w:r w:rsidR="000524DF" w:rsidRPr="0041602E">
        <w:rPr>
          <w:b/>
          <w:sz w:val="24"/>
        </w:rPr>
        <w:t xml:space="preserve">Session comparison: </w:t>
      </w:r>
      <w:r w:rsidR="000524DF" w:rsidRPr="0041602E">
        <w:rPr>
          <w:bCs/>
          <w:sz w:val="24"/>
        </w:rPr>
        <w:t>C</w:t>
      </w:r>
      <w:r w:rsidR="00B16F2D" w:rsidRPr="0041602E">
        <w:rPr>
          <w:bCs/>
          <w:sz w:val="24"/>
        </w:rPr>
        <w:t xml:space="preserve">alculate the mean and standard deviation of the q values of your session. </w:t>
      </w:r>
    </w:p>
    <w:p w14:paraId="47786EC1" w14:textId="448AD9B7" w:rsidR="00B16F2D" w:rsidRPr="0041602E" w:rsidRDefault="00B16F2D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F2D" w:rsidRPr="0041602E" w14:paraId="4C9F2AA3" w14:textId="77777777" w:rsidTr="00B16F2D">
        <w:tc>
          <w:tcPr>
            <w:tcW w:w="3116" w:type="dxa"/>
          </w:tcPr>
          <w:p w14:paraId="4DB338A9" w14:textId="77777777" w:rsidR="00B16F2D" w:rsidRPr="0041602E" w:rsidRDefault="00B16F2D" w:rsidP="0068778A">
            <w:pPr>
              <w:pStyle w:val="BodyTextIndent"/>
              <w:tabs>
                <w:tab w:val="left" w:pos="2145"/>
              </w:tabs>
              <w:ind w:left="0"/>
              <w:rPr>
                <w:b/>
                <w:sz w:val="24"/>
              </w:rPr>
            </w:pPr>
          </w:p>
        </w:tc>
        <w:tc>
          <w:tcPr>
            <w:tcW w:w="3117" w:type="dxa"/>
          </w:tcPr>
          <w:p w14:paraId="6F918C6D" w14:textId="27C7F842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jc w:val="center"/>
              <w:rPr>
                <w:bCs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14:paraId="3DC5140E" w14:textId="0C5FC4E8" w:rsidR="00B16F2D" w:rsidRPr="0041602E" w:rsidRDefault="00B16F2D" w:rsidP="0068778A">
            <w:pPr>
              <w:pStyle w:val="BodyTextIndent"/>
              <w:tabs>
                <w:tab w:val="left" w:pos="2145"/>
              </w:tabs>
              <w:ind w:left="0"/>
              <w:rPr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δq</m:t>
                </m:r>
              </m:oMath>
            </m:oMathPara>
          </w:p>
        </w:tc>
      </w:tr>
      <w:tr w:rsidR="00B16F2D" w:rsidRPr="0041602E" w14:paraId="0A7F88AD" w14:textId="77777777" w:rsidTr="00621B08">
        <w:tc>
          <w:tcPr>
            <w:tcW w:w="3116" w:type="dxa"/>
            <w:vAlign w:val="center"/>
          </w:tcPr>
          <w:p w14:paraId="113388FB" w14:textId="35461313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jc w:val="center"/>
              <w:rPr>
                <w:b/>
                <w:sz w:val="24"/>
              </w:rPr>
            </w:pPr>
            <w:r w:rsidRPr="0041602E">
              <w:rPr>
                <w:sz w:val="24"/>
              </w:rPr>
              <w:t>Carbon</w:t>
            </w:r>
          </w:p>
        </w:tc>
        <w:tc>
          <w:tcPr>
            <w:tcW w:w="3117" w:type="dxa"/>
          </w:tcPr>
          <w:p w14:paraId="011ACFE4" w14:textId="77777777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rPr>
                <w:b/>
                <w:sz w:val="24"/>
              </w:rPr>
            </w:pPr>
          </w:p>
        </w:tc>
        <w:tc>
          <w:tcPr>
            <w:tcW w:w="3117" w:type="dxa"/>
          </w:tcPr>
          <w:p w14:paraId="7CA614F9" w14:textId="77777777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rPr>
                <w:b/>
                <w:sz w:val="24"/>
              </w:rPr>
            </w:pPr>
          </w:p>
        </w:tc>
      </w:tr>
      <w:tr w:rsidR="00B16F2D" w:rsidRPr="0041602E" w14:paraId="239AA010" w14:textId="77777777" w:rsidTr="0041602E">
        <w:trPr>
          <w:trHeight w:val="368"/>
        </w:trPr>
        <w:tc>
          <w:tcPr>
            <w:tcW w:w="3116" w:type="dxa"/>
            <w:vAlign w:val="center"/>
          </w:tcPr>
          <w:p w14:paraId="59AB095F" w14:textId="5C5689DB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jc w:val="center"/>
              <w:rPr>
                <w:b/>
                <w:sz w:val="24"/>
              </w:rPr>
            </w:pPr>
            <w:r w:rsidRPr="0041602E">
              <w:rPr>
                <w:sz w:val="24"/>
              </w:rPr>
              <w:t>Gasoline</w:t>
            </w:r>
          </w:p>
        </w:tc>
        <w:tc>
          <w:tcPr>
            <w:tcW w:w="3117" w:type="dxa"/>
          </w:tcPr>
          <w:p w14:paraId="11936804" w14:textId="77777777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rPr>
                <w:b/>
                <w:sz w:val="24"/>
              </w:rPr>
            </w:pPr>
          </w:p>
        </w:tc>
        <w:tc>
          <w:tcPr>
            <w:tcW w:w="3117" w:type="dxa"/>
          </w:tcPr>
          <w:p w14:paraId="5F0A2782" w14:textId="77777777" w:rsidR="00B16F2D" w:rsidRPr="0041602E" w:rsidRDefault="00B16F2D" w:rsidP="00B16F2D">
            <w:pPr>
              <w:pStyle w:val="BodyTextIndent"/>
              <w:tabs>
                <w:tab w:val="left" w:pos="2145"/>
              </w:tabs>
              <w:ind w:left="0"/>
              <w:rPr>
                <w:b/>
                <w:sz w:val="24"/>
              </w:rPr>
            </w:pPr>
          </w:p>
        </w:tc>
      </w:tr>
    </w:tbl>
    <w:p w14:paraId="1DCF1DDF" w14:textId="77777777" w:rsidR="00B16F2D" w:rsidRPr="0041602E" w:rsidRDefault="00B16F2D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</w:p>
    <w:p w14:paraId="545C3E81" w14:textId="77777777" w:rsidR="0068778A" w:rsidRPr="0041602E" w:rsidRDefault="0068778A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  <w:bookmarkStart w:id="0" w:name="_GoBack"/>
      <w:bookmarkEnd w:id="0"/>
    </w:p>
    <w:p w14:paraId="07C2B08E" w14:textId="56BA54CA" w:rsidR="0068778A" w:rsidRPr="0041602E" w:rsidRDefault="00B16F2D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  <w:r w:rsidRPr="0041602E">
        <w:rPr>
          <w:b/>
          <w:sz w:val="24"/>
        </w:rPr>
        <w:t xml:space="preserve">3. </w:t>
      </w:r>
      <w:r w:rsidRPr="0041602E">
        <w:rPr>
          <w:b/>
          <w:sz w:val="24"/>
        </w:rPr>
        <w:t>Comparison</w:t>
      </w:r>
      <w:r w:rsidR="000524DF" w:rsidRPr="0041602E">
        <w:rPr>
          <w:b/>
          <w:sz w:val="24"/>
        </w:rPr>
        <w:t>/Discussion</w:t>
      </w:r>
      <w:r w:rsidRPr="0041602E">
        <w:rPr>
          <w:b/>
          <w:sz w:val="24"/>
        </w:rPr>
        <w:t xml:space="preserve"> of q values</w:t>
      </w:r>
      <w:r w:rsidRPr="0041602E">
        <w:rPr>
          <w:b/>
          <w:sz w:val="24"/>
        </w:rPr>
        <w:t>:</w:t>
      </w:r>
      <w:r w:rsidRPr="0041602E">
        <w:rPr>
          <w:b/>
          <w:sz w:val="24"/>
        </w:rPr>
        <w:t xml:space="preserve"> </w:t>
      </w:r>
      <w:r w:rsidRPr="0041602E">
        <w:rPr>
          <w:bCs/>
          <w:sz w:val="24"/>
        </w:rPr>
        <w:t xml:space="preserve">In addition to your measured q value and the published q value, you should compare your results to the results </w:t>
      </w:r>
      <w:r w:rsidR="0041602E" w:rsidRPr="0041602E">
        <w:rPr>
          <w:bCs/>
          <w:sz w:val="24"/>
        </w:rPr>
        <w:t>to the mean and standard deviation calculated above.</w:t>
      </w:r>
    </w:p>
    <w:p w14:paraId="30073036" w14:textId="77777777" w:rsidR="005E5C1E" w:rsidRDefault="0041602E"/>
    <w:sectPr w:rsidR="005E5C1E" w:rsidSect="0054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E1099"/>
    <w:multiLevelType w:val="hybridMultilevel"/>
    <w:tmpl w:val="C854DBE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8A"/>
    <w:rsid w:val="0004240A"/>
    <w:rsid w:val="000524DF"/>
    <w:rsid w:val="002F08C0"/>
    <w:rsid w:val="0041602E"/>
    <w:rsid w:val="0054584C"/>
    <w:rsid w:val="005C6F42"/>
    <w:rsid w:val="0068778A"/>
    <w:rsid w:val="008300D3"/>
    <w:rsid w:val="00AA328C"/>
    <w:rsid w:val="00B022EA"/>
    <w:rsid w:val="00B16F2D"/>
    <w:rsid w:val="00B7583F"/>
    <w:rsid w:val="00BD0B1C"/>
    <w:rsid w:val="00DF66F5"/>
    <w:rsid w:val="00EC6AAA"/>
    <w:rsid w:val="00F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283F"/>
  <w14:defaultImageDpi w14:val="32767"/>
  <w15:chartTrackingRefBased/>
  <w15:docId w15:val="{1C4D9A7A-7E98-7948-A1CD-7EB09513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8778A"/>
    <w:pPr>
      <w:ind w:left="720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8778A"/>
    <w:rPr>
      <w:rFonts w:ascii="Times New Roman" w:eastAsia="Times New Roman" w:hAnsi="Times New Roman" w:cs="Times New Roman"/>
      <w:sz w:val="28"/>
      <w:lang w:eastAsia="en-US"/>
    </w:rPr>
  </w:style>
  <w:style w:type="table" w:styleId="TableGrid">
    <w:name w:val="Table Grid"/>
    <w:basedOn w:val="TableNormal"/>
    <w:uiPriority w:val="39"/>
    <w:rsid w:val="0068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6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Xue</dc:creator>
  <cp:keywords/>
  <dc:description/>
  <cp:lastModifiedBy>Matthew New-Tolley</cp:lastModifiedBy>
  <cp:revision>7</cp:revision>
  <dcterms:created xsi:type="dcterms:W3CDTF">2019-10-04T18:07:00Z</dcterms:created>
  <dcterms:modified xsi:type="dcterms:W3CDTF">2019-10-04T21:04:00Z</dcterms:modified>
</cp:coreProperties>
</file>