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40" w:line="240" w:lineRule="auto"/>
        <w:jc w:val="center"/>
        <w:rPr>
          <w:rFonts w:ascii="Times" w:cs="Times" w:eastAsia="Times" w:hAnsi="Times"/>
          <w:b w:val="1"/>
          <w:color w:val="353535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color w:val="353535"/>
          <w:sz w:val="36"/>
          <w:szCs w:val="36"/>
          <w:rtl w:val="0"/>
        </w:rPr>
        <w:t xml:space="preserve">Matthew Porter</w:t>
      </w:r>
    </w:p>
    <w:p w:rsidR="00000000" w:rsidDel="00000000" w:rsidP="00000000" w:rsidRDefault="00000000" w:rsidRPr="00000000" w14:paraId="00000002">
      <w:pPr>
        <w:pageBreakBefore w:val="0"/>
        <w:spacing w:after="4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color w:val="353535"/>
          <w:sz w:val="24"/>
          <w:szCs w:val="24"/>
          <w:rtl w:val="0"/>
        </w:rPr>
        <w:t xml:space="preserve">(801) 389-2117 | porter.matthew17@gmail.com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https://www.linkedin.com/in/mattporter12/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after="0" w:line="240" w:lineRule="auto"/>
        <w:rPr>
          <w:rFonts w:ascii="Times" w:cs="Times" w:eastAsia="Times" w:hAnsi="Times"/>
          <w:b w:val="1"/>
          <w:color w:val="353535"/>
        </w:rPr>
      </w:pP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EDUCATION</w:t>
      </w:r>
      <w:r w:rsidDel="00000000" w:rsidR="00000000" w:rsidRPr="00000000">
        <w:rPr>
          <w:rFonts w:ascii="Times" w:cs="Times" w:eastAsia="Times" w:hAnsi="Times"/>
          <w:b w:val="1"/>
          <w:color w:val="353535"/>
          <w:u w:val="single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Brigham Young University – Marriott School of Business </w:t>
        <w:tab/>
        <w:t xml:space="preserve">                                                             </w:t>
      </w: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Provo, UT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Master of Information Systems, </w:t>
      </w: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Bachelor of Science in Information Systems</w:t>
        <w:tab/>
        <w:t xml:space="preserve">                                     Apr 2022</w:t>
      </w: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ab/>
        <w:t xml:space="preserve">                </w:t>
      </w: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                 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50" w:hanging="45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GPA 3.81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50" w:hanging="45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Brigham Young Academic Scholarship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" w:cs="Times" w:eastAsia="Times" w:hAnsi="Times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after="0" w:line="240" w:lineRule="auto"/>
        <w:rPr>
          <w:rFonts w:ascii="Times" w:cs="Times" w:eastAsia="Times" w:hAnsi="Times"/>
          <w:b w:val="1"/>
          <w:color w:val="353535"/>
        </w:rPr>
      </w:pP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SKILLS and ABILITIES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45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Languages: Python, NodeJS, C#, ReactJS, Tailwind CSS, SQL, R,  C#, C++, Java/SprintBoot, Swift/SwiftUI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450"/>
        <w:rPr>
          <w:rFonts w:ascii="Times" w:cs="Times" w:eastAsia="Times" w:hAnsi="Times"/>
          <w:color w:val="353535"/>
          <w:u w:val="none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Other: Git, Django, Excel, Firestore and Firebase Tools, AWS Tools, Tableau, MatPlotLib, 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Times" w:cs="Times" w:eastAsia="Times" w:hAnsi="Times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1" w:sz="4" w:val="single"/>
        </w:pBdr>
        <w:spacing w:after="0" w:line="240" w:lineRule="auto"/>
        <w:rPr>
          <w:rFonts w:ascii="Times" w:cs="Times" w:eastAsia="Times" w:hAnsi="Times"/>
          <w:b w:val="1"/>
          <w:color w:val="353535"/>
        </w:rPr>
      </w:pP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Full Stack Software Engineer </w:t>
      </w: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   </w:t>
        <w:tab/>
        <w:tab/>
        <w:tab/>
        <w:t xml:space="preserve">            </w:t>
        <w:tab/>
        <w:t xml:space="preserve">                                                Jun 2021 - Present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i w:val="1"/>
          <w:color w:val="353535"/>
          <w:rtl w:val="0"/>
        </w:rPr>
        <w:t xml:space="preserve">Prescription Care Management</w:t>
        <w:tab/>
        <w:tab/>
        <w:tab/>
        <w:t xml:space="preserve">             </w:t>
      </w:r>
      <w:r w:rsidDel="00000000" w:rsidR="00000000" w:rsidRPr="00000000">
        <w:rPr>
          <w:rFonts w:ascii="Times" w:cs="Times" w:eastAsia="Times" w:hAnsi="Times"/>
          <w:color w:val="353535"/>
          <w:rtl w:val="0"/>
        </w:rPr>
        <w:tab/>
        <w:t xml:space="preserve">                                                                   Las Vegas, NV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450" w:hanging="36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Co-developed scripts to automate ETL process for inbound client data; saving ~1000 hours of manual labor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450" w:hanging="36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Led monthly “load retrospective” meetings to pinpoint/reduce bottlenecks, brainstorm innovative solutions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450" w:hanging="360"/>
        <w:rPr>
          <w:rFonts w:ascii="Times" w:cs="Times" w:eastAsia="Times" w:hAnsi="Times"/>
          <w:color w:val="353535"/>
          <w:u w:val="none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Refactored legacy code to reduce complexity while improving efficiency, organization, and readability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" w:cs="Times" w:eastAsia="Times" w:hAnsi="Times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Research Analyst</w:t>
      </w:r>
      <w:r w:rsidDel="00000000" w:rsidR="00000000" w:rsidRPr="00000000">
        <w:rPr>
          <w:rFonts w:ascii="Times" w:cs="Times" w:eastAsia="Times" w:hAnsi="Times"/>
          <w:color w:val="353535"/>
          <w:rtl w:val="0"/>
        </w:rPr>
        <w:tab/>
        <w:tab/>
        <w:tab/>
        <w:tab/>
        <w:tab/>
        <w:t xml:space="preserve">            </w:t>
        <w:tab/>
        <w:t xml:space="preserve">                                             Oct 2020 - Dec 2021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i w:val="1"/>
          <w:color w:val="353535"/>
          <w:rtl w:val="0"/>
        </w:rPr>
        <w:t xml:space="preserve">College of Life Sciences- Brigham Young University</w:t>
      </w:r>
      <w:r w:rsidDel="00000000" w:rsidR="00000000" w:rsidRPr="00000000">
        <w:rPr>
          <w:rFonts w:ascii="Times" w:cs="Times" w:eastAsia="Times" w:hAnsi="Times"/>
          <w:color w:val="353535"/>
          <w:rtl w:val="0"/>
        </w:rPr>
        <w:tab/>
        <w:t xml:space="preserve">                                                                          Provo, UT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50" w:hanging="36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Analyzed genetic biobank using Python/R to find correlation between specific gene mutations and Diabetes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50" w:hanging="36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Developed Python to acquire, clean and analyze data and streamline personal processes.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90" w:firstLine="0"/>
        <w:rPr>
          <w:rFonts w:ascii="Times" w:cs="Times" w:eastAsia="Times" w:hAnsi="Times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Data Analyst/Computer Security Intern</w:t>
      </w:r>
      <w:r w:rsidDel="00000000" w:rsidR="00000000" w:rsidRPr="00000000">
        <w:rPr>
          <w:rFonts w:ascii="Times" w:cs="Times" w:eastAsia="Times" w:hAnsi="Times"/>
          <w:color w:val="353535"/>
          <w:rtl w:val="0"/>
        </w:rPr>
        <w:tab/>
        <w:tab/>
        <w:tab/>
        <w:tab/>
        <w:tab/>
        <w:tab/>
        <w:t xml:space="preserve">     May 2020-Oct 2020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i w:val="1"/>
          <w:color w:val="353535"/>
          <w:rtl w:val="0"/>
        </w:rPr>
        <w:t xml:space="preserve">Community Clinic Contracting Network                            </w:t>
        <w:tab/>
      </w:r>
      <w:r w:rsidDel="00000000" w:rsidR="00000000" w:rsidRPr="00000000">
        <w:rPr>
          <w:rFonts w:ascii="Times" w:cs="Times" w:eastAsia="Times" w:hAnsi="Times"/>
          <w:color w:val="353535"/>
          <w:rtl w:val="0"/>
        </w:rPr>
        <w:tab/>
        <w:tab/>
        <w:t xml:space="preserve">                          Wenatchee, WA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50" w:hanging="36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Facilitated HIPAA certification 3 months ahead of schedule; resulting in ~10,000$ of additional revenue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50" w:hanging="36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Redesigned process of validating incoming client data using Power-BI; saving ~100 hours of manual labor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50" w:hanging="36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Structured complex SQL queries to provide FTE analysis for management teams at multiple clinics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Times" w:cs="Times" w:eastAsia="Times" w:hAnsi="Times"/>
          <w:b w:val="1"/>
          <w:color w:val="353535"/>
        </w:rPr>
      </w:pP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Integration Specialist Intern</w:t>
      </w: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 </w:t>
        <w:tab/>
        <w:tab/>
        <w:tab/>
        <w:t xml:space="preserve">                                                                      </w:t>
      </w: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Nov 2019- Jan 2020 Podium</w:t>
      </w:r>
      <w:r w:rsidDel="00000000" w:rsidR="00000000" w:rsidRPr="00000000">
        <w:rPr>
          <w:rFonts w:ascii="Times" w:cs="Times" w:eastAsia="Times" w:hAnsi="Times"/>
          <w:i w:val="1"/>
          <w:color w:val="353535"/>
          <w:rtl w:val="0"/>
        </w:rPr>
        <w:t xml:space="preserve">                                                                               </w:t>
        <w:tab/>
        <w:tab/>
        <w:tab/>
        <w:tab/>
        <w:t xml:space="preserve">                                     </w:t>
      </w: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Lehi, UT</w:t>
      </w: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50" w:hanging="45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Remotely integrated 10 organization’s databases with Podium software, automating 1000’s of review invites </w:t>
        <w:tab/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50" w:hanging="45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Created additional training resources, resulting in a streamlined training process for future interns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" w:cs="Times" w:eastAsia="Times" w:hAnsi="Times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Times" w:cs="Times" w:eastAsia="Times" w:hAnsi="Times"/>
          <w:b w:val="1"/>
          <w:color w:val="353535"/>
        </w:rPr>
      </w:pP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Volunteer Representative</w:t>
        <w:tab/>
        <w:tab/>
        <w:tab/>
        <w:tab/>
        <w:tab/>
        <w:tab/>
        <w:tab/>
        <w:t xml:space="preserve">                 </w:t>
      </w: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Aug 2015 - Aug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i w:val="1"/>
          <w:color w:val="353535"/>
          <w:rtl w:val="0"/>
        </w:rPr>
        <w:t xml:space="preserve">The Church of Jesus Christ of Latter-day Saints              </w:t>
      </w:r>
      <w:r w:rsidDel="00000000" w:rsidR="00000000" w:rsidRPr="00000000">
        <w:rPr>
          <w:rFonts w:ascii="Times" w:cs="Times" w:eastAsia="Times" w:hAnsi="Times"/>
          <w:color w:val="353535"/>
          <w:rtl w:val="0"/>
        </w:rPr>
        <w:tab/>
        <w:tab/>
        <w:t xml:space="preserve"> </w:t>
        <w:tab/>
        <w:tab/>
        <w:t xml:space="preserve">                              Anaheim, CA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50" w:hanging="36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Taught weekly meetings to 250 missionaries over a 2-year period focusing on teaching skills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50" w:hanging="36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Worked 80 hours a week, teaching moral and ethical values for self-improvement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" w:cs="Times" w:eastAsia="Times" w:hAnsi="Times"/>
          <w:color w:val="353535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spacing w:after="0" w:line="240" w:lineRule="auto"/>
        <w:rPr>
          <w:rFonts w:ascii="Times" w:cs="Times" w:eastAsia="Times" w:hAnsi="Times"/>
          <w:b w:val="1"/>
          <w:color w:val="353535"/>
        </w:rPr>
      </w:pP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Portfolio, Achievements, and Interests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45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Websites: </w:t>
      </w:r>
      <w:r w:rsidDel="00000000" w:rsidR="00000000" w:rsidRPr="00000000">
        <w:rPr>
          <w:rFonts w:ascii="Times" w:cs="Times" w:eastAsia="Times" w:hAnsi="Times"/>
          <w:b w:val="1"/>
          <w:color w:val="353535"/>
          <w:rtl w:val="0"/>
        </w:rPr>
        <w:t xml:space="preserve">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https://giftnerd.io</w:t>
        </w:r>
      </w:hyperlink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, </w:t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https://cashandcrayons.com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450"/>
        <w:rPr>
          <w:rFonts w:ascii="Times" w:cs="Times" w:eastAsia="Times" w:hAnsi="Times"/>
          <w:color w:val="353535"/>
          <w:u w:val="none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Github: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https://github.com/mattPorter12/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450"/>
        <w:rPr>
          <w:rFonts w:ascii="Times" w:cs="Times" w:eastAsia="Times" w:hAnsi="Times"/>
          <w:color w:val="353535"/>
          <w:u w:val="none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Master’s Capstone Project: </w:t>
      </w:r>
      <w:hyperlink r:id="rId10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Blitz Blasters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45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Fluent in Spanish, Competition-Level Pianist, Eagle Scout, NHS president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450"/>
        <w:rPr>
          <w:rFonts w:ascii="Times" w:cs="Times" w:eastAsia="Times" w:hAnsi="Times"/>
          <w:color w:val="353535"/>
        </w:rPr>
      </w:pPr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Addicted to Mexican food, Utah Jazz, Smash Bros, reading, basketball, playing pickleball, and Worlde (check out </w:t>
      </w:r>
      <w:hyperlink r:id="rId11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this python tool</w:t>
        </w:r>
      </w:hyperlink>
      <w:r w:rsidDel="00000000" w:rsidR="00000000" w:rsidRPr="00000000">
        <w:rPr>
          <w:rFonts w:ascii="Times" w:cs="Times" w:eastAsia="Times" w:hAnsi="Times"/>
          <w:color w:val="353535"/>
          <w:rtl w:val="0"/>
        </w:rPr>
        <w:t xml:space="preserve"> I built to solve it for me) </w:t>
      </w:r>
    </w:p>
    <w:sectPr>
      <w:headerReference r:id="rId12" w:type="default"/>
      <w:footerReference r:id="rId13" w:type="default"/>
      <w:pgSz w:h="15840" w:w="12240" w:orient="portrait"/>
      <w:pgMar w:bottom="1195" w:top="1152" w:left="1033" w:right="1123" w:header="432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b w:val="1"/>
        <w:sz w:val="26"/>
        <w:szCs w:val="2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4546a"/>
        <w:sz w:val="22"/>
        <w:szCs w:val="22"/>
        <w:lang w:val="en-US"/>
      </w:rPr>
    </w:rPrDefault>
    <w:pPrDefault>
      <w:pPr>
        <w:spacing w:after="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fb/word-game-solvers/tree/main/wordle/matt" TargetMode="External"/><Relationship Id="rId10" Type="http://schemas.openxmlformats.org/officeDocument/2006/relationships/hyperlink" Target="https://www.linkedin.com/pulse/blitz-blasters-ar-hololens-game-sarah-fankhauser/?trackingId=slP55L3bT0Wi4R1GHzGcbw%3D%3D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ttPorter12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mattporter12/" TargetMode="External"/><Relationship Id="rId7" Type="http://schemas.openxmlformats.org/officeDocument/2006/relationships/hyperlink" Target="https://giftnerd.io" TargetMode="External"/><Relationship Id="rId8" Type="http://schemas.openxmlformats.org/officeDocument/2006/relationships/hyperlink" Target="https://cashandcray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