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ARM template and deployment guide for your Azure data pipeline solution following Zero Trust Architecture principles. Here's what the solution includes: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8ye5e8c42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Zero Trust Security Features: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Security: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Private endpoints for all data services (Storage, SQL Database, Key Vault)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public network access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network isolation with network security groups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restrictions for allowed ranges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 &amp; Access: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identities for all Azure services (no passwords/keys)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(RBAC) with least privilege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Vault for secure credential storage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shared access keys where possible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Protection: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Encryption at rest and in transit (TLS 1.2+)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 Data Encryption for SQL Database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 delete enabled for storage and Key Vault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audit logging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&amp; Compliance: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Centralized logging via Log Analytics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Diagnostic settings for all resources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90-day log retention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alerting capabilities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f3blqced8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Architecture Components Deployed: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Data Factory</w:t>
      </w:r>
      <w:r w:rsidDel="00000000" w:rsidR="00000000" w:rsidRPr="00000000">
        <w:rPr>
          <w:rtl w:val="0"/>
        </w:rPr>
        <w:t xml:space="preserve"> - Orchestrates the data pipeline with managed virtual network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Blob Storage</w:t>
      </w:r>
      <w:r w:rsidDel="00000000" w:rsidR="00000000" w:rsidRPr="00000000">
        <w:rPr>
          <w:rtl w:val="0"/>
        </w:rPr>
        <w:t xml:space="preserve"> - Stores raw and processed files with lifecycle policies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SQL Database</w:t>
      </w:r>
      <w:r w:rsidDel="00000000" w:rsidR="00000000" w:rsidRPr="00000000">
        <w:rPr>
          <w:rtl w:val="0"/>
        </w:rPr>
        <w:t xml:space="preserve"> - Target database for processed data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Key Vault</w:t>
      </w:r>
      <w:r w:rsidDel="00000000" w:rsidR="00000000" w:rsidRPr="00000000">
        <w:rPr>
          <w:rtl w:val="0"/>
        </w:rPr>
        <w:t xml:space="preserve"> - Secure credential and secret management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Automation</w:t>
      </w:r>
      <w:r w:rsidDel="00000000" w:rsidR="00000000" w:rsidRPr="00000000">
        <w:rPr>
          <w:rtl w:val="0"/>
        </w:rPr>
        <w:t xml:space="preserve"> - Handles lifecycle management and scaling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Analytics Workspace</w:t>
      </w:r>
      <w:r w:rsidDel="00000000" w:rsidR="00000000" w:rsidRPr="00000000">
        <w:rPr>
          <w:rtl w:val="0"/>
        </w:rPr>
        <w:t xml:space="preserve"> - Centralized monitoring and logging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Endpoints</w:t>
      </w:r>
      <w:r w:rsidDel="00000000" w:rsidR="00000000" w:rsidRPr="00000000">
        <w:rPr>
          <w:rtl w:val="0"/>
        </w:rPr>
        <w:t xml:space="preserve"> - Secure network connectivity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RBAC Assignments</w:t>
      </w:r>
      <w:r w:rsidDel="00000000" w:rsidR="00000000" w:rsidRPr="00000000">
        <w:rPr>
          <w:rtl w:val="0"/>
        </w:rPr>
        <w:t xml:space="preserve"> - Proper permission management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qrr4nvpez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Next Steps: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the infrastructure</w:t>
      </w:r>
      <w:r w:rsidDel="00000000" w:rsidR="00000000" w:rsidRPr="00000000">
        <w:rPr>
          <w:rtl w:val="0"/>
        </w:rPr>
        <w:t xml:space="preserve"> using the provided ARM template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Data Factory pipelines</w:t>
      </w:r>
      <w:r w:rsidDel="00000000" w:rsidR="00000000" w:rsidRPr="00000000">
        <w:rPr>
          <w:rtl w:val="0"/>
        </w:rPr>
        <w:t xml:space="preserve"> to connect to your Q2 SFTP server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Power BI</w:t>
      </w:r>
      <w:r w:rsidDel="00000000" w:rsidR="00000000" w:rsidRPr="00000000">
        <w:rPr>
          <w:rtl w:val="0"/>
        </w:rPr>
        <w:t xml:space="preserve"> for reporting and analytics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monitoring</w:t>
      </w:r>
      <w:r w:rsidDel="00000000" w:rsidR="00000000" w:rsidRPr="00000000">
        <w:rPr>
          <w:rtl w:val="0"/>
        </w:rPr>
        <w:t xml:space="preserve"> and alerting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complete data flow</w:t>
      </w:r>
      <w:r w:rsidDel="00000000" w:rsidR="00000000" w:rsidRPr="00000000">
        <w:rPr>
          <w:rtl w:val="0"/>
        </w:rPr>
        <w:t xml:space="preserve"> from SFTP to reporting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