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937"/>
          <w:sz w:val="44"/>
        </w:rPr>
        <w:t>Jordan Reed</w:t>
      </w:r>
    </w:p>
    <w:p>
      <w:pPr>
        <w:jc w:val="center"/>
      </w:pPr>
      <w:r>
        <w:rPr>
          <w:rFonts w:ascii="Arial" w:hAnsi="Arial"/>
          <w:i/>
          <w:color w:val="52525B"/>
          <w:sz w:val="22"/>
        </w:rPr>
        <w:t>Community Program Coordinator</w:t>
      </w:r>
    </w:p>
    <w:p>
      <w:pPr>
        <w:spacing w:before="180" w:after="60"/>
      </w:pPr>
      <w:r>
        <w:rPr>
          <w:rFonts w:ascii="Arial" w:hAnsi="Arial"/>
          <w:b/>
          <w:color w:val="3F3F46"/>
          <w:sz w:val="20"/>
        </w:rPr>
        <w:t>SUMMARY</w:t>
      </w:r>
    </w:p>
    <w:p>
      <w:pPr>
        <w:spacing w:line="269" w:lineRule="auto"/>
      </w:pPr>
      <w:r>
        <w:t>Organized student programs and supported clear communication across partner groups.</w:t>
      </w:r>
    </w:p>
    <w:p>
      <w:pPr>
        <w:spacing w:before="180" w:after="60"/>
      </w:pPr>
      <w:r>
        <w:rPr>
          <w:rFonts w:ascii="Arial" w:hAnsi="Arial"/>
          <w:b/>
          <w:color w:val="3F3F46"/>
          <w:sz w:val="20"/>
        </w:rPr>
        <w:t>LEADERSHIP</w:t>
      </w:r>
    </w:p>
    <w:p>
      <w:pPr>
        <w:spacing w:line="269" w:lineRule="auto"/>
      </w:pPr>
      <w:r>
        <w:t>Led a team of eight volunteers during a regional event. Managed timelines, delegated responsibilities, and resolved scheduling issues.</w:t>
      </w:r>
    </w:p>
    <w:p>
      <w:pPr>
        <w:spacing w:before="180" w:after="60"/>
      </w:pPr>
      <w:r>
        <w:rPr>
          <w:rFonts w:ascii="Arial" w:hAnsi="Arial"/>
          <w:b/>
          <w:color w:val="3F3F46"/>
          <w:sz w:val="20"/>
        </w:rPr>
        <w:t>ACTIVITIES</w:t>
      </w:r>
    </w:p>
    <w:p>
      <w:pPr>
        <w:spacing w:line="269" w:lineRule="auto"/>
      </w:pPr>
      <w:r>
        <w:t>Presented program updates to faculty and collaborated with student organizations. Adapted plans to changing attendance needs.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Resume - Jordan Reed</dc:title>
  <dc:subject/>
  <dc:creator>ResumeLens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