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wer_bi_gateway_performance_moni_c13a7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Power BI Gateway Performance Monitoring — Build Runbook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hybrid_architecture_rui_romano_s_d2c41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Hybrid architecture: Rui Romano's collector → ADLS Gen2 landing → Fabric Lakehouse (PySpark medallion) → DirectLake</w:t>
      </w:r>
      <w:bookmarkEnd w:id="1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Source basis: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RuiRomano/pbigtwmonitor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(PowerShell collector + ADLS layout, reused as-is) and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Microsoft Learn: Monitor and optimize on-premises data gateway performance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(log schema + config). The analytics layer is rebuilt natively in Fabric.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Document structure: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</w:rPr>
        <w:t xml:space="preserve">Part A</w:t>
      </w:r>
      <w:r>
        <w:rPr>
          <w:rFonts w:eastAsia="source serif 4" w:cs="source serif 4" w:ascii="source serif 4" w:hAnsi="source serif 4"/>
          <w:color w:val="000000"/>
        </w:rPr>
        <w:t xml:space="preserve"> below is the hand-built ADLS→Fabric custom build. </w:t>
      </w:r>
      <w:r>
        <w:rPr>
          <w:rFonts w:eastAsia="source serif 4" w:cs="source serif 4" w:ascii="source serif 4" w:hAnsi="source serif 4"/>
          <w:b/>
          <w:color w:val="000000"/>
        </w:rPr>
        <w:t xml:space="preserve">Part B</w:t>
      </w:r>
      <w:r>
        <w:rPr>
          <w:rFonts w:eastAsia="source serif 4" w:cs="source serif 4" w:ascii="source serif 4" w:hAnsi="source serif 4"/>
          <w:color w:val="000000"/>
        </w:rPr>
        <w:t xml:space="preserve"> (end of doc) is the REVISED recommended </w:t>
      </w:r>
      <w:r>
        <w:rPr>
          <w:rFonts w:eastAsia="source serif 4" w:cs="source serif 4" w:ascii="source serif 4" w:hAnsi="source serif 4"/>
          <w:b/>
          <w:color w:val="000000"/>
        </w:rPr>
        <w:t xml:space="preserve">hybrid</w:t>
      </w:r>
      <w:r>
        <w:rPr>
          <w:rFonts w:eastAsia="source serif 4" w:cs="source serif 4" w:ascii="source serif 4" w:hAnsi="source serif 4"/>
          <w:color w:val="000000"/>
        </w:rPr>
        <w:t xml:space="preserve"> using Microsoft's maintained Fabric Platform Monitoring for collection + your PySpark analytics. Read Part B's decision gate first.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️_honest_pref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⚠️ Honest preface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repo is deprecated.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Rui Romano points to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Microsoft Fabric Platform Monitoring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as the successor. We reuse only his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PowerShell log-shipping collector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(still genuinely useful for on-prem gateway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performance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logs)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rebuild the analytics 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Fabric.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Blind spots to accept: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paginated-report queries aren't logged; Premium-capacity queries are sometimes missed; logs carry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dataset/requester identity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(correlate via service audit logs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and gateway diagnostics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does not capture network bandwidth/latency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most common real bottleneck. Add OS-level NIC/disk/CPU telemetry separately.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GATEWAY NODE (Windows, standard mode)</w:t>
        <w:br/>
        <w:t xml:space="preserve">  Perf logging ON → ...\On-premises data gateway\Report\</w:t>
        <w:br/>
        <w:t xml:space="preserve">     QueryExecutionReport_*.log (15-col CSV)</w:t>
        <w:br/>
        <w:t xml:space="preserve">     QueryStartReport_*.log (7-col CSV)</w:t>
        <w:br/>
        <w:t xml:space="preserve">     QueryExecutionAggregationReport_*.log</w:t>
        <w:br/>
        <w:t xml:space="preserve">     SystemCounterAggregationReport_*.log</w:t>
        <w:br/>
        <w:t xml:space="preserve">  Run.ps1 (Task Scheduler hourly, incremental via state.json)</w:t>
        <w:br/>
        <w:t xml:space="preserve">        │ Az.Storage</w:t>
        <w:br/>
        <w:t xml:space="preserve">        ▼</w:t>
        <w:br/>
        <w:t xml:space="preserve">ADLS GEN2 (HNS on) — LANDING ZONE   container: pbigatewaymonitor</w:t>
        <w:br/>
        <w:t xml:space="preserve">   raw/{gatewayId}/logs/...</w:t>
        <w:br/>
        <w:t xml:space="preserve">   raw/{gatewayId}/reports/yyyy/MM/dd/*Report_*.log</w:t>
        <w:br/>
        <w:t xml:space="preserve">   raw/{gatewayId}/metadata/GatewayProperties.json</w:t>
        <w:br/>
        <w:t xml:space="preserve">        │ OneLake SHORTCUT (no copy)</w:t>
        <w:br/>
        <w:t xml:space="preserve">        ▼</w:t>
        <w:br/>
        <w:t xml:space="preserve">FABRIC: Lakehouse GatewayMon_LH</w:t>
        <w:br/>
        <w:t xml:space="preserve">   Files/adls_raw  → shortcut to ADLS container</w:t>
        <w:br/>
        <w:t xml:space="preserve">   nb_bronze → nb_silver → nb_gold  (PySpark, Delta medallion)</w:t>
        <w:br/>
        <w:t xml:space="preserve">   DirectLake semantic model → Report "Gateway Performance"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hase_1_enable_verify_gateway_per_fcaaf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 — Enable &amp; verify gateway performance logging (every node)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 by default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(standard mode only). Verify the four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*Report_*.log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default: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C:\Windows\ServiceProfiles\PBIEgwService\AppData\Local\Microsoft\On-premises data gateway\Report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C:\Program Files\On-premises data gateway\Microsoft.PowerBI.DataMovement.Pipeline.GatewayCore.dll.config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QueryExecutionReportOn = 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SystemCounterReportOn = True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10),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ReportFileSizeInBytes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~100MB) — raise if collecting daily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QueryExecutionAggregationTimeInMinutes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SystemCounterAggregationTimeInMinutes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5)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Restart the gateway 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after edits.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antivirus exclusions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the logging dir 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dir.</w:t>
      </w:r>
    </w:p>
    <w:p>
      <w:pPr>
        <w:spacing w:line="360" w:before="315" w:after="105" w:lineRule="auto"/>
        <w:ind w:left="-30"/>
        <w:jc w:val="left"/>
      </w:pPr>
      <w:bookmarkStart w:id="5" w:name="phase_2_adls_gen2_landing_z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 — ADLS Gen2 landing zone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storage account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Hierarchical Namespace enabled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Container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pbigatewaymonitor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collector writes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service principal (Storage Blob Data Contributor)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scoped SAS over the account key for production.</w:t>
      </w:r>
    </w:p>
    <w:p>
      <w:pPr>
        <w:spacing w:line="360" w:before="315" w:after="105" w:lineRule="auto"/>
        <w:ind w:left="-30"/>
        <w:jc w:val="left"/>
      </w:pPr>
      <w:bookmarkStart w:id="6" w:name="phase_3_deploy_the_collector_reus_ecb48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 — Deploy the collector (reused from repo)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 PowerShell 7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Az.Accounts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(≥2.8.0),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(≥4.6.0).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UploadGatewayLogs.ps1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Utils.psm1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C:\PBIGTWMonitor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"GatewayLogsPath"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"C:\\Windows\\ServiceProfiles\\PBIEgwService\\AppData\\Local\\Microsoft\\On-premises data gateway"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"StorageAccountConnStr"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"&lt;ADLS Gen2 connection string&gt;"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"StorageAccountContainerName"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"pbigatewaymonitor"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"StorageAccountContainerRootPath"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"OutputPath"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".\\Data"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Collector behavior (from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UploadGatewayLogs.ps1</w:t>
      </w:r>
      <w:r>
        <w:rPr>
          <w:rFonts w:eastAsia="source serif 4" w:cs="source serif 4" w:ascii="source serif 4" w:hAnsi="source serif 4"/>
          <w:color w:val="000000"/>
        </w:rPr>
        <w:t xml:space="preserve">): auto-discovers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GatewayObjectId</w:t>
      </w:r>
      <w:r>
        <w:rPr>
          <w:rFonts w:eastAsia="source serif 4" w:cs="source serif 4" w:ascii="source serif 4" w:hAnsi="source serif 4"/>
          <w:color w:val="000000"/>
        </w:rPr>
        <w:t xml:space="preserve"> from first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*Report_*.log</w:t>
      </w:r>
      <w:r>
        <w:rPr>
          <w:rFonts w:eastAsia="source serif 4" w:cs="source serif 4" w:ascii="source serif 4" w:hAnsi="source serif 4"/>
          <w:color w:val="000000"/>
        </w:rPr>
        <w:t xml:space="preserve"> + core count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Get-ComputerInfo</w:t>
      </w:r>
      <w:r>
        <w:rPr>
          <w:rFonts w:eastAsia="source serif 4" w:cs="source serif 4" w:ascii="source serif 4" w:hAnsi="source serif 4"/>
          <w:color w:val="000000"/>
        </w:rPr>
        <w:t xml:space="preserve">; writes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GatewayProperties.json</w:t>
      </w:r>
      <w:r>
        <w:rPr>
          <w:rFonts w:eastAsia="source serif 4" w:cs="source serif 4" w:ascii="source serif 4" w:hAnsi="source serif 4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metadata/</w:t>
      </w:r>
      <w:r>
        <w:rPr>
          <w:rFonts w:eastAsia="source serif 4" w:cs="source serif 4" w:ascii="source serif 4" w:hAnsi="source serif 4"/>
          <w:color w:val="000000"/>
        </w:rPr>
        <w:t xml:space="preserve">; ships logs/reports (date-partitioned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yyyy/MM/dd</w:t>
      </w:r>
      <w:r>
        <w:rPr>
          <w:rFonts w:eastAsia="source serif 4" w:cs="source serif 4" w:ascii="source serif 4" w:hAnsi="source serif 4"/>
          <w:color w:val="000000"/>
        </w:rPr>
        <w:t xml:space="preserve">) </w:t>
      </w:r>
      <w:r>
        <w:rPr>
          <w:rFonts w:eastAsia="source serif 4" w:cs="source serif 4" w:ascii="source serif 4" w:hAnsi="source serif 4"/>
          <w:b/>
          <w:color w:val="000000"/>
        </w:rPr>
        <w:t xml:space="preserve">incrementally</w:t>
      </w:r>
      <w:r>
        <w:rPr>
          <w:rFonts w:eastAsia="source serif 4" w:cs="source serif 4" w:ascii="source serif 4" w:hAnsi="source serif 4"/>
          <w:color w:val="000000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state.json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LastWriteTimeUtc &gt; LastRun</w:t>
      </w:r>
      <w:r>
        <w:rPr>
          <w:rFonts w:eastAsia="source serif 4" w:cs="source serif 4" w:ascii="source serif 4" w:hAnsi="source serif 4"/>
          <w:color w:val="000000"/>
        </w:rPr>
        <w:t xml:space="preserve">); copies locally before upload (gateway locks), then deletes.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Task Scheduler: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hourly under the service account.</w:t>
      </w:r>
    </w:p>
    <w:p>
      <w:pPr>
        <w:spacing w:line="360" w:before="315" w:after="105" w:lineRule="auto"/>
        <w:ind w:left="-30"/>
        <w:jc w:val="left"/>
      </w:pPr>
      <w:bookmarkStart w:id="7" w:name="phase_4_onelake_shortc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 — OneLake shortcut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Workspace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 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(Fabric capacity) → Lakehouse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Lakehouse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Files → New shortcut → ADLS Gen2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https://&lt;acct&gt;.dfs.core.windows.net/pbigatewaymonitor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adls_raw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No data copy; stays live.</w:t>
      </w:r>
    </w:p>
    <w:p>
      <w:pPr>
        <w:spacing w:line="360" w:before="315" w:after="105" w:lineRule="auto"/>
        <w:ind w:left="-30"/>
        <w:jc w:val="left"/>
      </w:pPr>
      <w:bookmarkStart w:id="8" w:name="phase_5_bronze_notebook_parse_typ_cf007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 — Bronze notebook (parse → typed Delta)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pyspark.sql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>BASE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"Files/adls_raw/raw"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read_report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glob, 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df = (spark.read.option(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"header"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.csv(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/*/reports/*/*/*/*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{glob}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*.log"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df.withColumn(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"_src"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F.input_file_name()).withColumn(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"_label"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F.lit(label))</w:t>
        <w:br/>
        <w:t xml:space="preserve"/>
        <w:br/>
        <w:t xml:space="preserve">qexec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qstart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counters 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"SystemCounterAggregation"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qexec_agg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"QueryExecutionAggregation"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"query_exec_agg"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qexec_t = (qexec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F.to_timestamp(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df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qexec_t),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qstart),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counters),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"bronze_query_exec_agg"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qexec_agg)]:</w:t>
        <w:br/>
        <w:t xml:space="preserve">    df.dropDuplicates().write.mode(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).saveAsTable(name)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Dedup matters: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</w:rPr>
        <w:t xml:space="preserve"> repeats on retry. For incremental, switch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MERGE</w:t>
      </w:r>
      <w:r>
        <w:rPr>
          <w:rFonts w:eastAsia="source serif 4" w:cs="source serif 4" w:ascii="source serif 4" w:hAnsi="source serif 4"/>
          <w:color w:val="000000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(GatewayObjectId, QueryTrackingId, QueryExecutionEndTimeUTC)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Query Execution columns</w:t>
      </w:r>
      <w:r>
        <w:rPr>
          <w:rFonts w:eastAsia="source serif 4" w:cs="source serif 4" w:ascii="source serif 4" w:hAnsi="source serif 4"/>
          <w:color w:val="000000"/>
        </w:rPr>
        <w:t xml:space="preserve"> (all from Microsoft Learn):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DataProcessingDuration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SpoolingDisk{Writing,Reading}Duration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SpoolingTotalDataSize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DataReadingAndSerializationDuration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Success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ErrorMessage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QueryType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DataSource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phase_6_silver_notebook_conform_t_b05f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 — Silver notebook (conform + the key join)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qs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qe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silver_query = (qs.alias(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.join(qe.alias(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on=[F.col(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"s.GatewayObjectId"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)==F.col(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"s.QueryTrackingId"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)==F.col(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"DiskWrite_BytesPerSec"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F.when(F.col(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"DiskRead_BytesPerSec"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F.when(F.col(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"SpoolShare"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silver_query.write.mode(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Counter names to pivot: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SystemCPUPercent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SystemMEMUsedPercent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GatewayCPUPercent</w:t>
      </w:r>
      <w:r>
        <w:rPr>
          <w:rFonts w:eastAsia="source serif 4" w:cs="source serif 4" w:ascii="source serif 4" w:hAnsi="source serif 4"/>
          <w:color w:val="000000"/>
        </w:rPr>
        <w:t xml:space="preserve"> (÷ core count for true %),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GatewayMEMKb</w:t>
      </w:r>
      <w:r>
        <w:rPr>
          <w:rFonts w:eastAsia="source serif 4" w:cs="source serif 4" w:ascii="source serif 4" w:hAnsi="source serif 4"/>
          <w:color w:val="000000"/>
        </w:rPr>
        <w:t xml:space="preserve">. Core count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GatewayProperties.json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phase_7_gold_star_sch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7 — Gold (star schema)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dim_gateway = spark.read.json(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/*/metadata/GatewayProperties.json"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fact_query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).select(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"QueryExecutionStartTimeUTC"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"DiskRead_BytesPerSec"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"DiskWrite_BytesPerSec"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fact_counter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n,df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"gold_dim_gateway"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,dim_gateway),</w:t>
        <w:br/>
        <w:t xml:space="preserve">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,fact_query),</w:t>
        <w:br/>
        <w:t xml:space="preserve">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,fact_counter)]:</w:t>
        <w:br/>
        <w:t xml:space="preserve">    df.write.mode(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).saveAsTable(n)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Then: OPTIMIZE + V-Order gold tables for DirectLake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phase_8_orchestr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8 — Orchestrate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Data Pipeline: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nb_bronze → nb_silver → nb_gold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hourly, ~15 min after the gateway collector. No copy activity (shortcut).</w:t>
      </w:r>
    </w:p>
    <w:p>
      <w:pPr>
        <w:spacing w:line="360" w:before="315" w:after="105" w:lineRule="auto"/>
        <w:ind w:left="-30"/>
        <w:jc w:val="left"/>
      </w:pPr>
      <w:bookmarkStart w:id="12" w:name="phase_9_semantic_model_re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9 — Semantic model + report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DirectLake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model over gold tables. Relationships: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fact_query[GatewayObjectId] → dim_gateway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both facts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Measures: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Query Duration (s)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AVERAGE(gold_fact_query[QueryExecutionDuration])/1000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P95 Query Duration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PERCENTILEX.INC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Failure Rate %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DIVIDE(COUNTROWS(FILTER(gold_fact_query, NOT gold_fact_query[Success])), COUNTROWS(gold_fact_query))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Gateway CPU %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[GatewayCPUPercent] / MAX(gold_dim_gateway[NumberOfCores])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 Throughput MB/s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SpoolingTotalDataSize / SpoolingDiskWritingDuration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(mirroring repo layout, on gold model): Queries, Requests (start⨝exec timeline), Counters (CPU/mem vs cores), Gateway Profile, Errors.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PBIP project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git versioning.</w:t>
      </w:r>
    </w:p>
    <w:p>
      <w:pPr>
        <w:spacing w:line="360" w:before="315" w:after="105" w:lineRule="auto"/>
        <w:ind w:left="-30"/>
        <w:jc w:val="left"/>
      </w:pPr>
      <w:bookmarkStart w:id="13" w:name="phase_10_close_the_network_blind_sp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10 — Close the network blind spot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Gateway logs are blind to bandwidth/latency. Add per-node Windows perfmon (NIC/disk/CPU) or the Azure Monitor agent feeding the same ADLS, and surface on the Counters page. Validate the pipe by uploading a test file to an Azure region matching your tenant.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what_we_kept_vs_replac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we kept vs replaced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Rui Romano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log collection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UploadGatewayLogs.ps1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ADLS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 as-is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raw/{gatewayId}/{logs,reports,metadata}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Parsing/transform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Power Query (CSV re-parse on refresh)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Replaced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PySpark medallion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In-model 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Delta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(bronze/silver/gold)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Import PBIT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DirectLake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semantic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Start⨝Exec on GatewayId+QueryTrackingId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(in silver)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" w:name="phase_11_fuam_correlation_layer_o_378e0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Phase 11 — FUAM correlation layer (optional, high value)</w:t>
      </w:r>
      <w:bookmarkEnd w:id="15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Goal: enrich gateway-internal telemetry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gold_fact_query</w:t>
      </w:r>
      <w:r>
        <w:rPr>
          <w:rFonts w:eastAsia="source serif 4" w:cs="source serif 4" w:ascii="source serif 4" w:hAnsi="source serif 4"/>
          <w:color w:val="000000"/>
        </w:rPr>
        <w:t xml:space="preserve">) with the </w:t>
      </w:r>
      <w:r>
        <w:rPr>
          <w:rFonts w:eastAsia="source serif 4" w:cs="source serif 4" w:ascii="source serif 4" w:hAnsi="source serif 4"/>
          <w:b/>
          <w:color w:val="000000"/>
        </w:rPr>
        <w:t xml:space="preserve">identity</w:t>
      </w:r>
      <w:r>
        <w:rPr>
          <w:rFonts w:eastAsia="source serif 4" w:cs="source serif 4" w:ascii="source serif 4" w:hAnsi="source serif 4"/>
          <w:color w:val="000000"/>
        </w:rPr>
        <w:t xml:space="preserve"> it lacks — which semantic model, refresh, user, and capacity sit behind a slow gateway query — by joining to FUAM. Keep FUAM </w:t>
      </w:r>
      <w:r>
        <w:rPr>
          <w:rFonts w:eastAsia="source serif 4" w:cs="source serif 4" w:ascii="source serif 4" w:hAnsi="source serif 4"/>
          <w:b/>
          <w:color w:val="000000"/>
        </w:rPr>
        <w:t xml:space="preserve">vanilla in its own workspace</w:t>
      </w:r>
      <w:r>
        <w:rPr>
          <w:rFonts w:eastAsia="source serif 4" w:cs="source serif 4" w:ascii="source serif 4" w:hAnsi="source serif 4"/>
          <w:color w:val="000000"/>
        </w:rPr>
        <w:t xml:space="preserve"> (so it stays upgradeable); reach it by </w:t>
      </w:r>
      <w:r>
        <w:rPr>
          <w:rFonts w:eastAsia="source serif 4" w:cs="source serif 4" w:ascii="source serif 4" w:hAnsi="source serif 4"/>
          <w:b/>
          <w:color w:val="000000"/>
        </w:rPr>
        <w:t xml:space="preserve">OneLake shortcut</w:t>
      </w:r>
      <w:r>
        <w:rPr>
          <w:rFonts w:eastAsia="source serif 4" w:cs="source serif 4" w:ascii="source serif 4" w:hAnsi="source serif 4"/>
          <w:color w:val="000000"/>
        </w:rPr>
        <w:t xml:space="preserve">, never by forking.</w:t>
      </w:r>
    </w:p>
    <w:p>
      <w:pPr>
        <w:spacing w:line="360" w:before="315" w:after="105" w:lineRule="auto"/>
        <w:ind w:left="-30"/>
        <w:jc w:val="left"/>
      </w:pPr>
      <w:bookmarkStart w:id="16" w:name="bm_11_1_what_fuam_provides_vs_wha_91676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— What FUAM provides vs what it does NOT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FUAM ingests </w:t>
      </w:r>
      <w:r>
        <w:rPr>
          <w:rFonts w:eastAsia="source serif 4" w:cs="source serif 4" w:ascii="source serif 4" w:hAnsi="source serif 4"/>
          <w:b/>
          <w:color w:val="000000"/>
        </w:rPr>
        <w:t xml:space="preserve">tenant operational metadata</w:t>
      </w:r>
      <w:r>
        <w:rPr>
          <w:rFonts w:eastAsia="source serif 4" w:cs="source serif 4" w:ascii="source serif 4" w:hAnsi="source serif 4"/>
          <w:color w:val="000000"/>
        </w:rPr>
        <w:t xml:space="preserve">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FUAM_Lakehouse</w:t>
      </w:r>
      <w:r>
        <w:rPr>
          <w:rFonts w:eastAsia="source serif 4" w:cs="source serif 4" w:ascii="source serif 4" w:hAnsi="source serif 4"/>
          <w:color w:val="000000"/>
        </w:rPr>
        <w:t xml:space="preserve"> (Delta, DirectLake). It does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ingest on-prem gateway performance logs — gateways appear only as Scanner-API inventory metadata. So FUAM = "what / who / how much", your build = "why is it slow". They meet on </w:t>
      </w:r>
      <w:r>
        <w:rPr>
          <w:rFonts w:eastAsia="source serif 4" w:cs="source serif 4" w:ascii="source serif 4" w:hAnsi="source serif 4"/>
          <w:b/>
          <w:color w:val="000000"/>
        </w:rPr>
        <w:t xml:space="preserve">time window + DataSource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7" w:name="bm_11_2_fuam_tables_to_shortcut_m_6b65a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— FUAM tables to shortcut (module → table)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Pull only these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FUAM_Lakehouse</w:t>
      </w:r>
      <w:r>
        <w:rPr>
          <w:rFonts w:eastAsia="source serif 4" w:cs="source serif 4" w:ascii="source serif 4" w:hAnsi="source serif 4"/>
          <w:color w:val="000000"/>
        </w:rPr>
        <w:t xml:space="preserve"> (not the whole lakehouse):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FUAM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Table(s)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for gateway correlation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aggregated_activities_last_30days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who ran/refreshed what, when (identity + user)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Refreshables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capacity_refreshable_details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capacity_refreshable_times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scheduled semantic-model refresh telemetry + timing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capacity_metrics_by_item_by_operation_by_day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capacity_metrics_by_timepoint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 burn / throttling overlay vs gateway counters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Inventory (Scanner)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semantic_models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datasource_instances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workspaces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 DataSource ↔ semantic model ↔ workspace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bm_11_3_shortcut_set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— Shortcut setup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</w:rPr>
        <w:t xml:space="preserve">Tables → New shortcut → Microsoft OneLake</w:t>
      </w:r>
      <w:r>
        <w:rPr>
          <w:rFonts w:eastAsia="source serif 4" w:cs="source serif 4" w:ascii="source serif 4" w:hAnsi="source serif 4"/>
          <w:color w:val="000000"/>
        </w:rPr>
        <w:t xml:space="preserve"> → select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FUAM_Lakehouse</w:t>
      </w:r>
      <w:r>
        <w:rPr>
          <w:rFonts w:eastAsia="source serif 4" w:cs="source serif 4" w:ascii="source serif 4" w:hAnsi="source serif 4"/>
          <w:color w:val="000000"/>
        </w:rPr>
        <w:t xml:space="preserve"> → pick the tables above. No copy; FUAM and your pipeline refresh independently.</w:t>
      </w:r>
    </w:p>
    <w:p>
      <w:pPr>
        <w:spacing w:line="360" w:before="315" w:after="105" w:lineRule="auto"/>
        <w:ind w:left="-30"/>
        <w:jc w:val="left"/>
      </w:pPr>
      <w:bookmarkStart w:id="19" w:name="bm_11_4_join_key_reality_labeled_f56d5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— Join-key reality (labeled by confidence)</w:t>
      </w:r>
      <w:bookmarkEnd w:id="1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[Reliable]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(time window)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present on both sides; primary correlation keys.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[Inference]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Where the gateway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EvaluationContext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artifactId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 is populated (Fabric/Power Platform semantic models, Dataflow Gen2), it links more directly to a FUAM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inventory id.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 single exact PK joining gateway logs ↔ FUAM 1:1. Treat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service-activity correlation as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fuzzy / time-bounded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not an exact join. FUAM table names below are documented; exact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column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names must be confirmed against your deployed FUAM version.</w:t>
      </w:r>
    </w:p>
    <w:p>
      <w:pPr>
        <w:spacing w:line="360" w:before="315" w:after="105" w:lineRule="auto"/>
        <w:ind w:left="-30"/>
        <w:jc w:val="left"/>
      </w:pPr>
      <w:bookmarkStart w:id="20" w:name="bm_11_5_silver_enrichment_join_ti_4b47e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11.5 — Silver enrichment join (time-window + DataSource)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pyspark.sql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/>
        <w:br/>
        <w:t xml:space="preserve">fq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your build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act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"activities"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FUAM shortcut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ref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"capacity_refreshables"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FUAM shortcut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sm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"semantic_models"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FUAM shortcut (inventory)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1) Attribute slow gateway queries to a refresh in the same window + datasource.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WIN_MIN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tolerance window in minutes; tune to your aggregation 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fq_w = (fq.withColumn(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"win_start"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 F.expr(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f"INTERVAL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{WIN_MIN}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MINUTES"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"win_end"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Refreshables carry semantic-model identity + scheduled timing.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[Inference] time-overlap join; refine with DataSource-&gt;model map from inventory.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enriched = (fq_w.alias(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.join(ref.alias(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"r.refreshStartTime"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).between(F.col(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.join(sm.alias(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"r.semanticModelId"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"m.id"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2) Add user/initiator from activities in the same window (best-effort).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enriched = enriched.join(act.alias(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"a.activityTime"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).between(F.col(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 &amp;</w:t>
        <w:br/>
        <w:t xml:space="preserve">        (F.lower(F.col(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"a.datasetName"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== F.lower(F.col(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"m.name"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enriched.write.mode(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"gold_fact_query_enriched"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Column names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refreshStartTime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semanticModelId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activityTime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datasetName</w:t>
      </w:r>
      <w:r>
        <w:rPr>
          <w:rFonts w:eastAsia="source serif 4" w:cs="source serif 4" w:ascii="source serif 4" w:hAnsi="source serif 4"/>
          <w:color w:val="000000"/>
        </w:rPr>
        <w:t xml:space="preserve">) are </w:t>
      </w:r>
      <w:r>
        <w:rPr>
          <w:rFonts w:eastAsia="source serif 4" w:cs="source serif 4" w:ascii="source serif 4" w:hAnsi="source serif 4"/>
          <w:b/>
          <w:color w:val="000000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</w:rPr>
        <w:t xml:space="preserve"> placeholders — map to your FUAM version's actual columns before running. The </w:t>
      </w:r>
      <w:r>
        <w:rPr>
          <w:rFonts w:eastAsia="source serif 4" w:cs="source serif 4" w:ascii="source serif 4" w:hAnsi="source serif 4"/>
          <w:i/>
          <w:color w:val="000000"/>
        </w:rPr>
        <w:t xml:space="preserve">pattern</w:t>
      </w:r>
      <w:r>
        <w:rPr>
          <w:rFonts w:eastAsia="source serif 4" w:cs="source serif 4" w:ascii="source serif 4" w:hAnsi="source serif 4"/>
          <w:color w:val="000000"/>
        </w:rPr>
        <w:t xml:space="preserve"> (time-band overlap + identity lookup) is the contract.</w:t>
      </w:r>
    </w:p>
    <w:p>
      <w:pPr>
        <w:spacing w:line="360" w:before="315" w:after="105" w:lineRule="auto"/>
        <w:ind w:left="-30"/>
        <w:jc w:val="left"/>
      </w:pPr>
      <w:bookmarkStart w:id="21" w:name="bm_11_6_capacity_vs_gateway_overla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11.6 — Capacity-vs-gateway overlay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Put FUAM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capacity_metrics_by_timepoint</w:t>
      </w:r>
      <w:r>
        <w:rPr>
          <w:rFonts w:eastAsia="source serif 4" w:cs="source serif 4" w:ascii="source serif 4" w:hAnsi="source serif 4"/>
          <w:color w:val="000000"/>
        </w:rPr>
        <w:t xml:space="preserve"> (CU% / throttling) and your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gold_fact_counter</w:t>
      </w:r>
      <w:r>
        <w:rPr>
          <w:rFonts w:eastAsia="source serif 4" w:cs="source serif 4" w:ascii="source serif 4" w:hAnsi="source serif 4"/>
          <w:color w:val="000000"/>
        </w:rPr>
        <w:t xml:space="preserve"> (gateway CPU/mem/spool) on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same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dim_date / timepoint axis</w:t>
      </w:r>
      <w:r>
        <w:rPr>
          <w:rFonts w:eastAsia="source serif 4" w:cs="source serif 4" w:ascii="source serif 4" w:hAnsi="source serif 4"/>
          <w:color w:val="000000"/>
        </w:rPr>
        <w:t xml:space="preserve"> in one report page. Answers the classic ambiguity: slow refresh = </w:t>
      </w:r>
      <w:r>
        <w:rPr>
          <w:rFonts w:eastAsia="source serif 4" w:cs="source serif 4" w:ascii="source serif 4" w:hAnsi="source serif 4"/>
          <w:b/>
          <w:color w:val="000000"/>
        </w:rPr>
        <w:t xml:space="preserve">gateway</w:t>
      </w:r>
      <w:r>
        <w:rPr>
          <w:rFonts w:eastAsia="source serif 4" w:cs="source serif 4" w:ascii="source serif 4" w:hAnsi="source serif 4"/>
          <w:color w:val="000000"/>
        </w:rPr>
        <w:t xml:space="preserve"> (spool/disk/network) or </w:t>
      </w:r>
      <w:r>
        <w:rPr>
          <w:rFonts w:eastAsia="source serif 4" w:cs="source serif 4" w:ascii="source serif 4" w:hAnsi="source serif 4"/>
          <w:b/>
          <w:color w:val="000000"/>
        </w:rPr>
        <w:t xml:space="preserve">capacity</w:t>
      </w:r>
      <w:r>
        <w:rPr>
          <w:rFonts w:eastAsia="source serif 4" w:cs="source serif 4" w:ascii="source serif 4" w:hAnsi="source serif 4"/>
          <w:color w:val="000000"/>
        </w:rPr>
        <w:t xml:space="preserve"> (CU throttling)?</w:t>
      </w:r>
    </w:p>
    <w:p>
      <w:pPr>
        <w:spacing w:line="360" w:before="315" w:after="105" w:lineRule="auto"/>
        <w:ind w:left="-30"/>
        <w:jc w:val="left"/>
      </w:pPr>
      <w:bookmarkStart w:id="22" w:name="bm_11_7_combined_semantic_model_r_a6b9b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11.7 — Combined semantic model relationships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DirectLake model over both lakehouses' gold tables. Shared dimensions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dim_datasource</w:t>
      </w:r>
      <w:r>
        <w:rPr>
          <w:rFonts w:eastAsia="source serif 4" w:cs="source serif 4" w:ascii="source serif 4" w:hAnsi="source serif 4"/>
          <w:color w:val="000000"/>
        </w:rPr>
        <w:t xml:space="preserve"> are the bridge;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</w:rPr>
        <w:t xml:space="preserve"> links your gateway facts (via enrichment) to FUAM's refresh/capacity world: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gold_fact_query_enriched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gold_dim_gateway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(GatewayObjectId),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dim_datasource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(DataSource, shared),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(semanticModelId) [FUAM]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gold_fact_counter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gold_dim_gateway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capacity_metrics_by_timepoint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[FUAM]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(timepoint)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capacity_refreshables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[FUAM]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dim_datasource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activities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[FUAM]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</w:p>
    <w:p>
      <w:pPr>
        <w:spacing w:line="360" w:before="315" w:after="105" w:lineRule="auto"/>
        <w:ind w:left="-30"/>
        <w:jc w:val="left"/>
      </w:pPr>
      <w:bookmarkStart w:id="23" w:name="bm_11_8_division_of_labor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11.8 — Division of labor (final)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 the gateway box CPU/disk/spool-bound?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build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gold_fact_counter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Which query/datasource is slow &amp; why (spool vs source-read)?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build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gold_fact_query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Which model/user/schedule caused it?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FUAM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throttling vs gateway bottleneck?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Overlay (FUAM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capacity_metrics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your counters)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Refresh-schedule abuse into the gateway?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FUAM refreshables/activities + your query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online/offline &amp; datasource health?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Neither — add REST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gateways/get-datasource-status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bm_11_9_cost_cave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11.9 — Cost caveat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FUAM is a full pipeline + notebook + DirectLake stack with its own non-trivial CU footprint. If gateway performance is your </w:t>
      </w:r>
      <w:r>
        <w:rPr>
          <w:rFonts w:eastAsia="source serif 4" w:cs="source serif 4" w:ascii="source serif 4" w:hAnsi="source serif 4"/>
          <w:b/>
          <w:color w:val="000000"/>
        </w:rPr>
        <w:t xml:space="preserve">only</w:t>
      </w:r>
      <w:r>
        <w:rPr>
          <w:rFonts w:eastAsia="source serif 4" w:cs="source serif 4" w:ascii="source serif 4" w:hAnsi="source serif 4"/>
          <w:color w:val="000000"/>
        </w:rPr>
        <w:t xml:space="preserve"> goal, FUAM is a heavy add — justified only when you also want tenant-wide refresh/capacity/activity monitoring.</w:t>
      </w:r>
    </w:p>
    <w:p>
      <w:pPr>
        <w:spacing w:line="360" w:before="315" w:after="105" w:lineRule="auto"/>
        <w:ind w:left="-30"/>
        <w:jc w:val="left"/>
      </w:pPr>
      <w:bookmarkStart w:id="25" w:name="fuam_sour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FUAM source</w:t>
      </w:r>
      <w:bookmarkEnd w:id="2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FUAM Architecture (module→table map, extension pattern):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https://github.com/microsoft/fabric-toolbox/blob/main/monitoring/fabric-unified-admin-monitoring/media/documentation/FUAM_Architecture.md</w:t>
        </w:r>
      </w:hyperlink>
    </w:p>
    <w:p>
      <w:pPr>
        <w:spacing w:line="360" w:before="315" w:after="105" w:lineRule="auto"/>
        <w:ind w:left="-30"/>
        <w:jc w:val="left"/>
      </w:pPr>
      <w:bookmarkStart w:id="26" w:name="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Sources</w:t>
      </w:r>
      <w:bookmarkEnd w:id="2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Microsoft Learn — Monitor/optimize gateway performance: 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https://learn.microsoft.com/en-us/data-integration/gateway/service-gateway-performance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RuiRomano/pbigtwmonitor: 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https://github.com/RuiRomano/pbigtwmonitor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Platform Monitoring (successor): </w:t>
      </w: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https://github.com/microsoft/fabric-toolbox/tree/main/monitoring/fabric-platform-monitoring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r/PowerBI gateway tuning thread: </w:t>
      </w: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https://www.reddit.com/r/PowerBI/comments/1m8sh1i/power_bi_gateway_tuning_slow_uploadsend_speed/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Community — gateway logs lack dataset identity: </w:t>
      </w: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https://community.fabric.microsoft.com/t5/Report-Server/On-premise-gateway-logs-Dataset-and-Gateway-connecton/m-p/2294995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7" w:name="part_b_revised_recommended_archit_47f93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PART B — REVISED RECOMMENDED ARCHITECTURE: Hybrid (FPM collection + your PySpark analytics)</w:t>
      </w:r>
      <w:bookmarkEnd w:id="27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Why this supersedes Part A's collection phases.</w:t>
      </w:r>
      <w:r>
        <w:rPr>
          <w:rFonts w:eastAsia="source serif 4" w:cs="source serif 4" w:ascii="source serif 4" w:hAnsi="source serif 4"/>
          <w:color w:val="000000"/>
        </w:rPr>
        <w:t xml:space="preserve"> After reading the successor internals: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RuiRomano/pbigtwmonitor</w:t>
      </w:r>
      <w:r>
        <w:rPr>
          <w:rFonts w:eastAsia="source serif 4" w:cs="source serif 4" w:ascii="source serif 4" w:hAnsi="source serif 4"/>
          <w:color w:val="000000"/>
        </w:rPr>
        <w:t xml:space="preserve"> is </w:t>
      </w:r>
      <w:r>
        <w:rPr>
          <w:rFonts w:eastAsia="source serif 4" w:cs="source serif 4" w:ascii="source serif 4" w:hAnsi="source serif 4"/>
          <w:b/>
          <w:color w:val="000000"/>
        </w:rPr>
        <w:t xml:space="preserve">deprecated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ecotte/Fabric-Monitoring-RTI</w:t>
      </w:r>
      <w:r>
        <w:rPr>
          <w:rFonts w:eastAsia="source serif 4" w:cs="source serif 4" w:ascii="source serif 4" w:hAnsi="source serif 4"/>
          <w:color w:val="000000"/>
        </w:rPr>
        <w:t xml:space="preserve"> is </w:t>
      </w:r>
      <w:r>
        <w:rPr>
          <w:rFonts w:eastAsia="source serif 4" w:cs="source serif 4" w:ascii="source serif 4" w:hAnsi="source serif 4"/>
          <w:b/>
          <w:color w:val="000000"/>
        </w:rPr>
        <w:t xml:space="preserve">archived-in-place</w:t>
      </w:r>
      <w:r>
        <w:rPr>
          <w:rFonts w:eastAsia="source serif 4" w:cs="source serif 4" w:ascii="source serif 4" w:hAnsi="source serif 4"/>
          <w:color w:val="000000"/>
        </w:rPr>
        <w:t xml:space="preserve"> — both redirect to Microsoft's </w:t>
      </w:r>
      <w:r>
        <w:rPr>
          <w:rFonts w:eastAsia="source serif 4" w:cs="source serif 4" w:ascii="source serif 4" w:hAnsi="source serif 4"/>
          <w:b/>
          <w:color w:val="000000"/>
        </w:rPr>
        <w:t xml:space="preserve">Fabric Platform Monitoring (FPM)</w:t>
      </w:r>
      <w:r>
        <w:rPr>
          <w:rFonts w:eastAsia="source serif 4" w:cs="source serif 4" w:ascii="source serif 4" w:hAnsi="source serif 4"/>
          <w:color w:val="000000"/>
        </w:rPr>
        <w:t xml:space="preserve">, which is the maintained all-in-one. FPM already covers gateway perf collection, heartbeat/online status, system counters, and identity-rich job correlation. So we stop hand-building the </w:t>
      </w:r>
      <w:r>
        <w:rPr>
          <w:rFonts w:eastAsia="source serif 4" w:cs="source serif 4" w:ascii="source serif 4" w:hAnsi="source serif 4"/>
          <w:b/>
          <w:color w:val="000000"/>
        </w:rPr>
        <w:t xml:space="preserve">collector</w:t>
      </w:r>
      <w:r>
        <w:rPr>
          <w:rFonts w:eastAsia="source serif 4" w:cs="source serif 4" w:ascii="source serif 4" w:hAnsi="source serif 4"/>
          <w:color w:val="000000"/>
        </w:rPr>
        <w:t xml:space="preserve"> (Part A Phases 3, the REST gap-6 collector) and instead let FPM own collection, while we keep our </w:t>
      </w:r>
      <w:r>
        <w:rPr>
          <w:rFonts w:eastAsia="source serif 4" w:cs="source serif 4" w:ascii="source serif 4" w:hAnsi="source serif 4"/>
          <w:b/>
          <w:color w:val="000000"/>
        </w:rPr>
        <w:t xml:space="preserve">PySpark/Delta medallion + DirectLake</w:t>
      </w:r>
      <w:r>
        <w:rPr>
          <w:rFonts w:eastAsia="source serif 4" w:cs="source serif 4" w:ascii="source serif 4" w:hAnsi="source serif 4"/>
          <w:color w:val="000000"/>
        </w:rPr>
        <w:t xml:space="preserve"> for custom analytics and retention.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1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Fabric Platform Monitoring, microsoft/fabric-toolbox</w:t>
        </w:r>
      </w:hyperlink>
    </w:p>
    <w:p>
      <w:pPr>
        <w:spacing w:line="360" w:before="315" w:after="105" w:lineRule="auto"/>
        <w:ind w:left="-30"/>
        <w:jc w:val="left"/>
      </w:pPr>
      <w:bookmarkStart w:id="28" w:name="b_0_the_gate_decide_before_build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B.0 — The gate (decide before building)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Hybrid requires BOTH of these. If either fails → fall back to </w:t>
      </w:r>
      <w:r>
        <w:rPr>
          <w:rFonts w:eastAsia="source serif 4" w:cs="source serif 4" w:ascii="source serif 4" w:hAnsi="source serif 4"/>
          <w:b/>
          <w:color w:val="000000"/>
        </w:rPr>
        <w:t xml:space="preserve">Part A pure-custom build + the REST collector (Phase 13 below)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Fabric capacity F8 minimum, F16 recommended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(sizing scales with log volume). [FPM README]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Service principal + Entra ID security group + Azure Key Vault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(secrets: Tenant ID, Client ID, SP secret), SP added explicitly to the workspace, with: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 settings: SPs can use Fabric APIs; SPs can access read-only admin APIs; enhance admin API responses with metadata + DAX/mashup.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Admin role on the On-premises Data Gateways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monitor.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Member role on the workspace.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Greenfield note [Inference]: as owner/founder on an existing Fabric/OneLake footprint you can likely clear the SP/KeyVault provisioning; the real question is whether </w:t>
      </w:r>
      <w:r>
        <w:rPr>
          <w:rFonts w:eastAsia="source serif 4" w:cs="source serif 4" w:ascii="source serif 4" w:hAnsi="source serif 4"/>
          <w:b/>
          <w:color w:val="000000"/>
        </w:rPr>
        <w:t xml:space="preserve">F8+ capacity cost</w:t>
      </w:r>
      <w:r>
        <w:rPr>
          <w:rFonts w:eastAsia="source serif 4" w:cs="source serif 4" w:ascii="source serif 4" w:hAnsi="source serif 4"/>
          <w:color w:val="000000"/>
        </w:rPr>
        <w:t xml:space="preserve"> is justified for gateway monitoring alone. If you're on trial/small capacity, prefer Part A.</w:t>
      </w:r>
    </w:p>
    <w:p>
      <w:pPr>
        <w:spacing w:line="360" w:before="315" w:after="105" w:lineRule="auto"/>
        <w:ind w:left="-30"/>
        <w:jc w:val="left"/>
      </w:pPr>
      <w:bookmarkStart w:id="29" w:name="b_target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 — Target architecture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GATEWAY NODES (Windows, standard mode)</w:t>
        <w:br/>
        <w:t xml:space="preserve">  FPM PowerShell scripts (Task Scheduler):</w:t>
        <w:br/>
        <w:t xml:space="preserve">    Run-GatewayHeartbeat     → status, ~1 min loop</w:t>
        <w:br/>
        <w:t xml:space="preserve">    Run-UploadGatewayLogs    → report files → Eventstream; raw logs → Lakehouse</w:t>
        <w:br/>
        <w:t xml:space="preserve">    Get-DataGatewayInfo      → node info, weekly</w:t>
        <w:br/>
        <w:t xml:space="preserve">    Setup-UpdateConfiguration / Install-DataGatewayAuto (one-time)</w:t>
        <w:br/>
        <w:t xml:space="preserve">  config.json generated by the FPM "Gateway Config" notebook</w:t>
        <w:br/>
        <w:t xml:space="preserve">        │</w:t>
        <w:br/>
        <w:t xml:space="preserve">        ▼</w:t>
        <w:br/>
        <w:t xml:space="preserve">FPM WORKSPACE  (Microsoft-maintained — DO NOT customize in place)</w:t>
        <w:br/>
        <w:t xml:space="preserve">  Eventstreams: GatewayMonitoringHeartbeat, GatewayMonitoringReports,</w:t>
        <w:br/>
        <w:t xml:space="preserve">                CapacityUtilizationEvents</w:t>
        <w:br/>
        <w:t xml:space="preserve">  Eventhouse "Fabric Platform Monitoring" (KQL DB per module:</w:t>
        <w:br/>
        <w:t xml:space="preserve">                Gateway, Capacity, Activity, Inventory)</w:t>
        <w:br/>
        <w:t xml:space="preserve">  Notebooks (Semantic Link Labs): Audit Logs (5m), Refreshables (5m),</w:t>
        <w:br/>
        <w:t xml:space="preserve">                Scanner (120m), Inventory (30m)</w:t>
        <w:br/>
        <w:t xml:space="preserve">  Real-Time Dashboard + Power BI Gateway Report</w:t>
        <w:br/>
        <w:t xml:space="preserve">     pages: Gateways · Jobs · Job Details · Queries · Running Jobs · System Counters</w:t>
        <w:br/>
        <w:t xml:space="preserve">        │  OneLake SHORTCUT  (no copy)  ← THE SEAM</w:t>
        <w:br/>
        <w:t xml:space="preserve">        ▼</w:t>
        <w:br/>
        <w:t xml:space="preserve">YOUR WORKSPACE: GatewayMon_LH  (you own + extend)</w:t>
        <w:br/>
        <w:t xml:space="preserve">  Shortcuts → FPM Eventhouse/Lakehouse gateway tables</w:t>
        <w:br/>
        <w:t xml:space="preserve">  nb_silver / nb_gold (PySpark) → Delta medallion (retention, custom logic)</w:t>
        <w:br/>
        <w:t xml:space="preserve">  + FUAM shortcuts (Phase 11) for capacity/refresh identity overlay</w:t>
        <w:br/>
        <w:t xml:space="preserve">  DirectLake semantic model → your bespoke analysis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phase_0_fpm_pilot_do_this_first_a_c0b3b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0 — FPM pilot (do this FIRST, abort-cheap)</w:t>
      </w:r>
      <w:bookmarkEnd w:id="30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an FPM workspace on F8+ capacity. Import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Platform Monitoring Setup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notebook; run first-time setup (creates eventstreams, eventhouse, notebooks, pipelines, report).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Provision the SP + Entra group + Key Vault per B.0.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gateway cluster: run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 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notebook → download the generated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place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/configs/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beside the scripts →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Setup-UpdateConfiguration.ps1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(installs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Az.Accounts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modules; auto-retrieves Gateway ID; wires Eventstream + Lakehouse).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Run-GatewayHeartbeat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Run-UploadGatewayLogs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(Task Scheduler templates ship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/gateway/TaskSchedulers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Get-DataGatewayInfo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weekly.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Validation gate: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confirm the Real-Time Dashboard shows the heartbeat (online status within ~1 min) and the Gateway Report's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Queries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System Counters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pages populate. If data does not flow within ~30 min, troubleshoot before expanding to all clusters or building Part B analytics.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If Phase 0 fails to capture your gateways' data → fall back to Part A. This is the cheap off-ramp.</w:t>
      </w:r>
    </w:p>
    <w:p>
      <w:pPr>
        <w:spacing w:line="360" w:before="315" w:after="105" w:lineRule="auto"/>
        <w:ind w:left="-30"/>
        <w:jc w:val="left"/>
      </w:pPr>
      <w:bookmarkStart w:id="31" w:name="phase_b1_shortcut_fpm_gateway_dat_b91de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B1 — Shortcut FPM gateway data into your lakehouse (the seam)</w:t>
      </w:r>
      <w:bookmarkEnd w:id="31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FPM stores gateway data in its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Eventhouse (KQL DB)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report files also land in its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Lakehouse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 Lakehouse-resident tables: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Tables → New shortcut → Microsoft OneLake → FPM Lakehouse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 Eventhouse/KQL data: query via the KQL DB; for Delta analysis, materialize the gateway report + system counter tables into your lakehouse (OneLake availability on the KQL DB, or a small export notebook). [Inference] exact table names depend on your FPM version — confirm in the Eventhouse after Phase 0.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 not customize FPM items in place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its README warns updates may revert changes. All your logic lives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2" w:name="phase_b2_your_pyspark_analytics_o_4c325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B2 — Your PySpark analytics on top (reuse Part A Phases 6–7)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Point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silver/gold</w:t>
      </w:r>
      <w:r>
        <w:rPr>
          <w:rFonts w:eastAsia="source serif 4" w:cs="source serif 4" w:ascii="source serif 4" w:hAnsi="source serif 4"/>
          <w:color w:val="000000"/>
        </w:rPr>
        <w:t xml:space="preserve"> notebooks (Part A §6–§7) at the shortcut tables instead of raw ADLS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.log</w:t>
      </w:r>
      <w:r>
        <w:rPr>
          <w:rFonts w:eastAsia="source serif 4" w:cs="source serif 4" w:ascii="source serif 4" w:hAnsi="source serif 4"/>
          <w:color w:val="000000"/>
        </w:rPr>
        <w:t xml:space="preserve"> files. The transforms are unchanged in spirit: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Decompose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QueryExecutionDuration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DataProcessingDuration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spooling.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Derive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DiskRead/Write_BytesPerSec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SpoolShare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gold_fact_query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gold_fact_counter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gold_dim_gateway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Start⨝Execution join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already done by FPM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its Job/Query model — verify before re-implementing; you may only need light reshaping for DirectLake + retention.</w:t>
      </w:r>
    </w:p>
    <w:p>
      <w:pPr>
        <w:spacing w:line="360" w:before="315" w:after="105" w:lineRule="auto"/>
        <w:ind w:left="-30"/>
        <w:jc w:val="left"/>
      </w:pPr>
      <w:bookmarkStart w:id="33" w:name="phase_b3_fuam_overlay_part_a_phas_6e122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B3 — FUAM overlay (Part A Phase 11) — but check for overlap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FPM </w:t>
      </w:r>
      <w:r>
        <w:rPr>
          <w:rFonts w:eastAsia="source serif 4" w:cs="source serif 4" w:ascii="source serif 4" w:hAnsi="source serif 4"/>
          <w:b/>
          <w:color w:val="000000"/>
        </w:rPr>
        <w:t xml:space="preserve">already bundles</w:t>
      </w:r>
      <w:r>
        <w:rPr>
          <w:rFonts w:eastAsia="source serif 4" w:cs="source serif 4" w:ascii="source serif 4" w:hAnsi="source serif 4"/>
          <w:color w:val="000000"/>
        </w:rPr>
        <w:t xml:space="preserve"> Activity Events + Inventory modules (overlapping much of FUAM). Decision: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you run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FPM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you may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 need FUAM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activities/inventory — FPM's Job Details already carries workspace id, item id, service name, datasource kind (the identity correlation we hand-built in Phase 11).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FUAM only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you specifically want its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capacity metrics / refreshables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depth and its polished capacity reports. Otherwise drop Phase 11 to avoid double-ingest cost.</w:t>
      </w:r>
    </w:p>
    <w:p>
      <w:pPr>
        <w:spacing w:line="360" w:before="315" w:after="105" w:lineRule="auto"/>
        <w:ind w:left="-30"/>
        <w:jc w:val="left"/>
      </w:pPr>
      <w:bookmarkStart w:id="34" w:name="phase_13_rest_status_collector_fa_4dcfa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13 — REST status collector (FALLBACK ONLY — Part A path)</w:t>
      </w:r>
      <w:bookmarkEnd w:id="34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Skip this if you deploy FPM</w:t>
      </w:r>
      <w:r>
        <w:rPr>
          <w:rFonts w:eastAsia="source serif 4" w:cs="source serif 4" w:ascii="source serif 4" w:hAnsi="source serif 4"/>
          <w:color w:val="000000"/>
        </w:rPr>
        <w:t xml:space="preserve"> — FPM's heartbeat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Get-DataGatewayInfo</w:t>
      </w:r>
      <w:r>
        <w:rPr>
          <w:rFonts w:eastAsia="source serif 4" w:cs="source serif 4" w:ascii="source serif 4" w:hAnsi="source serif 4"/>
          <w:color w:val="000000"/>
        </w:rPr>
        <w:t xml:space="preserve"> already provide online/offline + node info + datasource health. Build this ONLY if you stay on the Part A pure-custom build (failed the B.0 gate).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Standalone PowerShell, scheduled hourly, lands JSON in ADLS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raw/_status/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Requires: MicrosoftPowerBIMgmt module; SP auth recommended.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Connect-PowerBIServiceAccount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-ServicePrincipal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-TenantId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1) Gateways (online/offline + metadata)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Invoke-PowerBIRestMethod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).Content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2) Per-gateway datasource connection 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Invoke-PowerBIRestMethod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.id)/datasources"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).Content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Invoke-PowerBIRestMethod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Get `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.id)/datasources/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.id)/status"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).Content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pscustomobject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  collectedUtc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).ToUniversalTime().ToString(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gatewayId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.id; gatewayName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</w:t>
        <w:br/>
        <w:t xml:space="preserve">      datasourceId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.id; datasourceName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.datasourceName</w:t>
        <w:br/>
        <w:t xml:space="preserve">      datasourceType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.datasourceType</w:t>
        <w:br/>
        <w:t xml:space="preserve">      status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.error.code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"Online"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null error =&gt; reachable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errorMessage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.error.message</w:t>
        <w:br/>
        <w:t xml:space="preserve">    }</w:t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upload $out to ADLS raw/_status/yyyy/MM/dd/status_&lt;timestamp&gt;.json (Az.Storage)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Endpoints (Power BI REST):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gateways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gateways/{id}/datasources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gateways/{id}/datasources/{dsid}/status</w:t>
      </w:r>
      <w:r>
        <w:rPr>
          <w:rFonts w:eastAsia="source serif 4" w:cs="source serif 4" w:ascii="source serif 4" w:hAnsi="source serif 4"/>
          <w:color w:val="000000"/>
        </w:rPr>
        <w:t xml:space="preserve">. Ingest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_status/</w:t>
      </w:r>
      <w:r>
        <w:rPr>
          <w:rFonts w:eastAsia="source serif 4" w:cs="source serif 4" w:ascii="source serif 4" w:hAnsi="source serif 4"/>
          <w:color w:val="000000"/>
        </w:rPr>
        <w:t xml:space="preserve"> JSON in your bronze notebook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gold_fact_datasource_status</w:t>
      </w:r>
      <w:r>
        <w:rPr>
          <w:rFonts w:eastAsia="source serif 4" w:cs="source serif 4" w:ascii="source serif 4" w:hAnsi="source serif 4"/>
          <w:color w:val="000000"/>
        </w:rPr>
        <w:t xml:space="preserve"> for an availability/error timeline page.</w:t>
      </w:r>
    </w:p>
    <w:p>
      <w:pPr>
        <w:spacing w:line="360" w:before="315" w:after="105" w:lineRule="auto"/>
        <w:ind w:left="-30"/>
        <w:jc w:val="left"/>
      </w:pPr>
      <w:bookmarkStart w:id="35" w:name="final_decision_matrix_all_7_resou_8ec4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Final decision matrix (all 7 resources reconciled)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perf collection (maintained)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FPM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Run-UploadGatewayLogs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Online/offline + node 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FPM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heartbeat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Get-DataGatewayInfo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(else Phase 13)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Per-query duration/spool/errors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FPM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report → your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gold_fact_query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Query↔model/user/workspace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FPM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Job Details (else Part A Phase 11 + FUAM)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Long-term retention + custom Delta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Your </w:t>
            </w:r>
            <w:r>
              <w:rPr>
                <w:rStyle w:val="VerbatimChar"/>
                <w:rFonts w:eastAsia="source serif 4" w:cs="source serif 4" w:ascii="source serif 4" w:hAnsi="source serif 4"/>
                <w:b/>
                <w:color w:val="000000"/>
                <w:sz w:val="17"/>
                <w:shd w:val="clear" w:color="auto" w:fill="F8F8FA"/>
              </w:rPr>
              <w:t xml:space="preserve">GatewayMon_LH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(PySpark medallion)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CU/throttling overlay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FPM Capacity module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FUAM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(pick one)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Refresh/quality/Power Automate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kerski/pbi-dataops-monitoring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(optional add-on)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schema/config truth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Microsoft Learn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gateway perf doc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 bandwidth/latency (blind spot)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Neither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OS-level NIC/disk telemetry (Part A Phase 10)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6" w:name="resource_lineage_so_the_7_is_unambig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Resource lineage (so the "7" is unambiguous)</w:t>
      </w:r>
      <w:bookmarkEnd w:id="36"/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RuiRomano/pbigtwmonitor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deprecated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redirects to FPM.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ecotte/Fabric-Monitoring-RTI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archived-in-place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redirects to FPM (it is FPM's origin).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microsoft/fabric-toolbox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FPM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the maintained successor (covers gateway perf fully).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tenant ops metadata; complementary, partial overlap with FPM's Activity/Inventory.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kerski/pbi-dataops-monitoring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refresh/quality/Power Automate; not gateway-perf.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Microsoft Learn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authoritative log schema/config.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Fabric Community thread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confirms logs lack dataset identity; centralize-the-files pattern.</w:t>
      </w:r>
    </w:p>
    <w:p>
      <w:pPr>
        <w:spacing w:line="360" w:before="315" w:after="105" w:lineRule="auto"/>
        <w:ind w:left="-30"/>
        <w:jc w:val="left"/>
      </w:pPr>
      <w:bookmarkStart w:id="37" w:name="part_b_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Part B sources</w:t>
      </w:r>
      <w:bookmarkEnd w:id="37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Platform Monitoring (maintained successor; gateway scripts, eventstream/eventhouse, gateway report): </w:t>
      </w: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https://github.com/microsoft/fabric-toolbox/tree/main/monitoring/fabric-platform-monitoring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ecotte/Fabric-Monitoring-RTI (predecessor, redirects to FPM): </w:t>
      </w: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https://github.com/ecotte/Fabric-Monitoring-RTI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kerski/pbi-dataops-monitoring (refresh/quality templates): </w:t>
      </w: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https://github.com/kerski/pbi-dataops-monitoring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Power BI REST API — Gateways: </w:t>
      </w: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https://learn.microsoft.com/en-us/rest/api/power-bi/gateways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RuiRomano/pbigtwmonitor" TargetMode="External"/><Relationship Id="rId6" Type="http://schemas.openxmlformats.org/officeDocument/2006/relationships/hyperlink" Target="https://learn.microsoft.com/en-us/data-integration/gateway/service-gateway-performance" TargetMode="External"/><Relationship Id="rId7" Type="http://schemas.openxmlformats.org/officeDocument/2006/relationships/hyperlink" Target="https://github.com/microsoft/fabric-toolbox/tree/main/monitoring/fabric-platform-monitoring" TargetMode="External"/><Relationship Id="rId8" Type="http://schemas.openxmlformats.org/officeDocument/2006/relationships/hyperlink" Target="https://github.com/microsoft/fabric-toolbox/blob/main/monitoring/fabric-unified-admin-monitoring/media/documentation/FUAM_Architecture.md" TargetMode="External"/><Relationship Id="rId9" Type="http://schemas.openxmlformats.org/officeDocument/2006/relationships/hyperlink" Target="https://learn.microsoft.com/en-us/data-integration/gateway/service-gateway-performance" TargetMode="External"/><Relationship Id="rId10" Type="http://schemas.openxmlformats.org/officeDocument/2006/relationships/hyperlink" Target="https://github.com/RuiRomano/pbigtwmonitor" TargetMode="External"/><Relationship Id="rId11" Type="http://schemas.openxmlformats.org/officeDocument/2006/relationships/hyperlink" Target="https://github.com/microsoft/fabric-toolbox/tree/main/monitoring/fabric-platform-monitoring" TargetMode="External"/><Relationship Id="rId12" Type="http://schemas.openxmlformats.org/officeDocument/2006/relationships/hyperlink" Target="https://www.reddit.com/r/PowerBI/comments/1m8sh1i/power_bi_gateway_tuning_slow_uploadsend_speed/" TargetMode="External"/><Relationship Id="rId13" Type="http://schemas.openxmlformats.org/officeDocument/2006/relationships/hyperlink" Target="https://community.fabric.microsoft.com/t5/Report-Server/On-premise-gateway-logs-Dataset-and-Gateway-connecton/m-p/2294995" TargetMode="External"/><Relationship Id="rId14" Type="http://schemas.openxmlformats.org/officeDocument/2006/relationships/hyperlink" Target="https://github.com/microsoft/fabric-toolbox/tree/main/monitoring/fabric-platform-monitoring" TargetMode="External"/><Relationship Id="rId15" Type="http://schemas.openxmlformats.org/officeDocument/2006/relationships/hyperlink" Target="https://github.com/microsoft/fabric-toolbox/tree/main/monitoring/fabric-platform-monitoring" TargetMode="External"/><Relationship Id="rId16" Type="http://schemas.openxmlformats.org/officeDocument/2006/relationships/hyperlink" Target="https://github.com/ecotte/Fabric-Monitoring-RTI" TargetMode="External"/><Relationship Id="rId17" Type="http://schemas.openxmlformats.org/officeDocument/2006/relationships/hyperlink" Target="https://github.com/kerski/pbi-dataops-monitoring" TargetMode="External"/><Relationship Id="rId18" Type="http://schemas.openxmlformats.org/officeDocument/2006/relationships/hyperlink" Target="https://learn.microsoft.com/en-us/rest/api/power-bi/gateway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2026-07-01T01:31:14.623Z</dcterms:created>
  <dcterms:modified xsi:type="dcterms:W3CDTF">2026-07-01T01:31:14.623Z</dcterms:modified>
</cp:coreProperties>
</file>