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1674EF6D"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r w:rsidRPr="00742E94">
        <w:rPr>
          <w:color w:val="FF0000"/>
        </w:rPr>
        <w:t>it does not close engagement gaps. Results contribute to theory about news and public affairs on digital media</w:t>
      </w:r>
      <w:r>
        <w:rPr>
          <w:color w:val="FF0000"/>
        </w:rPr>
        <w:t xml:space="preserve"> platforms</w:t>
      </w:r>
      <w:r w:rsidRPr="00742E94">
        <w:rPr>
          <w:color w:val="FF0000"/>
        </w:rPr>
        <w: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782BE6">
        <w:t xml:space="preserve"> </w:t>
      </w:r>
      <w:r w:rsidR="00782BE6" w:rsidRPr="00F17ADC">
        <w:rPr>
          <w:color w:val="FF0000"/>
        </w:rPr>
        <w:t>as both the product of an individual trait and a temporal state of news exposure (Weeks &amp; Lane, 2020)</w:t>
      </w:r>
      <w:r w:rsidR="00D358F0" w:rsidRPr="00F17ADC">
        <w:rPr>
          <w:color w:val="FF0000"/>
        </w:rPr>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03972058"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372276CE"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proofErr w:type="gramStart"/>
      <w:r w:rsidR="00D239C1">
        <w:t>in the course of</w:t>
      </w:r>
      <w:proofErr w:type="gramEnd"/>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is often displaced, and choices themselves may not pertain to specific pieces of news content but rather to ‘</w:t>
      </w:r>
      <w:proofErr w:type="gramStart"/>
      <w:r w:rsidR="00D239C1">
        <w:t>types’</w:t>
      </w:r>
      <w:proofErr w:type="gramEnd"/>
      <w:r w:rsidR="00D239C1">
        <w:t xml:space="preserve">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488265C"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r w:rsidR="00B41082">
        <w:t>This logic</w:t>
      </w:r>
      <w:r>
        <w:t xml:space="preserve"> can be used to derive </w:t>
      </w:r>
      <w:r w:rsidR="00B41082">
        <w:t>two</w:t>
      </w:r>
      <w:r>
        <w:t xml:space="preserve"> </w:t>
      </w:r>
      <w:r w:rsidR="00B41082">
        <w:t xml:space="preserve">sets of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5FFC36DD" w:rsidR="002179DC" w:rsidRPr="00742E94" w:rsidRDefault="002179DC" w:rsidP="002179DC">
      <w:pPr>
        <w:spacing w:line="480" w:lineRule="auto"/>
        <w:ind w:firstLine="720"/>
        <w:rPr>
          <w:color w:val="FF0000"/>
        </w:rPr>
      </w:pPr>
      <w:r>
        <w:rPr>
          <w:color w:val="FF0000"/>
        </w:rPr>
        <w:t>Understanding t</w:t>
      </w:r>
      <w:r w:rsidRPr="00742E94">
        <w:rPr>
          <w:color w:val="FF0000"/>
        </w:rPr>
        <w:t>he U.S. online environment for news and political information is important to contextualize</w:t>
      </w:r>
      <w:r>
        <w:rPr>
          <w:color w:val="FF0000"/>
        </w:rPr>
        <w:t xml:space="preserve"> the</w:t>
      </w:r>
      <w:r w:rsidRPr="00742E94">
        <w:rPr>
          <w:color w:val="FF0000"/>
        </w:rPr>
        <w:t xml:space="preserve"> findings (Rojas &amp; Valenzuela, 2019). Two salient features</w:t>
      </w:r>
      <w:r>
        <w:rPr>
          <w:color w:val="FF0000"/>
        </w:rPr>
        <w:t xml:space="preserve"> of this environment</w:t>
      </w:r>
      <w:r w:rsidRPr="00742E94">
        <w:rPr>
          <w:color w:val="FF0000"/>
        </w:rPr>
        <w:t xml:space="preserve"> are the widespread availability of news on social media and</w:t>
      </w:r>
      <w:r>
        <w:rPr>
          <w:color w:val="FF0000"/>
        </w:rPr>
        <w:t xml:space="preserve"> the</w:t>
      </w:r>
      <w:r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Pr>
          <w:color w:val="FF0000"/>
        </w:rPr>
        <w:t xml:space="preserve"> Thus, news is widely available, but not everyone uses it regularly.</w:t>
      </w:r>
      <w:r w:rsidRPr="00742E94">
        <w:rPr>
          <w:color w:val="FF0000"/>
        </w:rPr>
        <w:t xml:space="preserve"> Partisan media dominate attention on these platforms</w:t>
      </w:r>
      <w:r>
        <w:rPr>
          <w:color w:val="FF0000"/>
        </w:rPr>
        <w:t xml:space="preserve"> </w:t>
      </w:r>
      <w:r w:rsidRPr="00742E94">
        <w:rPr>
          <w:color w:val="FF0000"/>
        </w:rPr>
        <w:t>(Altay et al., 2022)</w:t>
      </w:r>
      <w:r>
        <w:rPr>
          <w:color w:val="FF0000"/>
        </w:rPr>
        <w:t xml:space="preserve">, </w:t>
      </w:r>
      <w:r w:rsidR="00A84B59">
        <w:rPr>
          <w:color w:val="FF0000"/>
        </w:rPr>
        <w:t>which</w:t>
      </w:r>
      <w:r>
        <w:rPr>
          <w:color w:val="FF0000"/>
        </w:rPr>
        <w:t xml:space="preserve"> </w:t>
      </w:r>
      <w:r w:rsidRPr="00742E94">
        <w:rPr>
          <w:color w:val="FF0000"/>
        </w:rPr>
        <w:t>have</w:t>
      </w:r>
      <w:r w:rsidR="00A84B59">
        <w:rPr>
          <w:color w:val="FF0000"/>
        </w:rPr>
        <w:t xml:space="preserve"> also</w:t>
      </w:r>
      <w:r w:rsidRPr="00742E94">
        <w:rPr>
          <w:color w:val="FF0000"/>
        </w:rPr>
        <w:t xml:space="preserve"> facilitated the proliferation of </w:t>
      </w:r>
      <w:proofErr w:type="spellStart"/>
      <w:r w:rsidRPr="00742E94">
        <w:rPr>
          <w:color w:val="FF0000"/>
        </w:rPr>
        <w:t>hyperpartisan</w:t>
      </w:r>
      <w:proofErr w:type="spellEnd"/>
      <w:r w:rsidRPr="00742E94">
        <w:rPr>
          <w:color w:val="FF0000"/>
        </w:rPr>
        <w:t xml:space="preserve"> and alternative news (</w:t>
      </w:r>
      <w:proofErr w:type="spellStart"/>
      <w:r w:rsidRPr="00742E94">
        <w:rPr>
          <w:color w:val="FF0000"/>
        </w:rPr>
        <w:t>Benkler</w:t>
      </w:r>
      <w:proofErr w:type="spellEnd"/>
      <w:r w:rsidRPr="00742E94">
        <w:rPr>
          <w:color w:val="FF0000"/>
        </w:rPr>
        <w:t xml:space="preserve"> et al., 2018). </w:t>
      </w:r>
      <w:r w:rsidR="00A84B59">
        <w:rPr>
          <w:color w:val="FF0000"/>
        </w:rPr>
        <w:t>Yet</w:t>
      </w:r>
      <w:r>
        <w:rPr>
          <w:color w:val="FF0000"/>
        </w:rPr>
        <w:t>, f</w:t>
      </w:r>
      <w:r w:rsidRPr="00742E94">
        <w:rPr>
          <w:color w:val="FF0000"/>
        </w:rPr>
        <w:t>ragmentation in the audience is not as extensive as previously thought (Fletcher &amp; Nielsen, 2017)</w:t>
      </w:r>
      <w:r w:rsidR="00C36D5A">
        <w:rPr>
          <w:color w:val="FF0000"/>
        </w:rPr>
        <w:t xml:space="preserve">. Thus, </w:t>
      </w:r>
      <w:r w:rsidRPr="00742E94">
        <w:rPr>
          <w:color w:val="FF0000"/>
        </w:rPr>
        <w:t>partisan media are popular, but do not necessarily produce information silos.</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2CB1862"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proofErr w:type="spellStart"/>
      <w:r w:rsidRPr="00103ABD">
        <w:rPr>
          <w:color w:val="FF0000"/>
        </w:rPr>
        <w:t xml:space="preserve">the </w:t>
      </w:r>
      <w:proofErr w:type="spellEnd"/>
      <w:r w:rsidRPr="00103ABD">
        <w:rPr>
          <w:color w:val="FF0000"/>
        </w:rPr>
        <w:t xml:space="preserve">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w:t>
      </w:r>
      <w:proofErr w:type="gramStart"/>
      <w:r w:rsidR="00CF3960">
        <w:rPr>
          <w:color w:val="FF0000"/>
        </w:rPr>
        <w:t xml:space="preserve">more closely </w:t>
      </w:r>
      <w:r w:rsidR="00A526E1" w:rsidRPr="00103ABD">
        <w:rPr>
          <w:color w:val="FF0000"/>
        </w:rPr>
        <w:t>survey responses</w:t>
      </w:r>
      <w:proofErr w:type="gramEnd"/>
      <w:r w:rsidR="00A526E1" w:rsidRPr="00103ABD">
        <w:rPr>
          <w:color w:val="FF0000"/>
        </w:rPr>
        <w:t xml:space="preserve"> </w:t>
      </w:r>
      <w:r w:rsidR="00CF3960">
        <w:rPr>
          <w:color w:val="FF0000"/>
        </w:rPr>
        <w:t>t</w:t>
      </w:r>
      <w:r w:rsidR="00A526E1" w:rsidRPr="00103ABD">
        <w:rPr>
          <w:color w:val="FF0000"/>
        </w:rPr>
        <w:t xml:space="preserve">o </w:t>
      </w:r>
      <w:r w:rsidR="00CF3960">
        <w:rPr>
          <w:color w:val="FF0000"/>
        </w:rPr>
        <w:t xml:space="preserve">content circulating during </w:t>
      </w:r>
      <w:proofErr w:type="spellStart"/>
      <w:r w:rsidR="00CF3960">
        <w:rPr>
          <w:color w:val="FF0000"/>
        </w:rPr>
        <w:t>the</w:t>
      </w:r>
      <w:proofErr w:type="spellEnd"/>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CD522C9"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We included these variables in the models to control for potential confounding influences on our dependent variables, as they have traditionally been linked to civic and political behaviors, such as 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04DCD090" w:rsidR="00F71EB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9676B7">
        <w:t>D</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are less likely to be in the high-attraction group</w:t>
      </w:r>
      <w:r w:rsidR="005365B4">
        <w:t>.</w:t>
      </w:r>
      <w:r w:rsidR="005C6113">
        <w:t xml:space="preserve"> </w:t>
      </w:r>
    </w:p>
    <w:p w14:paraId="20FA614B" w14:textId="721744A6" w:rsidR="00D3680D" w:rsidRDefault="005C6113" w:rsidP="00F52B89">
      <w:pPr>
        <w:widowControl w:val="0"/>
        <w:spacing w:line="480" w:lineRule="auto"/>
        <w:ind w:firstLine="720"/>
      </w:pPr>
      <w:r>
        <w:t xml:space="preserve">The fact that </w:t>
      </w:r>
      <w:r w:rsidR="00883B43">
        <w:t>the latent groups</w:t>
      </w:r>
      <w:r>
        <w:t xml:space="preserve"> </w:t>
      </w:r>
      <w:r w:rsidR="00883B43">
        <w:t>reflect</w:t>
      </w:r>
      <w:r>
        <w:t xml:space="preserve"> these differences </w:t>
      </w:r>
      <w:r w:rsidR="00397652">
        <w:t>rais</w:t>
      </w:r>
      <w:r>
        <w:t>es</w:t>
      </w:r>
      <w:r w:rsidR="00397652">
        <w:t xml:space="preserve"> important concerns not only about digital inequalities in political news</w:t>
      </w:r>
      <w:r w:rsidR="005B2C50">
        <w:t>—their online environments may be described as what some have called ‘social media news deserts</w:t>
      </w:r>
      <w:r w:rsidR="00B41FC2">
        <w:t>’</w:t>
      </w:r>
      <w:r w:rsidR="005B2C50">
        <w:t xml:space="preserve">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19B1A426"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9676B7">
        <w:t>E</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7BDA09C8" w:rsidR="00C74C51" w:rsidRPr="00776559" w:rsidRDefault="00652A04" w:rsidP="00C74C51">
      <w:pPr>
        <w:widowControl w:val="0"/>
        <w:spacing w:line="480" w:lineRule="auto"/>
        <w:rPr>
          <w:color w:val="FF0000"/>
        </w:rPr>
      </w:pPr>
      <w:r>
        <w:tab/>
        <w:t xml:space="preserve">Before discussing the implication of these </w:t>
      </w:r>
      <w:r w:rsidR="00E36B28">
        <w:t>findings</w:t>
      </w:r>
      <w:r>
        <w:t xml:space="preserve">, it is important to acknowledge the ways in which they are limited. The study is based on cross-sectional data, and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employed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4FBF200A" w:rsidR="00EE5E8C" w:rsidRPr="00141F0C" w:rsidRDefault="00290930" w:rsidP="00141F0C">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w:t>
      </w:r>
      <w:r w:rsidR="00EC00F6">
        <w:t xml:space="preserve">The </w:t>
      </w:r>
      <w:proofErr w:type="spellStart"/>
      <w:r w:rsidR="00EC00F6">
        <w:t>platformization</w:t>
      </w:r>
      <w:proofErr w:type="spellEnd"/>
      <w:r w:rsidR="00EC00F6">
        <w:t xml:space="preserve"> of news</w:t>
      </w:r>
      <w:r w:rsidR="00197128">
        <w:t xml:space="preserve"> </w:t>
      </w:r>
      <w:r w:rsidR="00EC00F6" w:rsidRPr="00EC00F6">
        <w:rPr>
          <w:color w:val="FF0000"/>
        </w:rPr>
        <w:t>produces potentially serious</w:t>
      </w:r>
      <w:r w:rsidR="00B44907" w:rsidRPr="00EC00F6">
        <w:rPr>
          <w:color w:val="FF0000"/>
        </w:rPr>
        <w:t xml:space="preserve"> </w:t>
      </w:r>
      <w:r w:rsidR="00B44907">
        <w:t xml:space="preserve">informational inequalities. </w:t>
      </w:r>
      <w:r w:rsidR="00EC00F6" w:rsidRPr="00EC00F6">
        <w:rPr>
          <w:color w:val="FF0000"/>
        </w:rPr>
        <w:t>Thus</w:t>
      </w:r>
      <w:r w:rsidR="00E36B28" w:rsidRPr="00EC00F6">
        <w:rPr>
          <w:color w:val="FF0000"/>
        </w:rPr>
        <w:t xml:space="preserve">, </w:t>
      </w:r>
      <w:r w:rsidR="00B44907" w:rsidRPr="00EC00F6">
        <w:rPr>
          <w:color w:val="FF0000"/>
        </w:rPr>
        <w:t xml:space="preserve">initial </w:t>
      </w:r>
      <w:r w:rsidR="00B44907">
        <w:t xml:space="preserve">prognostications about information equalization were perhaps overly </w:t>
      </w:r>
      <w:r w:rsidR="006C577B" w:rsidRPr="00F52B89">
        <w:rPr>
          <w:color w:val="FF0000"/>
        </w:rPr>
        <w:t>sanguine because</w:t>
      </w:r>
      <w:r w:rsidR="00B44907" w:rsidRPr="00F52B89">
        <w:rPr>
          <w:color w:val="FF0000"/>
        </w:rPr>
        <w:t xml:space="preserve"> </w:t>
      </w:r>
      <w:r w:rsidR="00B44907">
        <w:t>equalization in exposure is not accompanied by a similar dynamic in engagement. Therefore,</w:t>
      </w:r>
      <w:r w:rsidR="00B82167">
        <w:t xml:space="preserve"> their ability to fill information voids created by the erosion of local media</w:t>
      </w:r>
      <w:r w:rsidR="00B44907">
        <w:t xml:space="preserve"> and/or the lack of robust public media</w:t>
      </w:r>
      <w:r w:rsidR="00B82167">
        <w:t xml:space="preserve"> is limited</w:t>
      </w:r>
      <w:r w:rsidR="00FC5700" w:rsidRPr="001F567E">
        <w:t xml:space="preserve">. </w:t>
      </w:r>
      <w:r w:rsidR="00EC00F6">
        <w:t>W</w:t>
      </w:r>
      <w:r w:rsidR="00FC5700" w:rsidRPr="001F567E">
        <w:t>e may need investments of both money and public attention to other areas to reduce</w:t>
      </w:r>
      <w:r w:rsidR="00B82167">
        <w:t xml:space="preserve"> informational</w:t>
      </w:r>
      <w:r w:rsidR="00FC5700" w:rsidRPr="001F567E">
        <w:t xml:space="preserve"> inequalities.</w:t>
      </w:r>
      <w:r w:rsidR="006C577B">
        <w:t xml:space="preserve">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proofErr w:type="gramStart"/>
      <w:r w:rsidR="00C54319">
        <w:rPr>
          <w:color w:val="FF0000"/>
        </w:rPr>
        <w:t>datafication</w:t>
      </w:r>
      <w:proofErr w:type="gramEnd"/>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44F6"/>
    <w:rsid w:val="004D5E0A"/>
    <w:rsid w:val="004D7A28"/>
    <w:rsid w:val="004E4C33"/>
    <w:rsid w:val="004E4CE6"/>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27B"/>
    <w:rsid w:val="006C4BF6"/>
    <w:rsid w:val="006C577B"/>
    <w:rsid w:val="006D1390"/>
    <w:rsid w:val="006D4FDC"/>
    <w:rsid w:val="006D76E3"/>
    <w:rsid w:val="006E1846"/>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6E1"/>
    <w:rsid w:val="00A546D8"/>
    <w:rsid w:val="00A57184"/>
    <w:rsid w:val="00A603DE"/>
    <w:rsid w:val="00A67C1B"/>
    <w:rsid w:val="00A711F6"/>
    <w:rsid w:val="00A72B35"/>
    <w:rsid w:val="00A766DA"/>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3F16"/>
    <w:rsid w:val="00C46A02"/>
    <w:rsid w:val="00C54319"/>
    <w:rsid w:val="00C60ABF"/>
    <w:rsid w:val="00C6337F"/>
    <w:rsid w:val="00C6759C"/>
    <w:rsid w:val="00C71975"/>
    <w:rsid w:val="00C71AD2"/>
    <w:rsid w:val="00C74C51"/>
    <w:rsid w:val="00C75F91"/>
    <w:rsid w:val="00C81DE1"/>
    <w:rsid w:val="00C8430F"/>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36</Pages>
  <Words>9394</Words>
  <Characters>53551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75</cp:revision>
  <dcterms:created xsi:type="dcterms:W3CDTF">2023-03-28T01:31:00Z</dcterms:created>
  <dcterms:modified xsi:type="dcterms:W3CDTF">2023-03-31T05:54:00Z</dcterms:modified>
  <cp:category/>
</cp:coreProperties>
</file>