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4EC6" w14:textId="77777777" w:rsidR="00ED5012" w:rsidRDefault="00ED5012" w:rsidP="00ED5012">
      <w:pPr>
        <w:jc w:val="center"/>
        <w:rPr>
          <w:rFonts w:ascii="Times New Roman" w:hAnsi="Times New Roman" w:cs="Times New Roman"/>
          <w:b/>
          <w:bCs/>
        </w:rPr>
      </w:pPr>
    </w:p>
    <w:p w14:paraId="13A6DEB2" w14:textId="77777777" w:rsidR="00ED5012" w:rsidRDefault="00ED5012" w:rsidP="00ED5012">
      <w:pPr>
        <w:jc w:val="center"/>
        <w:rPr>
          <w:rFonts w:ascii="Times New Roman" w:hAnsi="Times New Roman" w:cs="Times New Roman"/>
          <w:b/>
          <w:bCs/>
        </w:rPr>
      </w:pPr>
    </w:p>
    <w:p w14:paraId="03BA0133" w14:textId="77777777" w:rsidR="00ED5012" w:rsidRDefault="00ED5012" w:rsidP="00ED5012">
      <w:pPr>
        <w:jc w:val="center"/>
        <w:rPr>
          <w:rFonts w:ascii="Times New Roman" w:hAnsi="Times New Roman" w:cs="Times New Roman"/>
          <w:b/>
          <w:bCs/>
        </w:rPr>
      </w:pPr>
    </w:p>
    <w:p w14:paraId="11CCAD4A" w14:textId="77777777" w:rsidR="00ED5012" w:rsidRPr="00FF6127" w:rsidRDefault="00ED5012" w:rsidP="00ED5012">
      <w:pPr>
        <w:jc w:val="center"/>
        <w:rPr>
          <w:rFonts w:ascii="Times New Roman" w:hAnsi="Times New Roman" w:cs="Times New Roman"/>
          <w:b/>
          <w:bCs/>
        </w:rPr>
      </w:pPr>
      <w:r w:rsidRPr="00FF6127">
        <w:rPr>
          <w:rFonts w:ascii="Times New Roman" w:hAnsi="Times New Roman" w:cs="Times New Roman"/>
          <w:b/>
          <w:bCs/>
        </w:rPr>
        <w:t xml:space="preserve">News ‘Attraction’ and </w:t>
      </w:r>
      <w:r>
        <w:rPr>
          <w:rFonts w:ascii="Times New Roman" w:hAnsi="Times New Roman" w:cs="Times New Roman"/>
          <w:b/>
          <w:bCs/>
        </w:rPr>
        <w:t>Digital Inequalities</w:t>
      </w:r>
      <w:r w:rsidRPr="00FF6127">
        <w:rPr>
          <w:rFonts w:ascii="Times New Roman" w:hAnsi="Times New Roman" w:cs="Times New Roman"/>
          <w:b/>
          <w:bCs/>
        </w:rPr>
        <w:t xml:space="preserve">: </w:t>
      </w:r>
      <w:r>
        <w:rPr>
          <w:rFonts w:ascii="Times New Roman" w:hAnsi="Times New Roman" w:cs="Times New Roman"/>
          <w:b/>
          <w:bCs/>
        </w:rPr>
        <w:t>Incidental News Exposure and the Equalization or Stratification of Political Information</w:t>
      </w:r>
    </w:p>
    <w:p w14:paraId="7420A65A" w14:textId="77777777" w:rsidR="00ED5012" w:rsidRDefault="00ED5012" w:rsidP="00ED5012">
      <w:pPr>
        <w:jc w:val="center"/>
        <w:rPr>
          <w:rFonts w:ascii="Times New Roman" w:hAnsi="Times New Roman" w:cs="Times New Roman"/>
          <w:b/>
          <w:bCs/>
        </w:rPr>
      </w:pPr>
    </w:p>
    <w:p w14:paraId="239ACCEC" w14:textId="77777777" w:rsidR="00ED5012" w:rsidRDefault="00ED5012" w:rsidP="00ED5012">
      <w:pPr>
        <w:jc w:val="center"/>
        <w:rPr>
          <w:rFonts w:ascii="Times New Roman" w:hAnsi="Times New Roman" w:cs="Times New Roman"/>
        </w:rPr>
      </w:pPr>
    </w:p>
    <w:p w14:paraId="04B447E3" w14:textId="77777777" w:rsidR="00ED5012" w:rsidRPr="00252003" w:rsidRDefault="00ED5012" w:rsidP="00ED5012">
      <w:pPr>
        <w:jc w:val="center"/>
        <w:rPr>
          <w:rFonts w:ascii="Times New Roman" w:hAnsi="Times New Roman" w:cs="Times New Roman"/>
          <w:vertAlign w:val="superscript"/>
        </w:rPr>
      </w:pPr>
      <w:r>
        <w:rPr>
          <w:rFonts w:ascii="Times New Roman" w:hAnsi="Times New Roman" w:cs="Times New Roman"/>
        </w:rPr>
        <w:t>Matthew Barnidge</w:t>
      </w:r>
      <w:r>
        <w:rPr>
          <w:rFonts w:ascii="Times New Roman" w:hAnsi="Times New Roman" w:cs="Times New Roman"/>
          <w:vertAlign w:val="superscript"/>
        </w:rPr>
        <w:t>1</w:t>
      </w:r>
      <w:r>
        <w:rPr>
          <w:rFonts w:ascii="Times New Roman" w:hAnsi="Times New Roman" w:cs="Times New Roman"/>
        </w:rPr>
        <w:t>, Trevor Diehl</w:t>
      </w:r>
      <w:r>
        <w:rPr>
          <w:rFonts w:ascii="Times New Roman" w:hAnsi="Times New Roman" w:cs="Times New Roman"/>
          <w:vertAlign w:val="superscript"/>
        </w:rPr>
        <w:t>2</w:t>
      </w:r>
      <w:r>
        <w:rPr>
          <w:rFonts w:ascii="Times New Roman" w:hAnsi="Times New Roman" w:cs="Times New Roman"/>
        </w:rPr>
        <w:t>, and Daniel S. Lane</w:t>
      </w:r>
      <w:r>
        <w:rPr>
          <w:rFonts w:ascii="Times New Roman" w:hAnsi="Times New Roman" w:cs="Times New Roman"/>
          <w:vertAlign w:val="superscript"/>
        </w:rPr>
        <w:t>3</w:t>
      </w:r>
    </w:p>
    <w:p w14:paraId="13369441" w14:textId="77777777" w:rsidR="00ED5012" w:rsidRDefault="00ED5012" w:rsidP="00ED5012">
      <w:pPr>
        <w:jc w:val="center"/>
        <w:rPr>
          <w:rFonts w:ascii="Times New Roman" w:hAnsi="Times New Roman" w:cs="Times New Roman"/>
        </w:rPr>
      </w:pPr>
    </w:p>
    <w:p w14:paraId="2FE22B5A" w14:textId="77777777" w:rsidR="00ED5012" w:rsidRDefault="00ED5012" w:rsidP="00ED5012">
      <w:pPr>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University of Alabama</w:t>
      </w:r>
    </w:p>
    <w:p w14:paraId="12A5D5D8" w14:textId="77777777" w:rsidR="00ED5012" w:rsidRDefault="00ED5012" w:rsidP="00ED5012">
      <w:pPr>
        <w:jc w:val="cente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Central Michigan University</w:t>
      </w:r>
    </w:p>
    <w:p w14:paraId="7F097125" w14:textId="77777777" w:rsidR="00ED5012" w:rsidRPr="00252003" w:rsidRDefault="00ED5012" w:rsidP="00ED5012">
      <w:pPr>
        <w:jc w:val="cente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University of California, Santa Barbara</w:t>
      </w:r>
    </w:p>
    <w:p w14:paraId="284682B1" w14:textId="77777777" w:rsidR="00ED5012" w:rsidRDefault="00ED5012" w:rsidP="00ED5012">
      <w:pPr>
        <w:jc w:val="center"/>
        <w:rPr>
          <w:rFonts w:ascii="Times New Roman" w:hAnsi="Times New Roman" w:cs="Times New Roman"/>
        </w:rPr>
      </w:pPr>
    </w:p>
    <w:p w14:paraId="341089A8" w14:textId="77777777" w:rsidR="00ED5012" w:rsidRDefault="00ED5012" w:rsidP="00ED5012">
      <w:pPr>
        <w:jc w:val="center"/>
        <w:rPr>
          <w:rFonts w:ascii="Times New Roman" w:hAnsi="Times New Roman" w:cs="Times New Roman"/>
        </w:rPr>
      </w:pPr>
    </w:p>
    <w:p w14:paraId="797DC533" w14:textId="77777777" w:rsidR="00ED5012" w:rsidRDefault="00ED5012" w:rsidP="00ED5012">
      <w:pPr>
        <w:jc w:val="center"/>
        <w:rPr>
          <w:rFonts w:ascii="Times New Roman" w:hAnsi="Times New Roman" w:cs="Times New Roman"/>
        </w:rPr>
      </w:pPr>
      <w:r>
        <w:rPr>
          <w:rFonts w:ascii="Times New Roman" w:hAnsi="Times New Roman" w:cs="Times New Roman"/>
        </w:rPr>
        <w:t>Author’s Note</w:t>
      </w:r>
    </w:p>
    <w:p w14:paraId="69032731" w14:textId="77777777" w:rsidR="00ED5012" w:rsidRDefault="00ED5012" w:rsidP="00ED5012">
      <w:pPr>
        <w:rPr>
          <w:rFonts w:ascii="Times New Roman" w:hAnsi="Times New Roman" w:cs="Times New Roman"/>
        </w:rPr>
      </w:pPr>
      <w:r w:rsidRPr="00F15278">
        <w:rPr>
          <w:rFonts w:ascii="Times New Roman" w:hAnsi="Times New Roman" w:cs="Times New Roman"/>
        </w:rPr>
        <w:t xml:space="preserve">Matthew Barnidge (Ph.D., University of Wisconsin-Madison) is an Assistant Professor in the Department of Journalism &amp; Creative Media at </w:t>
      </w:r>
      <w:r>
        <w:rPr>
          <w:rFonts w:ascii="Times New Roman" w:hAnsi="Times New Roman" w:cs="Times New Roman"/>
        </w:rPr>
        <w:t>t</w:t>
      </w:r>
      <w:r w:rsidRPr="00F15278">
        <w:rPr>
          <w:rFonts w:ascii="Times New Roman" w:hAnsi="Times New Roman" w:cs="Times New Roman"/>
        </w:rPr>
        <w:t>he University of Alabama</w:t>
      </w:r>
      <w:r>
        <w:rPr>
          <w:rFonts w:ascii="Times New Roman" w:hAnsi="Times New Roman" w:cs="Times New Roman"/>
        </w:rPr>
        <w:t xml:space="preserve">. His research focuses on news audiences and political communication on digital media platforms. ORCID: </w:t>
      </w:r>
      <w:r w:rsidRPr="006F7586">
        <w:rPr>
          <w:rFonts w:ascii="Times New Roman" w:hAnsi="Times New Roman" w:cs="Times New Roman"/>
        </w:rPr>
        <w:t>https://orcid.org/0000-0002-0683-3850</w:t>
      </w:r>
      <w:r>
        <w:rPr>
          <w:rFonts w:ascii="Times New Roman" w:hAnsi="Times New Roman" w:cs="Times New Roman"/>
        </w:rPr>
        <w:t>; Twitter: @mbarni109.</w:t>
      </w:r>
    </w:p>
    <w:p w14:paraId="390371C5" w14:textId="77777777" w:rsidR="00ED5012" w:rsidRDefault="00ED5012" w:rsidP="00ED5012">
      <w:pPr>
        <w:rPr>
          <w:rFonts w:ascii="Times New Roman" w:hAnsi="Times New Roman" w:cs="Times New Roman"/>
        </w:rPr>
      </w:pPr>
    </w:p>
    <w:p w14:paraId="54306CC7" w14:textId="77777777" w:rsidR="00ED5012" w:rsidRDefault="00ED5012" w:rsidP="00ED5012">
      <w:pPr>
        <w:rPr>
          <w:rFonts w:ascii="Times New Roman" w:hAnsi="Times New Roman" w:cs="Times New Roman"/>
        </w:rPr>
      </w:pPr>
      <w:r w:rsidRPr="00F726CB">
        <w:rPr>
          <w:rFonts w:ascii="Times New Roman" w:hAnsi="Times New Roman" w:cs="Times New Roman"/>
        </w:rPr>
        <w:t xml:space="preserve">Trevor Diehl (Ph.D., University of Vienna) is an assistant professor in the Department of Broadcast and Cinematic Arts at Central Michigan University. His research interests include the role of social media in politics, multi-platform news consumption, and comparative media studies. ORCID: https://orcid.org/0000-0001-5424-3241. Twitter: @trevor_diehl. </w:t>
      </w:r>
    </w:p>
    <w:p w14:paraId="60CA02CE" w14:textId="77777777" w:rsidR="00ED5012" w:rsidRDefault="00ED5012" w:rsidP="00ED5012">
      <w:pPr>
        <w:rPr>
          <w:rFonts w:ascii="Times New Roman" w:hAnsi="Times New Roman" w:cs="Times New Roman"/>
        </w:rPr>
      </w:pPr>
    </w:p>
    <w:p w14:paraId="1A062AA6" w14:textId="19093130" w:rsidR="00ED5012" w:rsidRDefault="00ED5012" w:rsidP="00ED5012">
      <w:pPr>
        <w:rPr>
          <w:rFonts w:ascii="Times New Roman" w:hAnsi="Times New Roman" w:cs="Times New Roman"/>
        </w:rPr>
      </w:pPr>
      <w:r w:rsidRPr="00FA75E4">
        <w:rPr>
          <w:rFonts w:ascii="Times New Roman" w:hAnsi="Times New Roman" w:cs="Times New Roman"/>
        </w:rPr>
        <w:t xml:space="preserve">Daniel S. Lane (Ph.D., University of Michigan) is an Assistant Professor in the Department of Communication, </w:t>
      </w:r>
      <w:r w:rsidR="00F25836" w:rsidRPr="00FA75E4">
        <w:rPr>
          <w:rFonts w:ascii="Times New Roman" w:hAnsi="Times New Roman" w:cs="Times New Roman"/>
        </w:rPr>
        <w:t>U</w:t>
      </w:r>
      <w:r w:rsidR="00F25836">
        <w:rPr>
          <w:rFonts w:ascii="Times New Roman" w:hAnsi="Times New Roman" w:cs="Times New Roman"/>
        </w:rPr>
        <w:t>niversity of Californi</w:t>
      </w:r>
      <w:r w:rsidR="002D5A21">
        <w:rPr>
          <w:rFonts w:ascii="Times New Roman" w:hAnsi="Times New Roman" w:cs="Times New Roman"/>
        </w:rPr>
        <w:t>a,</w:t>
      </w:r>
      <w:r w:rsidR="00F25836" w:rsidRPr="00FA75E4">
        <w:rPr>
          <w:rFonts w:ascii="Times New Roman" w:hAnsi="Times New Roman" w:cs="Times New Roman"/>
        </w:rPr>
        <w:t xml:space="preserve"> Santa Barbara</w:t>
      </w:r>
      <w:r w:rsidRPr="00FA75E4">
        <w:rPr>
          <w:rFonts w:ascii="Times New Roman" w:hAnsi="Times New Roman" w:cs="Times New Roman"/>
        </w:rPr>
        <w:t>, where he studies how individuals and groups use communication technology to create social and political change.</w:t>
      </w:r>
      <w:r>
        <w:rPr>
          <w:rFonts w:ascii="Times New Roman" w:hAnsi="Times New Roman" w:cs="Times New Roman"/>
        </w:rPr>
        <w:t xml:space="preserve"> ORCID: </w:t>
      </w:r>
      <w:r w:rsidRPr="00FA75E4">
        <w:rPr>
          <w:rFonts w:ascii="Times New Roman" w:hAnsi="Times New Roman" w:cs="Times New Roman"/>
        </w:rPr>
        <w:t>https://orcid.org</w:t>
      </w:r>
      <w:r w:rsidR="00F25836">
        <w:rPr>
          <w:rFonts w:ascii="Times New Roman" w:hAnsi="Times New Roman" w:cs="Times New Roman"/>
        </w:rPr>
        <w:t>/</w:t>
      </w:r>
      <w:r w:rsidRPr="00FA75E4">
        <w:rPr>
          <w:rFonts w:ascii="Times New Roman" w:hAnsi="Times New Roman" w:cs="Times New Roman"/>
        </w:rPr>
        <w:t>0000-0001-7404-1890</w:t>
      </w:r>
      <w:r>
        <w:rPr>
          <w:rFonts w:ascii="Times New Roman" w:hAnsi="Times New Roman" w:cs="Times New Roman"/>
        </w:rPr>
        <w:t>. Twitter: @Dan_S_Lane.</w:t>
      </w:r>
    </w:p>
    <w:p w14:paraId="799EDC72" w14:textId="77777777" w:rsidR="00ED5012" w:rsidRDefault="00ED5012" w:rsidP="00ED5012">
      <w:pPr>
        <w:rPr>
          <w:rFonts w:ascii="Times New Roman" w:hAnsi="Times New Roman" w:cs="Times New Roman"/>
        </w:rPr>
      </w:pPr>
    </w:p>
    <w:p w14:paraId="5E7BFFD1" w14:textId="77777777" w:rsidR="00ED5012" w:rsidRDefault="00ED5012" w:rsidP="00ED5012">
      <w:pPr>
        <w:jc w:val="center"/>
        <w:rPr>
          <w:rFonts w:ascii="Times New Roman" w:hAnsi="Times New Roman" w:cs="Times New Roman"/>
        </w:rPr>
      </w:pPr>
      <w:r>
        <w:rPr>
          <w:rFonts w:ascii="Times New Roman" w:hAnsi="Times New Roman" w:cs="Times New Roman"/>
        </w:rPr>
        <w:t>Correspondence</w:t>
      </w:r>
    </w:p>
    <w:p w14:paraId="5611DF3F" w14:textId="77777777" w:rsidR="00ED5012" w:rsidRDefault="00ED5012" w:rsidP="00ED5012">
      <w:pPr>
        <w:rPr>
          <w:rFonts w:ascii="Times New Roman" w:hAnsi="Times New Roman" w:cs="Times New Roman"/>
        </w:rPr>
      </w:pPr>
      <w:r>
        <w:rPr>
          <w:rFonts w:ascii="Times New Roman" w:hAnsi="Times New Roman" w:cs="Times New Roman"/>
        </w:rPr>
        <w:t xml:space="preserve">Correspondence regarding this manuscript should be addressed to Matthew Barnidge, </w:t>
      </w:r>
      <w:r w:rsidRPr="007D7BA0">
        <w:rPr>
          <w:rFonts w:ascii="Times New Roman" w:hAnsi="Times New Roman" w:cs="Times New Roman"/>
        </w:rPr>
        <w:t>Box 870172</w:t>
      </w:r>
      <w:r>
        <w:rPr>
          <w:rFonts w:ascii="Times New Roman" w:hAnsi="Times New Roman" w:cs="Times New Roman"/>
        </w:rPr>
        <w:t xml:space="preserve">, </w:t>
      </w:r>
      <w:r w:rsidRPr="007D7BA0">
        <w:rPr>
          <w:rFonts w:ascii="Times New Roman" w:hAnsi="Times New Roman" w:cs="Times New Roman"/>
        </w:rPr>
        <w:t>Tuscaloosa, AL 35487</w:t>
      </w:r>
      <w:r>
        <w:rPr>
          <w:rFonts w:ascii="Times New Roman" w:hAnsi="Times New Roman" w:cs="Times New Roman"/>
        </w:rPr>
        <w:t>, USA. Email: mhbarnidge@ua.edu.</w:t>
      </w:r>
    </w:p>
    <w:p w14:paraId="06AE6A6D" w14:textId="77777777" w:rsidR="00ED5012" w:rsidRDefault="00ED5012" w:rsidP="00ED5012">
      <w:pPr>
        <w:rPr>
          <w:rFonts w:ascii="Times New Roman" w:hAnsi="Times New Roman" w:cs="Times New Roman"/>
        </w:rPr>
      </w:pPr>
    </w:p>
    <w:p w14:paraId="6C3598B5" w14:textId="77777777" w:rsidR="00ED5012" w:rsidRDefault="00ED5012" w:rsidP="00ED5012">
      <w:pPr>
        <w:jc w:val="center"/>
        <w:rPr>
          <w:rFonts w:ascii="Times New Roman" w:hAnsi="Times New Roman" w:cs="Times New Roman"/>
        </w:rPr>
      </w:pPr>
      <w:r>
        <w:rPr>
          <w:rFonts w:ascii="Times New Roman" w:hAnsi="Times New Roman" w:cs="Times New Roman"/>
        </w:rPr>
        <w:t>Data Availability</w:t>
      </w:r>
    </w:p>
    <w:p w14:paraId="5F305209" w14:textId="77777777" w:rsidR="00ED5012" w:rsidRDefault="00ED5012" w:rsidP="00ED5012">
      <w:pPr>
        <w:rPr>
          <w:rFonts w:ascii="Times New Roman" w:hAnsi="Times New Roman" w:cs="Times New Roman"/>
        </w:rPr>
      </w:pPr>
      <w:r>
        <w:rPr>
          <w:rFonts w:ascii="Times New Roman" w:hAnsi="Times New Roman" w:cs="Times New Roman"/>
        </w:rPr>
        <w:t xml:space="preserve">The dataset supporting this analysis is available at </w:t>
      </w:r>
      <w:proofErr w:type="spellStart"/>
      <w:r w:rsidRPr="005A34FB">
        <w:rPr>
          <w:rFonts w:ascii="Times New Roman" w:hAnsi="Times New Roman" w:cs="Times New Roman"/>
        </w:rPr>
        <w:t>doi</w:t>
      </w:r>
      <w:proofErr w:type="spellEnd"/>
      <w:r w:rsidRPr="005A34FB">
        <w:rPr>
          <w:rFonts w:ascii="Times New Roman" w:hAnsi="Times New Roman" w:cs="Times New Roman"/>
        </w:rPr>
        <w:t>: 10.17632/8v9594h3jm.1</w:t>
      </w:r>
      <w:r>
        <w:rPr>
          <w:rFonts w:ascii="Times New Roman" w:hAnsi="Times New Roman" w:cs="Times New Roman"/>
        </w:rPr>
        <w:t>.</w:t>
      </w:r>
    </w:p>
    <w:p w14:paraId="5BC80DE4" w14:textId="77777777" w:rsidR="00ED5012" w:rsidRDefault="00ED5012" w:rsidP="00ED5012">
      <w:pPr>
        <w:rPr>
          <w:rFonts w:ascii="Times New Roman" w:hAnsi="Times New Roman" w:cs="Times New Roman"/>
        </w:rPr>
      </w:pPr>
    </w:p>
    <w:p w14:paraId="24C9CFE0" w14:textId="77777777" w:rsidR="00ED5012" w:rsidRDefault="00ED5012" w:rsidP="00ED5012">
      <w:pPr>
        <w:jc w:val="center"/>
        <w:rPr>
          <w:rFonts w:ascii="Times New Roman" w:hAnsi="Times New Roman" w:cs="Times New Roman"/>
        </w:rPr>
      </w:pPr>
      <w:r>
        <w:rPr>
          <w:rFonts w:ascii="Times New Roman" w:hAnsi="Times New Roman" w:cs="Times New Roman"/>
        </w:rPr>
        <w:t>Geolocation Information</w:t>
      </w:r>
    </w:p>
    <w:p w14:paraId="6D389B5D" w14:textId="77777777" w:rsidR="00ED5012" w:rsidRDefault="00ED5012" w:rsidP="00ED5012">
      <w:pPr>
        <w:rPr>
          <w:rFonts w:ascii="Times New Roman" w:hAnsi="Times New Roman" w:cs="Times New Roman"/>
        </w:rPr>
      </w:pPr>
      <w:r>
        <w:rPr>
          <w:rFonts w:ascii="Times New Roman" w:hAnsi="Times New Roman" w:cs="Times New Roman"/>
        </w:rPr>
        <w:t>This study was conducted in and analyzes data collected in the United States.</w:t>
      </w:r>
    </w:p>
    <w:p w14:paraId="2FAD3A91" w14:textId="77777777" w:rsidR="00ED5012" w:rsidRPr="00EB036A" w:rsidRDefault="00ED5012" w:rsidP="00ED5012">
      <w:pPr>
        <w:rPr>
          <w:rFonts w:ascii="Times New Roman" w:hAnsi="Times New Roman" w:cs="Times New Roman"/>
        </w:rPr>
      </w:pPr>
    </w:p>
    <w:p w14:paraId="23ACA937" w14:textId="77777777" w:rsidR="00ED5012" w:rsidRPr="00EB036A" w:rsidRDefault="00ED5012" w:rsidP="00ED5012">
      <w:pPr>
        <w:jc w:val="center"/>
        <w:rPr>
          <w:rFonts w:ascii="Times New Roman" w:hAnsi="Times New Roman" w:cs="Times New Roman"/>
        </w:rPr>
      </w:pPr>
      <w:r w:rsidRPr="00EB036A">
        <w:rPr>
          <w:rFonts w:ascii="Times New Roman" w:hAnsi="Times New Roman" w:cs="Times New Roman"/>
        </w:rPr>
        <w:t>Declaration of Interests</w:t>
      </w:r>
    </w:p>
    <w:p w14:paraId="31E462F8" w14:textId="77777777" w:rsidR="00ED5012" w:rsidRPr="00EB036A" w:rsidRDefault="00ED5012" w:rsidP="00ED5012">
      <w:pPr>
        <w:rPr>
          <w:rFonts w:ascii="Times New Roman" w:hAnsi="Times New Roman" w:cs="Times New Roman"/>
        </w:rPr>
      </w:pPr>
      <w:r w:rsidRPr="00EB036A">
        <w:rPr>
          <w:rFonts w:ascii="Times New Roman" w:hAnsi="Times New Roman" w:cs="Times New Roman"/>
        </w:rPr>
        <w:t>The author declares no conflicts of interest.</w:t>
      </w:r>
    </w:p>
    <w:p w14:paraId="21B5A295" w14:textId="77777777" w:rsidR="00ED5012" w:rsidRDefault="00ED5012" w:rsidP="00ED5012">
      <w:pPr>
        <w:rPr>
          <w:rFonts w:ascii="Times New Roman" w:hAnsi="Times New Roman" w:cs="Times New Roman"/>
        </w:rPr>
      </w:pPr>
    </w:p>
    <w:p w14:paraId="502AE37A" w14:textId="77777777" w:rsidR="00ED5012" w:rsidRDefault="00ED5012" w:rsidP="00ED5012">
      <w:pPr>
        <w:rPr>
          <w:rFonts w:ascii="Times New Roman" w:hAnsi="Times New Roman" w:cs="Times New Roman"/>
        </w:rPr>
      </w:pPr>
    </w:p>
    <w:p w14:paraId="1865A5C0" w14:textId="77777777" w:rsidR="00ED5012" w:rsidRDefault="00ED5012" w:rsidP="00ED5012">
      <w:pPr>
        <w:rPr>
          <w:rFonts w:ascii="Times New Roman" w:hAnsi="Times New Roman" w:cs="Times New Roman"/>
        </w:rPr>
      </w:pPr>
      <w:r>
        <w:rPr>
          <w:rFonts w:ascii="Times New Roman" w:hAnsi="Times New Roman" w:cs="Times New Roman"/>
        </w:rPr>
        <w:t>WORD COUNT:</w:t>
      </w:r>
    </w:p>
    <w:p w14:paraId="0E9475D8" w14:textId="77777777" w:rsidR="00ED5012" w:rsidRDefault="00ED5012" w:rsidP="00ED5012">
      <w:r>
        <w:rPr>
          <w:rFonts w:ascii="Times New Roman" w:hAnsi="Times New Roman" w:cs="Times New Roman"/>
        </w:rPr>
        <w:t>8,978</w:t>
      </w:r>
    </w:p>
    <w:p w14:paraId="0540353D" w14:textId="150106EF" w:rsidR="006E7E99" w:rsidRDefault="006E7E99" w:rsidP="0072519F">
      <w:pPr>
        <w:widowControl w:val="0"/>
        <w:spacing w:line="480" w:lineRule="auto"/>
        <w:jc w:val="center"/>
        <w:rPr>
          <w:rFonts w:ascii="Times New Roman" w:hAnsi="Times New Roman" w:cs="Times New Roman"/>
          <w:b/>
          <w:bCs/>
        </w:rPr>
      </w:pPr>
      <w:r>
        <w:rPr>
          <w:rFonts w:ascii="Times New Roman" w:hAnsi="Times New Roman" w:cs="Times New Roman"/>
          <w:b/>
          <w:bCs/>
        </w:rPr>
        <w:lastRenderedPageBreak/>
        <w:t>Abstract</w:t>
      </w:r>
    </w:p>
    <w:p w14:paraId="6373C375" w14:textId="70F7CEF1" w:rsidR="006E7E99" w:rsidRDefault="00C43F16" w:rsidP="0072519F">
      <w:pPr>
        <w:widowControl w:val="0"/>
        <w:spacing w:line="480" w:lineRule="auto"/>
        <w:jc w:val="both"/>
        <w:rPr>
          <w:rFonts w:ascii="Times New Roman" w:hAnsi="Times New Roman" w:cs="Times New Roman"/>
        </w:rPr>
      </w:pPr>
      <w:r>
        <w:rPr>
          <w:rFonts w:ascii="Times New Roman" w:hAnsi="Times New Roman" w:cs="Times New Roman"/>
        </w:rPr>
        <w:t>T</w:t>
      </w:r>
      <w:r w:rsidR="00D078D7">
        <w:rPr>
          <w:rFonts w:ascii="Times New Roman" w:hAnsi="Times New Roman" w:cs="Times New Roman"/>
        </w:rPr>
        <w:t>he</w:t>
      </w:r>
      <w:r w:rsidR="00EE2214">
        <w:rPr>
          <w:rFonts w:ascii="Times New Roman" w:hAnsi="Times New Roman" w:cs="Times New Roman"/>
        </w:rPr>
        <w:t xml:space="preserve"> question of whether the use of digital media </w:t>
      </w:r>
      <w:r w:rsidR="00D078D7">
        <w:rPr>
          <w:rFonts w:ascii="Times New Roman" w:hAnsi="Times New Roman" w:cs="Times New Roman"/>
        </w:rPr>
        <w:t>reduces or exacerbates</w:t>
      </w:r>
      <w:r w:rsidR="00D078D7" w:rsidRPr="003E6315">
        <w:rPr>
          <w:rFonts w:ascii="Times New Roman" w:hAnsi="Times New Roman" w:cs="Times New Roman"/>
        </w:rPr>
        <w:t xml:space="preserve"> inequalities in news exposure and engagement</w:t>
      </w:r>
      <w:r w:rsidR="00D078D7">
        <w:rPr>
          <w:rFonts w:ascii="Times New Roman" w:hAnsi="Times New Roman" w:cs="Times New Roman"/>
        </w:rPr>
        <w:t xml:space="preserve"> is critical for our understanding of informed publics and inclusive democratic processes. </w:t>
      </w:r>
      <w:r w:rsidR="00413ADE">
        <w:rPr>
          <w:rFonts w:ascii="Times New Roman" w:hAnsi="Times New Roman" w:cs="Times New Roman"/>
        </w:rPr>
        <w:t xml:space="preserve">While the literature on incidental </w:t>
      </w:r>
      <w:r w:rsidR="00A33E07">
        <w:rPr>
          <w:rFonts w:ascii="Times New Roman" w:hAnsi="Times New Roman" w:cs="Times New Roman"/>
        </w:rPr>
        <w:t xml:space="preserve">news </w:t>
      </w:r>
      <w:r w:rsidR="00413ADE">
        <w:rPr>
          <w:rFonts w:ascii="Times New Roman" w:hAnsi="Times New Roman" w:cs="Times New Roman"/>
        </w:rPr>
        <w:t xml:space="preserve">exposure has questioned the dominant view that major platforms widen information gaps between people who are interested in news and public affairs and those who are not, </w:t>
      </w:r>
      <w:r>
        <w:rPr>
          <w:rFonts w:ascii="Times New Roman" w:hAnsi="Times New Roman" w:cs="Times New Roman"/>
        </w:rPr>
        <w:t>the literature</w:t>
      </w:r>
      <w:r w:rsidR="00413ADE">
        <w:rPr>
          <w:rFonts w:ascii="Times New Roman" w:hAnsi="Times New Roman" w:cs="Times New Roman"/>
        </w:rPr>
        <w:t xml:space="preserve"> has only started to grapple with a central issue: That news exposure and engagement is shaped not only by ‘demand-side’ factors such as user interest, but </w:t>
      </w:r>
      <w:r>
        <w:rPr>
          <w:rFonts w:ascii="Times New Roman" w:hAnsi="Times New Roman" w:cs="Times New Roman"/>
        </w:rPr>
        <w:t xml:space="preserve">also </w:t>
      </w:r>
      <w:r w:rsidR="00413ADE">
        <w:rPr>
          <w:rFonts w:ascii="Times New Roman" w:hAnsi="Times New Roman" w:cs="Times New Roman"/>
        </w:rPr>
        <w:t>by ‘supply-side’ factor</w:t>
      </w:r>
      <w:r w:rsidR="00A33E07">
        <w:rPr>
          <w:rFonts w:ascii="Times New Roman" w:hAnsi="Times New Roman" w:cs="Times New Roman"/>
        </w:rPr>
        <w:t xml:space="preserve">s </w:t>
      </w:r>
      <w:r>
        <w:rPr>
          <w:rFonts w:ascii="Times New Roman" w:hAnsi="Times New Roman" w:cs="Times New Roman"/>
        </w:rPr>
        <w:t>such as</w:t>
      </w:r>
      <w:r w:rsidR="00A33E07">
        <w:rPr>
          <w:rFonts w:ascii="Times New Roman" w:hAnsi="Times New Roman" w:cs="Times New Roman"/>
        </w:rPr>
        <w:t xml:space="preserve"> social networks and curation algorithms. In this article, we develop Thorson’s (2020) metaphor of ‘attracting the news’ into an analytic concept</w:t>
      </w:r>
      <w:r>
        <w:rPr>
          <w:rFonts w:ascii="Times New Roman" w:hAnsi="Times New Roman" w:cs="Times New Roman"/>
        </w:rPr>
        <w:t xml:space="preserve"> that encompasses these and other influences on news exposure and engagement</w:t>
      </w:r>
      <w:r w:rsidR="008163AC">
        <w:rPr>
          <w:rFonts w:ascii="Times New Roman" w:hAnsi="Times New Roman" w:cs="Times New Roman"/>
        </w:rPr>
        <w:t>. Drawing on an online survey</w:t>
      </w:r>
      <w:r w:rsidR="00CC0A01">
        <w:rPr>
          <w:rFonts w:ascii="Times New Roman" w:hAnsi="Times New Roman" w:cs="Times New Roman"/>
        </w:rPr>
        <w:t xml:space="preserve"> </w:t>
      </w:r>
      <w:r w:rsidR="008163AC">
        <w:rPr>
          <w:rFonts w:ascii="Times New Roman" w:hAnsi="Times New Roman" w:cs="Times New Roman"/>
        </w:rPr>
        <w:t>linked with social media data (N = 2,008)</w:t>
      </w:r>
      <w:r w:rsidR="00CC0A01">
        <w:rPr>
          <w:rFonts w:ascii="Times New Roman" w:hAnsi="Times New Roman" w:cs="Times New Roman"/>
        </w:rPr>
        <w:t>, we</w:t>
      </w:r>
      <w:r w:rsidR="008163AC">
        <w:rPr>
          <w:rFonts w:ascii="Times New Roman" w:hAnsi="Times New Roman" w:cs="Times New Roman"/>
        </w:rPr>
        <w:t xml:space="preserve"> </w:t>
      </w:r>
      <w:r w:rsidR="00A33E07">
        <w:rPr>
          <w:rFonts w:ascii="Times New Roman" w:hAnsi="Times New Roman" w:cs="Times New Roman"/>
        </w:rPr>
        <w:t>investigate its relationship with incidental exposure and news engagement. We find some evidence that incidental exposure closes information gaps based on news attraction, but no evidence that it closes engagement gaps. Results are discussed in light of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rPr>
          <w:rFonts w:ascii="Times New Roman" w:hAnsi="Times New Roman" w:cs="Times New Roman"/>
        </w:rPr>
      </w:pPr>
      <w:r>
        <w:rPr>
          <w:rFonts w:ascii="Times New Roman" w:hAnsi="Times New Roman" w:cs="Times New Roman"/>
        </w:rPr>
        <w:tab/>
      </w:r>
      <w:r w:rsidRPr="006E7E99">
        <w:rPr>
          <w:rFonts w:ascii="Times New Roman" w:hAnsi="Times New Roman" w:cs="Times New Roman"/>
          <w:i/>
          <w:iCs/>
        </w:rPr>
        <w:t>Keywords</w:t>
      </w:r>
      <w:r>
        <w:rPr>
          <w:rFonts w:ascii="Times New Roman" w:hAnsi="Times New Roman" w:cs="Times New Roman"/>
        </w:rPr>
        <w:t>: Incidental exposure, news exposure,</w:t>
      </w:r>
      <w:r w:rsidR="00A33E07">
        <w:rPr>
          <w:rFonts w:ascii="Times New Roman" w:hAnsi="Times New Roman" w:cs="Times New Roman"/>
        </w:rPr>
        <w:t xml:space="preserve"> news engagement,</w:t>
      </w:r>
      <w:r>
        <w:rPr>
          <w:rFonts w:ascii="Times New Roman" w:hAnsi="Times New Roman" w:cs="Times New Roman"/>
        </w:rPr>
        <w:t xml:space="preserve"> digital inequalities social media, digital media, platforms</w:t>
      </w:r>
    </w:p>
    <w:p w14:paraId="3FA8EC7C" w14:textId="77777777" w:rsidR="006E7E99" w:rsidRDefault="006E7E99" w:rsidP="0072519F">
      <w:pPr>
        <w:widowControl w:val="0"/>
        <w:spacing w:line="480" w:lineRule="auto"/>
        <w:jc w:val="center"/>
        <w:rPr>
          <w:rFonts w:ascii="Times New Roman" w:hAnsi="Times New Roman" w:cs="Times New Roman"/>
          <w:b/>
          <w:bCs/>
        </w:rPr>
      </w:pPr>
    </w:p>
    <w:p w14:paraId="002A477B" w14:textId="77777777" w:rsidR="0046698D" w:rsidRDefault="0046698D"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6BF93638" w14:textId="677EA26E" w:rsidR="00FF6127" w:rsidRPr="00FF6127" w:rsidRDefault="00FF6127" w:rsidP="0072519F">
      <w:pPr>
        <w:widowControl w:val="0"/>
        <w:spacing w:line="480" w:lineRule="auto"/>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60826123" w:rsidR="00602487" w:rsidRDefault="00503EE9" w:rsidP="0072519F">
      <w:pPr>
        <w:widowControl w:val="0"/>
        <w:spacing w:line="480" w:lineRule="auto"/>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w:t>
      </w:r>
      <w:r w:rsidRPr="003E6315">
        <w:rPr>
          <w:rFonts w:ascii="Times New Roman" w:hAnsi="Times New Roman" w:cs="Times New Roman"/>
        </w:rPr>
        <w:t xml:space="preserve">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gaps, and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449F8613" w:rsidR="00FF6127" w:rsidRPr="00DB7799" w:rsidRDefault="00602487" w:rsidP="0072519F">
      <w:pPr>
        <w:widowControl w:val="0"/>
        <w:spacing w:line="480" w:lineRule="auto"/>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xml:space="preserve">. </w:t>
      </w:r>
      <w:r w:rsidR="00BF197E">
        <w:rPr>
          <w:rFonts w:ascii="Times New Roman" w:hAnsi="Times New Roman" w:cs="Times New Roman"/>
        </w:rPr>
        <w:t>D</w:t>
      </w:r>
      <w:r>
        <w:rPr>
          <w:rFonts w:ascii="Times New Roman" w:hAnsi="Times New Roman" w:cs="Times New Roman"/>
        </w:rPr>
        <w:t xml:space="preserve">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w:t>
      </w:r>
      <w:r w:rsidR="00BF197E">
        <w:rPr>
          <w:rFonts w:ascii="Times New Roman" w:hAnsi="Times New Roman" w:cs="Times New Roman"/>
        </w:rPr>
        <w:t xml:space="preserve">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w:t>
      </w:r>
      <w:r w:rsidR="00DB7799" w:rsidRPr="00C03DB6">
        <w:rPr>
          <w:rFonts w:ascii="Times New Roman" w:hAnsi="Times New Roman" w:cs="Times New Roman"/>
        </w:rPr>
        <w:t>contemporary news environments.</w:t>
      </w:r>
    </w:p>
    <w:p w14:paraId="714BA2CE" w14:textId="504E6EB0" w:rsidR="00D239C1" w:rsidRDefault="00D239C1" w:rsidP="0072519F">
      <w:pPr>
        <w:widowControl w:val="0"/>
        <w:spacing w:line="480" w:lineRule="auto"/>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2311B0C5" w:rsidR="000A7FB0"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w:t>
      </w:r>
      <w:r w:rsidR="00D078D7">
        <w:rPr>
          <w:rFonts w:ascii="Times New Roman" w:hAnsi="Times New Roman" w:cs="Times New Roman"/>
        </w:rPr>
        <w:t>s</w:t>
      </w:r>
      <w:r w:rsidR="00CA66BC">
        <w:rPr>
          <w:rFonts w:ascii="Times New Roman" w:hAnsi="Times New Roman" w:cs="Times New Roman"/>
        </w:rPr>
        <w:t xml:space="preserve"> or exacerbate</w:t>
      </w:r>
      <w:r w:rsidR="00D078D7">
        <w:rPr>
          <w:rFonts w:ascii="Times New Roman" w:hAnsi="Times New Roman" w:cs="Times New Roman"/>
        </w:rPr>
        <w:t>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F51EDD">
        <w:rPr>
          <w:rFonts w:ascii="Times New Roman" w:hAnsi="Times New Roman" w:cs="Times New Roman"/>
        </w:rPr>
        <w:t xml:space="preserve">largely parallel similar questions regarding broad stratificational effects of the internet (i.e., the ‘digital divide’), and it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F51EDD">
        <w:rPr>
          <w:rFonts w:ascii="Times New Roman" w:hAnsi="Times New Roman" w:cs="Times New Roman"/>
        </w:rPr>
        <w:t>. In addition,</w:t>
      </w:r>
      <w:r w:rsidR="00331781">
        <w:rPr>
          <w:rFonts w:ascii="Times New Roman" w:hAnsi="Times New Roman" w:cs="Times New Roman"/>
        </w:rPr>
        <w:t xml:space="preserve">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F51EDD">
        <w:rPr>
          <w:rFonts w:ascii="Times New Roman" w:hAnsi="Times New Roman" w:cs="Times New Roman"/>
        </w:rPr>
        <w:t xml:space="preserve"> </w:t>
      </w:r>
      <w:r w:rsidR="00331781">
        <w:rPr>
          <w:rFonts w:ascii="Times New Roman" w:hAnsi="Times New Roman" w:cs="Times New Roman"/>
        </w:rPr>
        <w:t xml:space="preserve">asserts </w:t>
      </w:r>
      <w:r w:rsidRPr="003E6315">
        <w:rPr>
          <w:rFonts w:ascii="Times New Roman" w:hAnsi="Times New Roman" w:cs="Times New Roman"/>
        </w:rPr>
        <w:t>that mass media serve</w:t>
      </w:r>
      <w:r w:rsidR="00F51EDD">
        <w:rPr>
          <w:rFonts w:ascii="Times New Roman" w:hAnsi="Times New Roman" w:cs="Times New Roman"/>
        </w:rPr>
        <w:t xml:space="preserve"> the</w:t>
      </w:r>
      <w:r w:rsidRPr="003E6315">
        <w:rPr>
          <w:rFonts w:ascii="Times New Roman" w:hAnsi="Times New Roman" w:cs="Times New Roman"/>
        </w:rPr>
        <w:t xml:space="preserve"> important social function of</w:t>
      </w:r>
      <w:r w:rsidR="001D3861">
        <w:rPr>
          <w:rFonts w:ascii="Times New Roman" w:hAnsi="Times New Roman" w:cs="Times New Roman"/>
        </w:rPr>
        <w:t xml:space="preserve"> informing the public </w:t>
      </w:r>
      <w:r w:rsidRPr="001D3861">
        <w:rPr>
          <w:rFonts w:ascii="Times New Roman" w:hAnsi="Times New Roman" w:cs="Times New Roman"/>
        </w:rPr>
        <w:t>(Wright, 1960)</w:t>
      </w:r>
      <w:r w:rsidR="00F51EDD">
        <w:rPr>
          <w:rFonts w:ascii="Times New Roman" w:hAnsi="Times New Roman" w:cs="Times New Roman"/>
        </w:rPr>
        <w:t>, and 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6BC39BE5" w:rsidR="00D239C1" w:rsidRDefault="000A7FB0" w:rsidP="0072519F">
      <w:pPr>
        <w:widowControl w:val="0"/>
        <w:spacing w:line="480" w:lineRule="auto"/>
        <w:rPr>
          <w:rFonts w:ascii="Times New Roman" w:hAnsi="Times New Roman" w:cs="Times New Roman"/>
        </w:rPr>
      </w:pPr>
      <w:r>
        <w:rPr>
          <w:rFonts w:ascii="Times New Roman" w:hAnsi="Times New Roman" w:cs="Times New Roman"/>
        </w:rPr>
        <w:tab/>
      </w:r>
      <w:r w:rsidR="00D239C1" w:rsidRPr="00F32EBD">
        <w:rPr>
          <w:rFonts w:ascii="Times New Roman" w:hAnsi="Times New Roman" w:cs="Times New Roman"/>
        </w:rPr>
        <w:t xml:space="preserve">Theoretically, </w:t>
      </w:r>
      <w:r w:rsidR="00DA34CF">
        <w:rPr>
          <w:rFonts w:ascii="Times New Roman" w:hAnsi="Times New Roman" w:cs="Times New Roman"/>
        </w:rPr>
        <w:t>widespread</w:t>
      </w:r>
      <w:r w:rsidR="00DA34CF" w:rsidRPr="00F32EBD">
        <w:rPr>
          <w:rFonts w:ascii="Times New Roman" w:hAnsi="Times New Roman" w:cs="Times New Roman"/>
        </w:rPr>
        <w:t xml:space="preserve"> access to </w:t>
      </w:r>
      <w:r w:rsidR="00DA34CF">
        <w:rPr>
          <w:rFonts w:ascii="Times New Roman" w:hAnsi="Times New Roman" w:cs="Times New Roman"/>
        </w:rPr>
        <w:t>news</w:t>
      </w:r>
      <w:r w:rsidR="00DA34CF" w:rsidRPr="00F32EBD">
        <w:rPr>
          <w:rFonts w:ascii="Times New Roman" w:hAnsi="Times New Roman" w:cs="Times New Roman"/>
        </w:rPr>
        <w:t xml:space="preserve"> and public affairs information </w:t>
      </w:r>
      <w:r w:rsidR="00DA34CF">
        <w:rPr>
          <w:rFonts w:ascii="Times New Roman" w:hAnsi="Times New Roman" w:cs="Times New Roman"/>
        </w:rPr>
        <w:t xml:space="preserve">should decrease informational and political inequalities </w:t>
      </w:r>
      <w:r w:rsidR="00DA34CF" w:rsidRPr="00F32EBD">
        <w:rPr>
          <w:rFonts w:ascii="Times New Roman" w:hAnsi="Times New Roman" w:cs="Times New Roman"/>
        </w:rPr>
        <w:t>among groups that are otherwise split along lines of socioeconomic status or other social inequalities</w:t>
      </w:r>
      <w:r w:rsidR="00DA34CF">
        <w:rPr>
          <w:rFonts w:ascii="Times New Roman" w:hAnsi="Times New Roman" w:cs="Times New Roman"/>
        </w:rPr>
        <w:t xml:space="preserve">, </w:t>
      </w:r>
      <w:r w:rsidR="00D239C1" w:rsidRPr="00F32EBD">
        <w:rPr>
          <w:rFonts w:ascii="Times New Roman" w:hAnsi="Times New Roman" w:cs="Times New Roman"/>
        </w:rPr>
        <w:t xml:space="preserve">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09FF6C04" w:rsidR="00D239C1" w:rsidRPr="00DE6329"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xml:space="preserve">). </w:t>
      </w:r>
      <w:r w:rsidR="00683BCA">
        <w:rPr>
          <w:rFonts w:ascii="Times New Roman" w:hAnsi="Times New Roman" w:cs="Times New Roman"/>
        </w:rPr>
        <w:t>R</w:t>
      </w:r>
      <w:r w:rsidRPr="000620B2">
        <w:rPr>
          <w:rFonts w:ascii="Times New Roman" w:hAnsi="Times New Roman" w:cs="Times New Roman"/>
        </w:rPr>
        <w:t xml:space="preserve">esearch </w:t>
      </w:r>
      <w:r w:rsidRPr="00857274">
        <w:rPr>
          <w:rFonts w:ascii="Times New Roman" w:hAnsi="Times New Roman" w:cs="Times New Roman"/>
        </w:rPr>
        <w:t>has documented inequalities in news exposure and engagement online (</w:t>
      </w:r>
      <w:proofErr w:type="spellStart"/>
      <w:r w:rsidRPr="00857274">
        <w:rPr>
          <w:rFonts w:ascii="Times New Roman" w:hAnsi="Times New Roman" w:cs="Times New Roman"/>
        </w:rPr>
        <w:t>Kalogeropoulos</w:t>
      </w:r>
      <w:proofErr w:type="spellEnd"/>
      <w:r w:rsidRPr="00857274">
        <w:rPr>
          <w:rFonts w:ascii="Times New Roman" w:hAnsi="Times New Roman" w:cs="Times New Roman"/>
        </w:rPr>
        <w:t xml:space="preserve"> &amp; Nielsen, 2018; </w:t>
      </w:r>
      <w:proofErr w:type="spellStart"/>
      <w:r w:rsidRPr="00857274">
        <w:rPr>
          <w:rFonts w:ascii="Times New Roman" w:hAnsi="Times New Roman" w:cs="Times New Roman"/>
        </w:rPr>
        <w:t>Merten</w:t>
      </w:r>
      <w:proofErr w:type="spellEnd"/>
      <w:r w:rsidRPr="00857274">
        <w:rPr>
          <w:rFonts w:ascii="Times New Roman" w:hAnsi="Times New Roman" w:cs="Times New Roman"/>
        </w:rPr>
        <w:t xml:space="preserve"> et al., 2022)</w:t>
      </w:r>
      <w:r w:rsidR="00DA34CF">
        <w:rPr>
          <w:rFonts w:ascii="Times New Roman" w:hAnsi="Times New Roman" w:cs="Times New Roman"/>
        </w:rPr>
        <w:t>, and a</w:t>
      </w:r>
      <w:r w:rsidR="00D40E1C" w:rsidRPr="00857274">
        <w:rPr>
          <w:rFonts w:ascii="Times New Roman" w:hAnsi="Times New Roman" w:cs="Times New Roman"/>
        </w:rPr>
        <w:t xml:space="preserve">lthough </w:t>
      </w:r>
      <w:r w:rsidR="00DE6329" w:rsidRPr="00857274">
        <w:rPr>
          <w:rFonts w:ascii="Times New Roman" w:hAnsi="Times New Roman" w:cs="Times New Roman"/>
        </w:rPr>
        <w:t xml:space="preserve">there is </w:t>
      </w:r>
      <w:r w:rsidR="00D40E1C" w:rsidRPr="00857274">
        <w:rPr>
          <w:rFonts w:ascii="Times New Roman" w:hAnsi="Times New Roman" w:cs="Times New Roman"/>
        </w:rPr>
        <w:t xml:space="preserve">evidence that </w:t>
      </w:r>
      <w:r w:rsidR="00EB346F" w:rsidRPr="00857274">
        <w:rPr>
          <w:rFonts w:ascii="Times New Roman" w:hAnsi="Times New Roman" w:cs="Times New Roman"/>
        </w:rPr>
        <w:t>they</w:t>
      </w:r>
      <w:r w:rsidR="00DE6329" w:rsidRPr="00857274">
        <w:rPr>
          <w:rFonts w:ascii="Times New Roman" w:hAnsi="Times New Roman" w:cs="Times New Roman"/>
        </w:rPr>
        <w:t xml:space="preserve"> are not reliably producing knowledge gaps across democratic contexts, </w:t>
      </w:r>
      <w:r w:rsidR="00D40E1C" w:rsidRPr="00857274">
        <w:rPr>
          <w:rFonts w:ascii="Times New Roman" w:hAnsi="Times New Roman" w:cs="Times New Roman"/>
        </w:rPr>
        <w:t xml:space="preserve">there are strong indications of </w:t>
      </w:r>
      <w:r w:rsidR="00DE6329" w:rsidRPr="00857274">
        <w:rPr>
          <w:rFonts w:ascii="Times New Roman" w:hAnsi="Times New Roman" w:cs="Times New Roman"/>
        </w:rPr>
        <w:t>such</w:t>
      </w:r>
      <w:r w:rsidR="00D40E1C" w:rsidRPr="00857274">
        <w:rPr>
          <w:rFonts w:ascii="Times New Roman" w:hAnsi="Times New Roman" w:cs="Times New Roman"/>
        </w:rPr>
        <w:t xml:space="preserve"> gaps in the United States (</w:t>
      </w:r>
      <w:proofErr w:type="spellStart"/>
      <w:r w:rsidR="00D40E1C" w:rsidRPr="00857274">
        <w:rPr>
          <w:rFonts w:ascii="Times New Roman" w:hAnsi="Times New Roman" w:cs="Times New Roman"/>
        </w:rPr>
        <w:t>Haugsgjerd</w:t>
      </w:r>
      <w:proofErr w:type="spellEnd"/>
      <w:r w:rsidR="00D40E1C" w:rsidRPr="00857274">
        <w:rPr>
          <w:rFonts w:ascii="Times New Roman" w:hAnsi="Times New Roman" w:cs="Times New Roman"/>
        </w:rPr>
        <w:t xml:space="preserve"> et al., 2021)</w:t>
      </w:r>
      <w:r w:rsidRPr="00857274">
        <w:rPr>
          <w:rFonts w:ascii="Times New Roman" w:hAnsi="Times New Roman" w:cs="Times New Roman"/>
        </w:rPr>
        <w:t>.</w:t>
      </w:r>
      <w:r w:rsidRPr="000620B2">
        <w:rPr>
          <w:rFonts w:ascii="Times New Roman" w:hAnsi="Times New Roman" w:cs="Times New Roman"/>
        </w:rPr>
        <w:t xml:space="preserve"> </w:t>
      </w:r>
    </w:p>
    <w:p w14:paraId="0C49A997" w14:textId="7C06CF14" w:rsidR="00D239C1" w:rsidRPr="00BA010D" w:rsidRDefault="00D239C1" w:rsidP="0072519F">
      <w:pPr>
        <w:widowControl w:val="0"/>
        <w:spacing w:line="480" w:lineRule="auto"/>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36AC359F" w:rsidR="00E659DA" w:rsidRDefault="00861075" w:rsidP="0072519F">
      <w:pPr>
        <w:widowControl w:val="0"/>
        <w:spacing w:line="480" w:lineRule="auto"/>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r w:rsidR="00E47B65">
        <w:rPr>
          <w:rFonts w:ascii="Times New Roman" w:hAnsi="Times New Roman" w:cs="Times New Roman"/>
          <w:color w:val="000000" w:themeColor="text1"/>
        </w:rPr>
        <w:t>Weeks et al., 2017</w:t>
      </w:r>
      <w:r w:rsidR="00D239C1">
        <w:rPr>
          <w:rFonts w:ascii="Times New Roman" w:hAnsi="Times New Roman" w:cs="Times New Roman"/>
        </w:rPr>
        <w:t>), the conditions under which people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knowledge and participation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B9C1391" w:rsidR="002D04A5" w:rsidRDefault="00F8138E" w:rsidP="0072519F">
      <w:pPr>
        <w:widowControl w:val="0"/>
        <w:spacing w:line="480" w:lineRule="auto"/>
        <w:ind w:firstLine="720"/>
        <w:rPr>
          <w:rFonts w:ascii="Times New Roman" w:hAnsi="Times New Roman" w:cs="Times New Roman"/>
        </w:rPr>
      </w:pPr>
      <w:r>
        <w:rPr>
          <w:rFonts w:ascii="Times New Roman" w:hAnsi="Times New Roman" w:cs="Times New Roman"/>
        </w:rPr>
        <w:t>But</w:t>
      </w:r>
      <w:r w:rsidR="0033159E">
        <w:rPr>
          <w:rFonts w:ascii="Times New Roman" w:hAnsi="Times New Roman" w:cs="Times New Roman"/>
        </w:rPr>
        <w:t xml:space="preserv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w:t>
      </w:r>
      <w:r w:rsidR="003E0D0E">
        <w:rPr>
          <w:rFonts w:ascii="Times New Roman" w:hAnsi="Times New Roman" w:cs="Times New Roman"/>
        </w:rPr>
        <w:t xml:space="preserve"> the question of whether incidental exposure has</w:t>
      </w:r>
      <w:r w:rsidR="00D239C1">
        <w:rPr>
          <w:rFonts w:ascii="Times New Roman" w:hAnsi="Times New Roman" w:cs="Times New Roman"/>
        </w:rPr>
        <w:t xml:space="preserve"> </w:t>
      </w:r>
      <w:r w:rsidR="003E0D0E">
        <w:rPr>
          <w:rFonts w:ascii="Times New Roman" w:hAnsi="Times New Roman" w:cs="Times New Roman"/>
        </w:rPr>
        <w:t>‘</w:t>
      </w:r>
      <w:r w:rsidR="00D239C1">
        <w:rPr>
          <w:rFonts w:ascii="Times New Roman" w:hAnsi="Times New Roman" w:cs="Times New Roman"/>
        </w:rPr>
        <w:t>equaliz</w:t>
      </w:r>
      <w:r w:rsidR="003E0D0E">
        <w:rPr>
          <w:rFonts w:ascii="Times New Roman" w:hAnsi="Times New Roman" w:cs="Times New Roman"/>
        </w:rPr>
        <w:t>ing’ or ‘stratifying’ effects on access to and engagement with news.</w:t>
      </w:r>
      <w:r w:rsidR="00CB243E">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72519F">
      <w:pPr>
        <w:widowControl w:val="0"/>
        <w:spacing w:line="480" w:lineRule="auto"/>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72519F">
      <w:pPr>
        <w:widowControl w:val="0"/>
        <w:spacing w:line="480" w:lineRule="auto"/>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2C3245F" w:rsidR="00B01304" w:rsidRDefault="004F32AE" w:rsidP="0072519F">
      <w:pPr>
        <w:widowControl w:val="0"/>
        <w:spacing w:line="480" w:lineRule="auto"/>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822D2">
        <w:rPr>
          <w:rFonts w:ascii="Times New Roman" w:eastAsia="Times New Roman" w:hAnsi="Times New Roman" w:cs="Times New Roman"/>
          <w:i/>
          <w:iCs/>
        </w:rPr>
        <w:t>supply side</w:t>
      </w:r>
      <w:r w:rsidR="00D239C1">
        <w:rPr>
          <w:rFonts w:ascii="Times New Roman" w:eastAsia="Times New Roman" w:hAnsi="Times New Roman" w:cs="Times New Roman"/>
        </w:rPr>
        <w:t>’ of the equation. Here, the very opportunity to incidentally encounter news (i.e., the supply of news) is shaped by a host of social, strategic, and algorithmic forces (</w:t>
      </w:r>
      <w:r w:rsidR="00D239C1">
        <w:rPr>
          <w:rFonts w:ascii="Times New Roman" w:hAnsi="Times New Roman" w:cs="Times New Roman"/>
        </w:rPr>
        <w:t>Thorson, 2020</w:t>
      </w:r>
      <w:r w:rsidR="008C022D">
        <w:rPr>
          <w:rFonts w:ascii="Times New Roman" w:hAnsi="Times New Roman" w:cs="Times New Roman"/>
        </w:rPr>
        <w:t xml:space="preserve">; </w:t>
      </w:r>
      <w:r w:rsidR="008C022D">
        <w:rPr>
          <w:rFonts w:ascii="Times New Roman" w:eastAsia="Times New Roman" w:hAnsi="Times New Roman" w:cs="Times New Roman"/>
        </w:rPr>
        <w:t>Thorson &amp; Wells, 2016</w:t>
      </w:r>
      <w:r w:rsidR="00D239C1">
        <w:rPr>
          <w:rFonts w:ascii="Times New Roman" w:hAnsi="Times New Roman" w:cs="Times New Roman"/>
        </w:rPr>
        <w:t>)</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w:t>
      </w:r>
      <w:r w:rsidR="00125202">
        <w:rPr>
          <w:rFonts w:ascii="Times New Roman" w:eastAsia="Times New Roman" w:hAnsi="Times New Roman" w:cs="Times New Roman"/>
        </w:rPr>
        <w:t>s</w:t>
      </w:r>
      <w:r w:rsidR="00D239C1">
        <w:rPr>
          <w:rFonts w:ascii="Times New Roman" w:eastAsia="Times New Roman" w:hAnsi="Times New Roman" w:cs="Times New Roman"/>
        </w:rPr>
        <w:t>, there is a need to focus on how the very opportunity for incidental exposure may be unequally distributed. This requires considering not only individual motivation, but also social and algorithmic forces as well (</w:t>
      </w:r>
      <w:r w:rsidR="00B82B59">
        <w:rPr>
          <w:rFonts w:ascii="Times New Roman" w:hAnsi="Times New Roman" w:cs="Times New Roman"/>
        </w:rPr>
        <w:t xml:space="preserve">Thorson, 2020; </w:t>
      </w:r>
      <w:r w:rsidR="00D239C1">
        <w:rPr>
          <w:rFonts w:ascii="Times New Roman" w:eastAsia="Times New Roman" w:hAnsi="Times New Roman" w:cs="Times New Roman"/>
        </w:rPr>
        <w:t xml:space="preserve">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w:t>
      </w:r>
      <w:r w:rsidR="00B82B59">
        <w:rPr>
          <w:rFonts w:ascii="Times New Roman" w:eastAsia="Times New Roman" w:hAnsi="Times New Roman" w:cs="Times New Roman"/>
        </w:rPr>
        <w:t>0</w:t>
      </w:r>
      <w:r w:rsidR="00D239C1">
        <w:rPr>
          <w:rFonts w:ascii="Times New Roman" w:eastAsia="Times New Roman" w:hAnsi="Times New Roman" w:cs="Times New Roman"/>
        </w:rPr>
        <w:t xml:space="preserve">). </w:t>
      </w:r>
    </w:p>
    <w:p w14:paraId="6D46C077" w14:textId="180F99B6" w:rsidR="00D239C1" w:rsidRDefault="00D239C1" w:rsidP="0072519F">
      <w:pPr>
        <w:widowControl w:val="0"/>
        <w:spacing w:line="480" w:lineRule="auto"/>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w:t>
      </w:r>
      <w:r w:rsidR="00796592">
        <w:rPr>
          <w:rFonts w:ascii="Times New Roman" w:hAnsi="Times New Roman" w:cs="Times New Roman"/>
        </w:rPr>
        <w:t xml:space="preserve"> </w:t>
      </w:r>
      <w:r>
        <w:rPr>
          <w:rFonts w:ascii="Times New Roman" w:hAnsi="Times New Roman" w:cs="Times New Roman"/>
        </w:rPr>
        <w:t>(Thorson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8C782B">
        <w:rPr>
          <w:rFonts w:ascii="Times New Roman" w:hAnsi="Times New Roman" w:cs="Times New Roman"/>
        </w:rPr>
        <w:t>them</w:t>
      </w:r>
      <w:r>
        <w:rPr>
          <w:rFonts w:ascii="Times New Roman" w:hAnsi="Times New Roman" w:cs="Times New Roman"/>
        </w:rPr>
        <w:t xml:space="preserve">. Thus, on social media platforms, the object </w:t>
      </w:r>
      <w:r w:rsidR="006773D0">
        <w:rPr>
          <w:rFonts w:ascii="Times New Roman" w:hAnsi="Times New Roman" w:cs="Times New Roman"/>
        </w:rPr>
        <w:t>and</w:t>
      </w:r>
      <w:r>
        <w:rPr>
          <w:rFonts w:ascii="Times New Roman" w:hAnsi="Times New Roman" w:cs="Times New Roman"/>
        </w:rPr>
        <w:t xml:space="preserve"> temporality of choice</w:t>
      </w:r>
      <w:r w:rsidR="006773D0">
        <w:rPr>
          <w:rFonts w:ascii="Times New Roman" w:hAnsi="Times New Roman" w:cs="Times New Roman"/>
        </w:rPr>
        <w:t xml:space="preserve"> </w:t>
      </w:r>
      <w:r>
        <w:rPr>
          <w:rFonts w:ascii="Times New Roman" w:hAnsi="Times New Roman" w:cs="Times New Roman"/>
        </w:rPr>
        <w:t xml:space="preserve">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5C488D87"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self-reported interest, and generally consider incidental exposure (or its subsequent outcomes) among individuals with low interest to be evidence of equalizing effects (Barnidge, 2021</w:t>
      </w:r>
      <w:r w:rsidR="004062C3">
        <w:rPr>
          <w:rFonts w:ascii="Times New Roman" w:hAnsi="Times New Roman" w:cs="Times New Roman"/>
        </w:rPr>
        <w:t>; Fletcher &amp; Nielsen, 2018</w:t>
      </w:r>
      <w:r>
        <w:rPr>
          <w:rFonts w:ascii="Times New Roman" w:hAnsi="Times New Roman" w:cs="Times New Roman"/>
        </w:rPr>
        <w:t xml:space="preserve">). Yet, ‘news attraction’ </w:t>
      </w:r>
      <w:r w:rsidR="00E822D2">
        <w:rPr>
          <w:rFonts w:ascii="Times New Roman" w:hAnsi="Times New Roman" w:cs="Times New Roman"/>
        </w:rPr>
        <w:t>helps integrate the ‘supply-side’ of news exposure by focusing attention on factors such as</w:t>
      </w:r>
      <w:r>
        <w:rPr>
          <w:rFonts w:ascii="Times New Roman" w:hAnsi="Times New Roman" w:cs="Times New Roman"/>
        </w:rPr>
        <w:t xml:space="preserve">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sidR="00E822D2">
        <w:rPr>
          <w:rFonts w:ascii="Times New Roman" w:hAnsi="Times New Roman" w:cs="Times New Roman"/>
        </w:rPr>
        <w:t>and algorithmic classification of users based on prior news-related activity (Thorson et al., 2021)</w:t>
      </w:r>
      <w:r w:rsidR="001B6499">
        <w:rPr>
          <w:rFonts w:ascii="Times New Roman" w:hAnsi="Times New Roman" w:cs="Times New Roman"/>
        </w:rPr>
        <w:t xml:space="preserve">, and integrating these factors </w:t>
      </w:r>
      <w:r w:rsidR="00E822D2">
        <w:rPr>
          <w:rFonts w:ascii="Times New Roman" w:hAnsi="Times New Roman" w:cs="Times New Roman"/>
        </w:rPr>
        <w:t xml:space="preserve">can further clarify whether incidental exposure closes or widens </w:t>
      </w:r>
      <w:r w:rsidR="001B6499">
        <w:rPr>
          <w:rFonts w:ascii="Times New Roman" w:hAnsi="Times New Roman" w:cs="Times New Roman"/>
        </w:rPr>
        <w:t xml:space="preserve">information </w:t>
      </w:r>
      <w:r w:rsidR="00E822D2">
        <w:rPr>
          <w:rFonts w:ascii="Times New Roman" w:hAnsi="Times New Roman" w:cs="Times New Roman"/>
        </w:rPr>
        <w:t>gaps.</w:t>
      </w:r>
      <w:r>
        <w:rPr>
          <w:rFonts w:ascii="Times New Roman" w:hAnsi="Times New Roman" w:cs="Times New Roman"/>
        </w:rPr>
        <w:t xml:space="preserve"> </w:t>
      </w:r>
    </w:p>
    <w:p w14:paraId="1BAD5E64" w14:textId="2733E167" w:rsidR="00D50043" w:rsidRPr="00D50043" w:rsidRDefault="00D50043" w:rsidP="0072519F">
      <w:pPr>
        <w:widowControl w:val="0"/>
        <w:spacing w:line="480" w:lineRule="auto"/>
        <w:rPr>
          <w:rFonts w:ascii="Times New Roman" w:hAnsi="Times New Roman" w:cs="Times New Roman"/>
          <w:b/>
          <w:bCs/>
        </w:rPr>
      </w:pPr>
      <w:r w:rsidRPr="00D50043">
        <w:rPr>
          <w:rFonts w:ascii="Times New Roman" w:hAnsi="Times New Roman" w:cs="Times New Roman"/>
          <w:b/>
          <w:bCs/>
        </w:rPr>
        <w:t>Dimensions of News Attraction</w:t>
      </w:r>
    </w:p>
    <w:p w14:paraId="2FA70A1A" w14:textId="6D6BAB5B" w:rsidR="00D239C1" w:rsidRDefault="00C9377C" w:rsidP="0072519F">
      <w:pPr>
        <w:widowControl w:val="0"/>
        <w:spacing w:line="480" w:lineRule="auto"/>
        <w:rPr>
          <w:rFonts w:ascii="Times New Roman" w:hAnsi="Times New Roman" w:cs="Times New Roman"/>
        </w:rPr>
      </w:pPr>
      <w:r>
        <w:rPr>
          <w:rFonts w:ascii="Times New Roman" w:hAnsi="Times New Roman" w:cs="Times New Roman"/>
        </w:rP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A22205">
        <w:rPr>
          <w:rFonts w:ascii="Times New Roman" w:hAnsi="Times New Roman" w:cs="Times New Roman"/>
        </w:rPr>
        <w:t>But</w:t>
      </w:r>
      <w:r>
        <w:rPr>
          <w:rFonts w:ascii="Times New Roman" w:hAnsi="Times New Roman" w:cs="Times New Roman"/>
        </w:rP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research shows that characteristics of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w:t>
      </w:r>
      <w:r w:rsidRPr="00FA1D8E">
        <w:rPr>
          <w:rFonts w:ascii="Times New Roman" w:hAnsi="Times New Roman" w:cs="Times New Roman"/>
        </w:rPr>
        <w:t>follow accounts to get news content (Thorson et al., 2021), also affect news exposure, in large part because content is not only selected by news algorithms, it is also curated by social contacts (Thorson &amp; Wells, 2016).</w:t>
      </w:r>
      <w:r w:rsidR="00791B34">
        <w:rPr>
          <w:rFonts w:ascii="Times New Roman" w:hAnsi="Times New Roman" w:cs="Times New Roman"/>
        </w:rPr>
        <w:t xml:space="preserve"> </w:t>
      </w:r>
      <w:r w:rsidR="00A22205">
        <w:rPr>
          <w:rFonts w:ascii="Times New Roman" w:hAnsi="Times New Roman" w:cs="Times New Roman"/>
        </w:rPr>
        <w:t xml:space="preserve">Finally, while direct observations of algorithmic curation is somewhat rare, prior research has provided some evidence that is algorithms play a large role in shaping incidental exposure (e.g., Thorson et al., 2021). </w:t>
      </w:r>
      <w:r>
        <w:rPr>
          <w:rFonts w:ascii="Times New Roman" w:hAnsi="Times New Roman" w:cs="Times New Roman"/>
        </w:rPr>
        <w:t xml:space="preserve">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00F7608F">
        <w:rPr>
          <w:rFonts w:ascii="Times New Roman" w:hAnsi="Times New Roman" w:cs="Times New Roman"/>
        </w:rPr>
        <w:t>t</w:t>
      </w:r>
      <w:r>
        <w:rPr>
          <w:rFonts w:ascii="Times New Roman" w:hAnsi="Times New Roman" w:cs="Times New Roman"/>
        </w:rPr>
        <w:t>he force that results from the confluence of user attributes and interactions with social media platforms, which in turn affects the likelihood of encountering news or political information on those platforms.</w:t>
      </w:r>
      <w:r w:rsidR="00D239C1">
        <w:rPr>
          <w:rFonts w:ascii="Times New Roman" w:hAnsi="Times New Roman" w:cs="Times New Roman"/>
        </w:rPr>
        <w:tab/>
      </w:r>
    </w:p>
    <w:p w14:paraId="1E078B17" w14:textId="24196B54"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9F7A4B">
        <w:rPr>
          <w:rFonts w:ascii="Times New Roman" w:hAnsi="Times New Roman" w:cs="Times New Roman"/>
        </w:rPr>
        <w:t>T</w:t>
      </w:r>
      <w:r>
        <w:rPr>
          <w:rFonts w:ascii="Times New Roman" w:hAnsi="Times New Roman" w:cs="Times New Roman"/>
        </w:rPr>
        <w:t>heoretically, news attraction should have a reciprocal relationship with both news exposure and news engagement</w:t>
      </w:r>
      <w:r w:rsidR="009F7A4B">
        <w:rPr>
          <w:rFonts w:ascii="Times New Roman" w:hAnsi="Times New Roman" w:cs="Times New Roman"/>
        </w:rPr>
        <w:t>, which are distinct but closely related concepts (Karnowski et al., 2017)</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we recognize the possibility that incidental encounters with the news could occur among individuals who are both ‘high’ and ‘low’ in news attraction, and doing so allows us to isolate </w:t>
      </w:r>
      <w:r w:rsidR="00B41082">
        <w:rPr>
          <w:rFonts w:ascii="Times New Roman" w:hAnsi="Times New Roman" w:cs="Times New Roman"/>
        </w:rPr>
        <w:t xml:space="preserve">and assess </w:t>
      </w:r>
      <w:r>
        <w:rPr>
          <w:rFonts w:ascii="Times New Roman" w:hAnsi="Times New Roman" w:cs="Times New Roman"/>
        </w:rPr>
        <w:t xml:space="preserve">the extent to which incidental exposure occurs among </w:t>
      </w:r>
      <w:r w:rsidR="00B41082">
        <w:rPr>
          <w:rFonts w:ascii="Times New Roman" w:hAnsi="Times New Roman" w:cs="Times New Roman"/>
        </w:rPr>
        <w:t>individuals with varying levels of news attraction</w:t>
      </w:r>
      <w:r>
        <w:rPr>
          <w:rFonts w:ascii="Times New Roman" w:hAnsi="Times New Roman" w:cs="Times New Roman"/>
        </w:rPr>
        <w:t xml:space="preserve">. </w:t>
      </w:r>
      <w:r w:rsidR="00B41082">
        <w:rPr>
          <w:rFonts w:ascii="Times New Roman" w:hAnsi="Times New Roman" w:cs="Times New Roman"/>
        </w:rPr>
        <w:t>This logic</w:t>
      </w:r>
      <w:r>
        <w:rPr>
          <w:rFonts w:ascii="Times New Roman" w:hAnsi="Times New Roman" w:cs="Times New Roman"/>
        </w:rPr>
        <w:t xml:space="preserve"> can be used to derive </w:t>
      </w:r>
      <w:r w:rsidR="00B41082">
        <w:rPr>
          <w:rFonts w:ascii="Times New Roman" w:hAnsi="Times New Roman" w:cs="Times New Roman"/>
        </w:rPr>
        <w:t>two</w:t>
      </w:r>
      <w:r>
        <w:rPr>
          <w:rFonts w:ascii="Times New Roman" w:hAnsi="Times New Roman" w:cs="Times New Roman"/>
        </w:rPr>
        <w:t xml:space="preserve"> </w:t>
      </w:r>
      <w:r w:rsidR="00B41082">
        <w:rPr>
          <w:rFonts w:ascii="Times New Roman" w:hAnsi="Times New Roman" w:cs="Times New Roman"/>
        </w:rPr>
        <w:t xml:space="preserve">sets of competing </w:t>
      </w:r>
      <w:r>
        <w:rPr>
          <w:rFonts w:ascii="Times New Roman" w:hAnsi="Times New Roman" w:cs="Times New Roman"/>
        </w:rPr>
        <w:t>predictions about equalizing or strat</w:t>
      </w:r>
      <w:r w:rsidR="00441B9D">
        <w:rPr>
          <w:rFonts w:ascii="Times New Roman" w:hAnsi="Times New Roman" w:cs="Times New Roman"/>
        </w:rPr>
        <w:t>ifying</w:t>
      </w:r>
      <w:r>
        <w:rPr>
          <w:rFonts w:ascii="Times New Roman" w:hAnsi="Times New Roman" w:cs="Times New Roman"/>
        </w:rPr>
        <w:t xml:space="preserve"> effects. </w:t>
      </w:r>
    </w:p>
    <w:p w14:paraId="226FC640" w14:textId="7D90FBEB"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9325E7">
        <w:rPr>
          <w:rFonts w:ascii="Times New Roman" w:hAnsi="Times New Roman" w:cs="Times New Roman"/>
        </w:rPr>
        <w:t>First</w:t>
      </w:r>
      <w:r>
        <w:rPr>
          <w:rFonts w:ascii="Times New Roman" w:hAnsi="Times New Roman" w:cs="Times New Roman"/>
        </w:rPr>
        <w:t xml:space="preserve">, if incidental exposure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rPr>
          <w:rFonts w:ascii="Times New Roman" w:hAnsi="Times New Roman" w:cs="Times New Roman"/>
        </w:rPr>
        <w:t>with t</w:t>
      </w:r>
      <w:r w:rsidR="00EB3665" w:rsidRPr="00301698">
        <w:rPr>
          <w:rFonts w:ascii="Times New Roman" w:hAnsi="Times New Roman" w:cs="Times New Roman"/>
        </w:rPr>
        <w:t xml:space="preserve">wo </w:t>
      </w:r>
      <w:r w:rsidRPr="00301698">
        <w:rPr>
          <w:rFonts w:ascii="Times New Roman" w:hAnsi="Times New Roman" w:cs="Times New Roman"/>
        </w:rPr>
        <w:t>competing hypotheses:</w:t>
      </w:r>
      <w:r>
        <w:rPr>
          <w:rFonts w:ascii="Times New Roman" w:hAnsi="Times New Roman" w:cs="Times New Roman"/>
        </w:rPr>
        <w:t xml:space="preserve"> </w:t>
      </w:r>
    </w:p>
    <w:p w14:paraId="3515575F" w14:textId="0AC0D276"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2049EC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0776265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5262F6">
        <w:rPr>
          <w:rFonts w:ascii="Times New Roman" w:hAnsi="Times New Roman" w:cs="Times New Roman"/>
        </w:rPr>
        <w:t>Similarly, if incidental exposure closes gaps</w:t>
      </w:r>
      <w:r w:rsidR="00B46FFC" w:rsidRPr="005262F6">
        <w:rPr>
          <w:rFonts w:ascii="Times New Roman" w:hAnsi="Times New Roman" w:cs="Times New Roman"/>
        </w:rPr>
        <w:t xml:space="preserve"> in engagement with news</w:t>
      </w:r>
      <w:r w:rsidRPr="005262F6">
        <w:rPr>
          <w:rFonts w:ascii="Times New Roman" w:hAnsi="Times New Roman" w:cs="Times New Roman"/>
        </w:rPr>
        <w:t>, we</w:t>
      </w:r>
      <w:r>
        <w:rPr>
          <w:rFonts w:ascii="Times New Roman" w:hAnsi="Times New Roman" w:cs="Times New Roman"/>
        </w:rP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rPr>
          <w:rFonts w:ascii="Times New Roman" w:hAnsi="Times New Roman" w:cs="Times New Roman"/>
        </w:rPr>
        <w:t xml:space="preserve">exposure. </w:t>
      </w:r>
      <w:r w:rsidR="00B46FFC" w:rsidRPr="005262F6">
        <w:rPr>
          <w:rFonts w:ascii="Times New Roman" w:hAnsi="Times New Roman" w:cs="Times New Roman"/>
        </w:rPr>
        <w:t>This prediction is based on the assumption that incidental exposure is providing users with opportunities to engage regardless of how fundamentally ‘attractive’ they are to news content</w:t>
      </w:r>
      <w:r w:rsidR="005262F6">
        <w:rPr>
          <w:rFonts w:ascii="Times New Roman" w:hAnsi="Times New Roman" w:cs="Times New Roman"/>
        </w:rPr>
        <w:t xml:space="preserve"> (Karnowski et al., 2017)</w:t>
      </w:r>
      <w:r w:rsidR="00B46FFC" w:rsidRPr="005262F6">
        <w:rPr>
          <w:rFonts w:ascii="Times New Roman" w:hAnsi="Times New Roman" w:cs="Times New Roman"/>
        </w:rPr>
        <w:t>.</w:t>
      </w:r>
      <w:r w:rsidR="00B46FFC">
        <w:rPr>
          <w:rFonts w:ascii="Times New Roman" w:hAnsi="Times New Roman" w:cs="Times New Roman"/>
        </w:rPr>
        <w:t xml:space="preserve"> </w:t>
      </w:r>
      <w:r>
        <w:rPr>
          <w:rFonts w:ascii="Times New Roman" w:hAnsi="Times New Roman" w:cs="Times New Roman"/>
        </w:rPr>
        <w:t xml:space="preserve">On the other hand, if incidental exposure widens engagement gaps, we might expect to see the highest levels of engagement among those who are high in news attraction and high in incidental exposure. Thus, we can </w:t>
      </w:r>
      <w:r w:rsidRPr="0091103C">
        <w:rPr>
          <w:rFonts w:ascii="Times New Roman" w:hAnsi="Times New Roman" w:cs="Times New Roman"/>
        </w:rPr>
        <w:t>formulate the following competing hypotheses:</w:t>
      </w:r>
    </w:p>
    <w:p w14:paraId="3222CA2A" w14:textId="475C877E"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7BB28A77" w14:textId="3E61C851" w:rsidR="00D239C1" w:rsidRPr="00CC68B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72519F">
      <w:pPr>
        <w:widowControl w:val="0"/>
        <w:spacing w:line="480" w:lineRule="auto"/>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Survey Design</w:t>
      </w:r>
    </w:p>
    <w:p w14:paraId="76C381DC" w14:textId="27AED6F9" w:rsidR="002461D5" w:rsidRP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This study relies on a</w:t>
      </w:r>
      <w:r w:rsidR="00B00BFB">
        <w:rPr>
          <w:rFonts w:ascii="Times New Roman" w:hAnsi="Times New Roman" w:cs="Times New Roman"/>
        </w:rPr>
        <w:t xml:space="preserve"> </w:t>
      </w:r>
      <w:r w:rsidRPr="002461D5">
        <w:rPr>
          <w:rFonts w:ascii="Times New Roman" w:hAnsi="Times New Roman" w:cs="Times New Roman"/>
        </w:rPr>
        <w:t>rolling cross-sectional survey of adult social media users in the United States. The survey was administered</w:t>
      </w:r>
      <w:r w:rsidR="00B00BFB">
        <w:rPr>
          <w:rFonts w:ascii="Times New Roman" w:hAnsi="Times New Roman" w:cs="Times New Roman"/>
        </w:rPr>
        <w:t xml:space="preserve"> online</w:t>
      </w:r>
      <w:r w:rsidRPr="002461D5">
        <w:rPr>
          <w:rFonts w:ascii="Times New Roman" w:hAnsi="Times New Roman" w:cs="Times New Roman"/>
        </w:rPr>
        <w:t xml:space="preserve"> in 17 sampling frames of 3-4 days each (with Saturday/Sunday counted as one day)</w:t>
      </w:r>
      <w:r w:rsidR="00487E75">
        <w:rPr>
          <w:rFonts w:ascii="Times New Roman" w:hAnsi="Times New Roman" w:cs="Times New Roman"/>
        </w:rPr>
        <w:t xml:space="preserve">, and </w:t>
      </w:r>
      <w:r w:rsidRPr="002461D5">
        <w:rPr>
          <w:rFonts w:ascii="Times New Roman" w:hAnsi="Times New Roman" w:cs="Times New Roman"/>
        </w:rPr>
        <w:t xml:space="preserve">survey responses </w:t>
      </w:r>
      <w:r w:rsidR="00487E75">
        <w:rPr>
          <w:rFonts w:ascii="Times New Roman" w:hAnsi="Times New Roman" w:cs="Times New Roman"/>
        </w:rPr>
        <w:t>were linked with</w:t>
      </w:r>
      <w:r w:rsidRPr="002461D5">
        <w:rPr>
          <w:rFonts w:ascii="Times New Roman" w:hAnsi="Times New Roman" w:cs="Times New Roman"/>
        </w:rPr>
        <w:t xml:space="preserve"> social media content</w:t>
      </w:r>
      <w:r w:rsidR="00487E75">
        <w:rPr>
          <w:rFonts w:ascii="Times New Roman" w:hAnsi="Times New Roman" w:cs="Times New Roman"/>
        </w:rPr>
        <w:t xml:space="preserve"> </w:t>
      </w:r>
      <w:r w:rsidRPr="002461D5">
        <w:rPr>
          <w:rFonts w:ascii="Times New Roman" w:hAnsi="Times New Roman" w:cs="Times New Roman"/>
        </w:rPr>
        <w:t xml:space="preserve">collected </w:t>
      </w:r>
      <w:r w:rsidR="00487E75">
        <w:rPr>
          <w:rFonts w:ascii="Times New Roman" w:hAnsi="Times New Roman" w:cs="Times New Roman"/>
        </w:rPr>
        <w:t>via</w:t>
      </w:r>
      <w:r w:rsidRPr="002461D5">
        <w:rPr>
          <w:rFonts w:ascii="Times New Roman" w:hAnsi="Times New Roman" w:cs="Times New Roman"/>
        </w:rPr>
        <w:t xml:space="preserve">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w:t>
      </w:r>
      <w:r w:rsidR="00487E75">
        <w:rPr>
          <w:rFonts w:ascii="Times New Roman" w:hAnsi="Times New Roman" w:cs="Times New Roman"/>
        </w:rPr>
        <w:t xml:space="preserve"> </w:t>
      </w:r>
      <w:r w:rsidR="005451E4">
        <w:rPr>
          <w:rFonts w:ascii="Times New Roman" w:hAnsi="Times New Roman" w:cs="Times New Roman"/>
        </w:rPr>
        <w:t xml:space="preserve">and </w:t>
      </w:r>
      <w:r w:rsidR="00214539">
        <w:rPr>
          <w:rFonts w:ascii="Times New Roman" w:hAnsi="Times New Roman" w:cs="Times New Roman"/>
        </w:rPr>
        <w:t xml:space="preserve">then </w:t>
      </w:r>
      <w:r w:rsidR="005451E4">
        <w:rPr>
          <w:rFonts w:ascii="Times New Roman" w:hAnsi="Times New Roman" w:cs="Times New Roman"/>
        </w:rPr>
        <w:t>validated</w:t>
      </w:r>
      <w:r w:rsidR="00487E75">
        <w:rPr>
          <w:rFonts w:ascii="Times New Roman" w:hAnsi="Times New Roman" w:cs="Times New Roman"/>
        </w:rPr>
        <w:t xml:space="preserve"> by cross-checking content lists</w:t>
      </w:r>
      <w:r w:rsidR="005451E4">
        <w:rPr>
          <w:rFonts w:ascii="Times New Roman" w:hAnsi="Times New Roman" w:cs="Times New Roman"/>
        </w:rPr>
        <w:t xml:space="preserve"> with</w:t>
      </w:r>
      <w:r w:rsidR="00214539">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n each sampling frame</w:t>
      </w:r>
      <w:r w:rsidR="009129C0">
        <w:rPr>
          <w:rFonts w:ascii="Times New Roman" w:hAnsi="Times New Roman" w:cs="Times New Roman"/>
        </w:rPr>
        <w:t>,</w:t>
      </w:r>
      <w:r w:rsidRPr="002461D5">
        <w:rPr>
          <w:rFonts w:ascii="Times New Roman" w:hAnsi="Times New Roman" w:cs="Times New Roman"/>
        </w:rPr>
        <w:t xml:space="preserv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w:t>
      </w:r>
      <w:r w:rsidR="009129C0">
        <w:rPr>
          <w:rFonts w:ascii="Times New Roman" w:hAnsi="Times New Roman" w:cs="Times New Roman"/>
        </w:rPr>
        <w:t>s</w:t>
      </w:r>
      <w:r w:rsidRPr="002461D5">
        <w:rPr>
          <w:rFonts w:ascii="Times New Roman" w:hAnsi="Times New Roman" w:cs="Times New Roman"/>
        </w:rPr>
        <w:t xml:space="preserve"> with source cues </w:t>
      </w:r>
      <w:r w:rsidR="009129C0">
        <w:rPr>
          <w:rFonts w:ascii="Times New Roman" w:hAnsi="Times New Roman" w:cs="Times New Roman"/>
        </w:rPr>
        <w:t>edited</w:t>
      </w:r>
      <w:r w:rsidRPr="002461D5">
        <w:rPr>
          <w:rFonts w:ascii="Times New Roman" w:hAnsi="Times New Roman" w:cs="Times New Roman"/>
        </w:rPr>
        <w:t xml:space="preserve"> out of the image. </w:t>
      </w:r>
      <w:r w:rsidR="00597C98">
        <w:rPr>
          <w:rFonts w:ascii="Times New Roman" w:hAnsi="Times New Roman" w:cs="Times New Roman"/>
        </w:rPr>
        <w:t>Because most of the stories came from a single news organization (Fox News), we also includ</w:t>
      </w:r>
      <w:r w:rsidR="009129C0">
        <w:rPr>
          <w:rFonts w:ascii="Times New Roman" w:hAnsi="Times New Roman" w:cs="Times New Roman"/>
        </w:rPr>
        <w:t>ed</w:t>
      </w:r>
      <w:r w:rsidR="00597C98">
        <w:rPr>
          <w:rFonts w:ascii="Times New Roman" w:hAnsi="Times New Roman" w:cs="Times New Roman"/>
        </w:rPr>
        <w:t xml:space="preserve"> the most popular story from any other news organization and</w:t>
      </w:r>
      <w:r w:rsidR="009129C0">
        <w:rPr>
          <w:rFonts w:ascii="Times New Roman" w:hAnsi="Times New Roman" w:cs="Times New Roman"/>
        </w:rPr>
        <w:t xml:space="preserve"> randomiz</w:t>
      </w:r>
      <w:r w:rsidR="00652613">
        <w:rPr>
          <w:rFonts w:ascii="Times New Roman" w:hAnsi="Times New Roman" w:cs="Times New Roman"/>
        </w:rPr>
        <w:t>ed</w:t>
      </w:r>
      <w:r w:rsidR="009129C0">
        <w:rPr>
          <w:rFonts w:ascii="Times New Roman" w:hAnsi="Times New Roman" w:cs="Times New Roman"/>
        </w:rPr>
        <w:t xml:space="preserve"> which story a</w:t>
      </w:r>
      <w:r w:rsidR="00652613">
        <w:rPr>
          <w:rFonts w:ascii="Times New Roman" w:hAnsi="Times New Roman" w:cs="Times New Roman"/>
        </w:rPr>
        <w:t xml:space="preserve"> </w:t>
      </w:r>
      <w:r w:rsidR="009129C0">
        <w:rPr>
          <w:rFonts w:ascii="Times New Roman" w:hAnsi="Times New Roman" w:cs="Times New Roman"/>
        </w:rPr>
        <w:t>respondent saw.</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F2435A">
        <w:rPr>
          <w:rFonts w:ascii="Times New Roman" w:hAnsi="Times New Roman" w:cs="Times New Roman"/>
        </w:rPr>
        <w:t>W</w:t>
      </w:r>
      <w:r w:rsidR="00595D95">
        <w:rPr>
          <w:rFonts w:ascii="Times New Roman" w:hAnsi="Times New Roman" w:cs="Times New Roman"/>
        </w:rPr>
        <w:t xml:space="preserve">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w:t>
      </w:r>
      <w:r w:rsidR="00F2435A">
        <w:rPr>
          <w:rFonts w:ascii="Times New Roman" w:hAnsi="Times New Roman" w:cs="Times New Roman"/>
        </w:rPr>
        <w:t xml:space="preserve"> based on this method</w:t>
      </w:r>
      <w:r w:rsidRPr="002461D5">
        <w:rPr>
          <w:rFonts w:ascii="Times New Roman" w:hAnsi="Times New Roman" w:cs="Times New Roman"/>
        </w:rPr>
        <w:t xml:space="preserve">. </w:t>
      </w:r>
    </w:p>
    <w:p w14:paraId="4559C697" w14:textId="77777777"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Sample and Data</w:t>
      </w:r>
    </w:p>
    <w:p w14:paraId="14D44872" w14:textId="7516E8F0" w:rsid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w:t>
      </w:r>
      <w:r w:rsidR="00776A9E">
        <w:rPr>
          <w:rFonts w:ascii="Times New Roman" w:hAnsi="Times New Roman" w:cs="Times New Roman"/>
        </w:rPr>
        <w:t>~</w:t>
      </w:r>
      <w:r w:rsidRPr="002461D5">
        <w:rPr>
          <w:rFonts w:ascii="Times New Roman" w:hAnsi="Times New Roman" w:cs="Times New Roman"/>
        </w:rPr>
        <w:t xml:space="preserve">100% and a cooperation rate of </w:t>
      </w:r>
      <w:r w:rsidR="00776A9E">
        <w:rPr>
          <w:rFonts w:ascii="Times New Roman" w:hAnsi="Times New Roman" w:cs="Times New Roman"/>
        </w:rPr>
        <w:t>~</w:t>
      </w:r>
      <w:r w:rsidRPr="002461D5">
        <w:rPr>
          <w:rFonts w:ascii="Times New Roman" w:hAnsi="Times New Roman" w:cs="Times New Roman"/>
        </w:rPr>
        <w:t>70%. It has a</w:t>
      </w:r>
      <w:r w:rsidR="00D95F99">
        <w:rPr>
          <w:rFonts w:ascii="Times New Roman" w:hAnsi="Times New Roman" w:cs="Times New Roman"/>
        </w:rPr>
        <w:t xml:space="preserve"> </w:t>
      </w:r>
      <w:r w:rsidRPr="002461D5">
        <w:rPr>
          <w:rFonts w:ascii="Times New Roman" w:hAnsi="Times New Roman" w:cs="Times New Roman"/>
        </w:rPr>
        <w:t xml:space="preserve">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w:t>
      </w:r>
      <w:r w:rsidR="00D95F99">
        <w:rPr>
          <w:rFonts w:ascii="Times New Roman" w:hAnsi="Times New Roman" w:cs="Times New Roman"/>
        </w:rPr>
        <w:t>in</w:t>
      </w:r>
      <w:r w:rsidRPr="002461D5">
        <w:rPr>
          <w:rFonts w:ascii="Times New Roman" w:hAnsi="Times New Roman" w:cs="Times New Roman"/>
        </w:rPr>
        <w:t xml:space="preserve">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w:t>
      </w:r>
      <w:r w:rsidR="00E00FD4">
        <w:rPr>
          <w:rFonts w:ascii="Times New Roman" w:hAnsi="Times New Roman" w:cs="Times New Roman"/>
        </w:rPr>
        <w:t>The sample is composed of a</w:t>
      </w:r>
      <w:r w:rsidRPr="002461D5">
        <w:rPr>
          <w:rFonts w:ascii="Times New Roman" w:hAnsi="Times New Roman" w:cs="Times New Roman"/>
        </w:rPr>
        <w:t>pproximately 40% persons of color</w:t>
      </w:r>
      <w:r w:rsidR="00E00FD4">
        <w:rPr>
          <w:rFonts w:ascii="Times New Roman" w:hAnsi="Times New Roman" w:cs="Times New Roman"/>
        </w:rPr>
        <w:t xml:space="preserve"> </w:t>
      </w:r>
      <w:r w:rsidRPr="002461D5">
        <w:rPr>
          <w:rFonts w:ascii="Times New Roman" w:hAnsi="Times New Roman" w:cs="Times New Roman"/>
        </w:rPr>
        <w:t>and 51% female</w:t>
      </w:r>
      <w:r w:rsidR="00E00FD4">
        <w:rPr>
          <w:rFonts w:ascii="Times New Roman" w:hAnsi="Times New Roman" w:cs="Times New Roman"/>
        </w:rPr>
        <w:t>s</w:t>
      </w:r>
      <w:r w:rsidRPr="002461D5">
        <w:rPr>
          <w:rFonts w:ascii="Times New Roman" w:hAnsi="Times New Roman" w:cs="Times New Roman"/>
        </w:rPr>
        <w:t>. Census regions were defined according to the U.S. Census Bureau’s map, and in our sample ~22% of respondents live in the Midwest, ~19% live in the Northeast, ~37% live in the South, and ~23% live in the West. In terms of non-</w:t>
      </w:r>
      <w:r w:rsidR="004641C0">
        <w:rPr>
          <w:rFonts w:ascii="Times New Roman" w:hAnsi="Times New Roman" w:cs="Times New Roman"/>
        </w:rPr>
        <w:t>quota</w:t>
      </w:r>
      <w:r w:rsidRPr="002461D5">
        <w:rPr>
          <w:rFonts w:ascii="Times New Roman" w:hAnsi="Times New Roman" w:cs="Times New Roman"/>
        </w:rPr>
        <w:t xml:space="preserve">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w:t>
      </w:r>
      <w:r w:rsidR="00D35FE5">
        <w:rPr>
          <w:rFonts w:ascii="Times New Roman" w:hAnsi="Times New Roman" w:cs="Times New Roman"/>
        </w:rPr>
        <w:t xml:space="preserve">multiple imputation </w:t>
      </w:r>
      <w:r w:rsidR="008403B5" w:rsidRPr="008403B5">
        <w:rPr>
          <w:rFonts w:ascii="Times New Roman" w:hAnsi="Times New Roman" w:cs="Times New Roman"/>
        </w:rPr>
        <w:t>technique</w:t>
      </w:r>
      <w:r w:rsidR="00AD70D7">
        <w:rPr>
          <w:rFonts w:ascii="Times New Roman" w:hAnsi="Times New Roman" w:cs="Times New Roman"/>
        </w:rPr>
        <w:t>.</w:t>
      </w:r>
    </w:p>
    <w:p w14:paraId="2EDD081D" w14:textId="774107C7" w:rsidR="00D72CB9" w:rsidRPr="00AC0710" w:rsidRDefault="00AC0710" w:rsidP="0072519F">
      <w:pPr>
        <w:widowControl w:val="0"/>
        <w:spacing w:line="480" w:lineRule="auto"/>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72519F">
      <w:pPr>
        <w:widowControl w:val="0"/>
        <w:spacing w:line="480" w:lineRule="auto"/>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12B601D2" w:rsidR="005F6F2D" w:rsidRDefault="00AC0710" w:rsidP="0072519F">
      <w:pPr>
        <w:widowControl w:val="0"/>
        <w:spacing w:line="480" w:lineRule="auto"/>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 xml:space="preserve">Prior literature suggests that news exposure </w:t>
      </w:r>
      <w:r w:rsidR="004444DE" w:rsidRPr="00810EF8">
        <w:rPr>
          <w:rFonts w:ascii="Times New Roman" w:hAnsi="Times New Roman" w:cs="Times New Roman"/>
        </w:rPr>
        <w:t>has both ‘trait-like’ and ‘state-like’ properties</w:t>
      </w:r>
      <w:r w:rsidR="004444DE">
        <w:rPr>
          <w:rFonts w:ascii="Times New Roman" w:hAnsi="Times New Roman" w:cs="Times New Roman"/>
        </w:rPr>
        <w:t xml:space="preserve"> (</w:t>
      </w:r>
      <w:r w:rsidR="004444DE" w:rsidRPr="00555D30">
        <w:rPr>
          <w:rFonts w:ascii="Times New Roman" w:hAnsi="Times New Roman" w:cs="Times New Roman"/>
        </w:rPr>
        <w:t>Weeks &amp; Lane, 2020</w:t>
      </w:r>
      <w:r w:rsidR="004444DE">
        <w:rPr>
          <w:rFonts w:ascii="Times New Roman" w:hAnsi="Times New Roman" w:cs="Times New Roman"/>
        </w:rPr>
        <w:t xml:space="preserve">), and </w:t>
      </w:r>
      <w:r w:rsidR="00A57184">
        <w:rPr>
          <w:rFonts w:ascii="Times New Roman" w:hAnsi="Times New Roman" w:cs="Times New Roman"/>
        </w:rPr>
        <w:t>our study design allows us to include both</w:t>
      </w:r>
      <w:r w:rsidR="004444DE">
        <w:rPr>
          <w:rFonts w:ascii="Times New Roman" w:hAnsi="Times New Roman" w:cs="Times New Roman"/>
        </w:rPr>
        <w:t xml:space="preserve">.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72519F">
      <w:pPr>
        <w:widowControl w:val="0"/>
        <w:spacing w:line="480" w:lineRule="auto"/>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79398B9F" w14:textId="5AEBEE87" w:rsidR="005F6F2D" w:rsidRDefault="005F6F2D" w:rsidP="0072519F">
      <w:pPr>
        <w:widowControl w:val="0"/>
        <w:spacing w:line="480" w:lineRule="auto"/>
        <w:rPr>
          <w:rFonts w:ascii="Times New Roman" w:hAnsi="Times New Roman" w:cs="Times New Roman"/>
        </w:rPr>
      </w:pPr>
      <w:r>
        <w:rPr>
          <w:rFonts w:ascii="Times New Roman" w:hAnsi="Times New Roman" w:cs="Times New Roman"/>
        </w:rPr>
        <w:tab/>
        <w:t xml:space="preserve">The state-like measures </w:t>
      </w:r>
      <w:r w:rsidR="00421155">
        <w:rPr>
          <w:rFonts w:ascii="Times New Roman" w:hAnsi="Times New Roman" w:cs="Times New Roman"/>
        </w:rPr>
        <w:t xml:space="preserve">were </w:t>
      </w:r>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w:t>
      </w:r>
      <w:r w:rsidR="00FB2273" w:rsidRPr="007F521B">
        <w:rPr>
          <w:rFonts w:ascii="Times New Roman" w:hAnsi="Times New Roman" w:cs="Times New Roman"/>
        </w:rPr>
        <w:t xml:space="preserve">reported </w:t>
      </w:r>
      <w:r w:rsidR="00FB2273" w:rsidRPr="007F521B">
        <w:rPr>
          <w:rFonts w:ascii="Times New Roman" w:hAnsi="Times New Roman" w:cs="Times New Roman"/>
          <w:i/>
          <w:iCs/>
        </w:rPr>
        <w:t>story exposure</w:t>
      </w:r>
      <w:r w:rsidR="00FB2273" w:rsidRPr="007F521B">
        <w:rPr>
          <w:rFonts w:ascii="Times New Roman" w:hAnsi="Times New Roman" w:cs="Times New Roman"/>
        </w:rPr>
        <w:t xml:space="preserve">. </w:t>
      </w:r>
      <w:r w:rsidR="007F521B">
        <w:rPr>
          <w:rFonts w:ascii="Times New Roman" w:hAnsi="Times New Roman" w:cs="Times New Roman"/>
        </w:rPr>
        <w:t>R</w:t>
      </w:r>
      <w:r w:rsidR="00FB2273">
        <w:rPr>
          <w:rFonts w:ascii="Times New Roman" w:hAnsi="Times New Roman" w:cs="Times New Roman"/>
        </w:rPr>
        <w:t xml:space="preserve">espondents who reported </w:t>
      </w:r>
      <w:r w:rsidR="00BF430A">
        <w:rPr>
          <w:rFonts w:ascii="Times New Roman" w:hAnsi="Times New Roman" w:cs="Times New Roman"/>
        </w:rPr>
        <w:t xml:space="preserve">story </w:t>
      </w:r>
      <w:r w:rsidR="00FB2273">
        <w:rPr>
          <w:rFonts w:ascii="Times New Roman" w:hAnsi="Times New Roman" w:cs="Times New Roman"/>
        </w:rPr>
        <w:t>exposure were asked additional follow-up questions,</w:t>
      </w:r>
      <w:r w:rsidR="00EF7A89">
        <w:rPr>
          <w:rFonts w:ascii="Times New Roman" w:hAnsi="Times New Roman" w:cs="Times New Roman"/>
        </w:rPr>
        <w:t xml:space="preserve"> including those for the</w:t>
      </w:r>
      <w:r w:rsidR="00FB2273">
        <w:rPr>
          <w:rFonts w:ascii="Times New Roman" w:hAnsi="Times New Roman" w:cs="Times New Roman"/>
        </w:rPr>
        <w:t xml:space="preserve"> </w:t>
      </w:r>
      <w:r w:rsidR="00BF430A">
        <w:rPr>
          <w:rFonts w:ascii="Times New Roman" w:hAnsi="Times New Roman" w:cs="Times New Roman"/>
        </w:rPr>
        <w:t xml:space="preserve">‘state-like’ </w:t>
      </w:r>
      <w:r w:rsidR="00FB2273">
        <w:rPr>
          <w:rFonts w:ascii="Times New Roman" w:hAnsi="Times New Roman" w:cs="Times New Roman"/>
        </w:rPr>
        <w:t xml:space="preserve">measures of </w:t>
      </w:r>
      <w:r w:rsidR="00FB2273">
        <w:rPr>
          <w:rFonts w:ascii="Times New Roman" w:hAnsi="Times New Roman" w:cs="Times New Roman"/>
          <w:i/>
          <w:iCs/>
        </w:rPr>
        <w:t>incidental exposur</w:t>
      </w:r>
      <w:r w:rsidR="00EF7A89">
        <w:rPr>
          <w:rFonts w:ascii="Times New Roman" w:hAnsi="Times New Roman" w:cs="Times New Roman"/>
          <w:i/>
          <w:iCs/>
        </w:rPr>
        <w:t>e</w:t>
      </w:r>
      <w:r w:rsidR="00EF7A89">
        <w:rPr>
          <w:rFonts w:ascii="Times New Roman" w:hAnsi="Times New Roman" w:cs="Times New Roman"/>
        </w:rPr>
        <w:t xml:space="preserve"> (</w:t>
      </w:r>
      <w:r w:rsidR="00FB2273">
        <w:rPr>
          <w:rFonts w:ascii="Times New Roman" w:hAnsi="Times New Roman" w:cs="Times New Roman"/>
        </w:rPr>
        <w:t>“When you say the story, were you purposefully seeking information on this topic?</w:t>
      </w:r>
      <w:r w:rsidR="00EF7A89">
        <w:rPr>
          <w:rFonts w:ascii="Times New Roman" w:hAnsi="Times New Roman" w:cs="Times New Roman"/>
        </w:rPr>
        <w:t xml:space="preserve"> </w:t>
      </w:r>
      <w:r w:rsidR="00FB2273">
        <w:rPr>
          <w:rFonts w:ascii="Times New Roman" w:hAnsi="Times New Roman" w:cs="Times New Roman"/>
        </w:rPr>
        <w:t xml:space="preserve">1 = </w:t>
      </w:r>
      <w:r w:rsidR="001D3277">
        <w:rPr>
          <w:rFonts w:ascii="Times New Roman" w:hAnsi="Times New Roman" w:cs="Times New Roman"/>
          <w:i/>
          <w:iCs/>
        </w:rPr>
        <w:t>Purposeful</w:t>
      </w:r>
      <w:r w:rsidR="00FB2273">
        <w:rPr>
          <w:rFonts w:ascii="Times New Roman" w:hAnsi="Times New Roman" w:cs="Times New Roman"/>
        </w:rPr>
        <w:t xml:space="preserve"> and 0 = </w:t>
      </w:r>
      <w:r w:rsidR="001D3277">
        <w:rPr>
          <w:rFonts w:ascii="Times New Roman" w:hAnsi="Times New Roman" w:cs="Times New Roman"/>
          <w:i/>
          <w:iCs/>
        </w:rPr>
        <w:t>Incidental</w:t>
      </w:r>
      <w:r w:rsidR="00FB2273">
        <w:rPr>
          <w:rFonts w:ascii="Times New Roman" w:hAnsi="Times New Roman" w:cs="Times New Roman"/>
        </w:rPr>
        <w:t xml:space="preserve">; 54% of subset and 23% of full sample said </w:t>
      </w:r>
      <w:r w:rsidR="00CA4C88">
        <w:rPr>
          <w:rFonts w:ascii="Times New Roman" w:hAnsi="Times New Roman" w:cs="Times New Roman"/>
        </w:rPr>
        <w:t>‘purposeful’</w:t>
      </w:r>
      <w:r w:rsidR="00FB2273">
        <w:rPr>
          <w:rFonts w:ascii="Times New Roman" w:hAnsi="Times New Roman" w:cs="Times New Roman"/>
        </w:rPr>
        <w:t>)</w:t>
      </w:r>
      <w:r w:rsidR="00EF7A89">
        <w:rPr>
          <w:rFonts w:ascii="Times New Roman" w:hAnsi="Times New Roman" w:cs="Times New Roman"/>
        </w:rPr>
        <w:t xml:space="preserve"> and </w:t>
      </w:r>
      <w:r w:rsidR="00EF7A89">
        <w:rPr>
          <w:rFonts w:ascii="Times New Roman" w:hAnsi="Times New Roman" w:cs="Times New Roman"/>
          <w:i/>
          <w:iCs/>
        </w:rPr>
        <w:t>engagement</w:t>
      </w:r>
      <w:r w:rsidR="00EF7A89">
        <w:rPr>
          <w:rFonts w:ascii="Times New Roman" w:hAnsi="Times New Roman" w:cs="Times New Roman"/>
        </w:rPr>
        <w:t xml:space="preserve"> (</w:t>
      </w:r>
      <w:r w:rsidR="00FB2273">
        <w:rPr>
          <w:rFonts w:ascii="Times New Roman" w:hAnsi="Times New Roman" w:cs="Times New Roman"/>
        </w:rPr>
        <w:t>“When you sa</w:t>
      </w:r>
      <w:r w:rsidR="00497884">
        <w:rPr>
          <w:rFonts w:ascii="Times New Roman" w:hAnsi="Times New Roman" w:cs="Times New Roman"/>
        </w:rPr>
        <w:t>w</w:t>
      </w:r>
      <w:r w:rsidR="00FB2273">
        <w:rPr>
          <w:rFonts w:ascii="Times New Roman" w:hAnsi="Times New Roman" w:cs="Times New Roman"/>
        </w:rPr>
        <w:t xml:space="preserve"> the story, did you engage in any of the following activities?: click on the story; scan the headline</w:t>
      </w:r>
      <w:r w:rsidR="00740C8F">
        <w:rPr>
          <w:rFonts w:ascii="Times New Roman" w:hAnsi="Times New Roman" w:cs="Times New Roman"/>
        </w:rPr>
        <w:t xml:space="preserve"> of the story</w:t>
      </w:r>
      <w:r w:rsidR="00FB2273">
        <w:rPr>
          <w:rFonts w:ascii="Times New Roman" w:hAnsi="Times New Roman" w:cs="Times New Roman"/>
        </w:rPr>
        <w:t>; read the entire story; seek</w:t>
      </w:r>
      <w:r w:rsidR="00740C8F">
        <w:rPr>
          <w:rFonts w:ascii="Times New Roman" w:hAnsi="Times New Roman" w:cs="Times New Roman"/>
        </w:rPr>
        <w:t xml:space="preserve"> out</w:t>
      </w:r>
      <w:r w:rsidR="00FB2273">
        <w:rPr>
          <w:rFonts w:ascii="Times New Roman" w:hAnsi="Times New Roman" w:cs="Times New Roman"/>
        </w:rPr>
        <w:t xml:space="preserve"> additional information about the topic; comment on the </w:t>
      </w:r>
      <w:r w:rsidR="00740C8F">
        <w:rPr>
          <w:rFonts w:ascii="Times New Roman" w:hAnsi="Times New Roman" w:cs="Times New Roman"/>
        </w:rPr>
        <w:t>post</w:t>
      </w:r>
      <w:r w:rsidR="00FB2273">
        <w:rPr>
          <w:rFonts w:ascii="Times New Roman" w:hAnsi="Times New Roman" w:cs="Times New Roman"/>
        </w:rPr>
        <w:t>; discuss the story; and share the story</w:t>
      </w:r>
      <w:r w:rsidR="00EF7A89">
        <w:rPr>
          <w:rFonts w:ascii="Times New Roman" w:hAnsi="Times New Roman" w:cs="Times New Roman"/>
        </w:rPr>
        <w:t xml:space="preserve">; 1 = </w:t>
      </w:r>
      <w:r w:rsidR="00EF7A89" w:rsidRPr="00FB2273">
        <w:rPr>
          <w:rFonts w:ascii="Times New Roman" w:hAnsi="Times New Roman" w:cs="Times New Roman"/>
          <w:i/>
          <w:iCs/>
        </w:rPr>
        <w:t>Yes</w:t>
      </w:r>
      <w:r w:rsidR="00EF7A89">
        <w:rPr>
          <w:rFonts w:ascii="Times New Roman" w:hAnsi="Times New Roman" w:cs="Times New Roman"/>
        </w:rPr>
        <w:t xml:space="preserve"> and 0 = </w:t>
      </w:r>
      <w:r w:rsidR="00EF7A89" w:rsidRPr="00FB2273">
        <w:rPr>
          <w:rFonts w:ascii="Times New Roman" w:hAnsi="Times New Roman" w:cs="Times New Roman"/>
          <w:i/>
          <w:iCs/>
        </w:rPr>
        <w:t>No</w:t>
      </w:r>
      <w:r w:rsidR="00EF7A89">
        <w:rPr>
          <w:rFonts w:ascii="Times New Roman" w:hAnsi="Times New Roman" w:cs="Times New Roman"/>
        </w:rPr>
        <w:t>;</w:t>
      </w:r>
      <w:r w:rsidR="00740C8F">
        <w:rPr>
          <w:rFonts w:ascii="Times New Roman" w:hAnsi="Times New Roman" w:cs="Times New Roman"/>
        </w:rPr>
        <w:t xml:space="preserve"> </w:t>
      </w:r>
      <w:r w:rsidR="00EF7A89">
        <w:rPr>
          <w:rFonts w:ascii="Times New Roman" w:hAnsi="Times New Roman" w:cs="Times New Roman"/>
        </w:rPr>
        <w:t>r</w:t>
      </w:r>
      <w:r w:rsidR="00740C8F">
        <w:rPr>
          <w:rFonts w:ascii="Times New Roman" w:hAnsi="Times New Roman" w:cs="Times New Roman"/>
        </w:rPr>
        <w:t>esponses were summed for each respondent</w:t>
      </w:r>
      <w:r w:rsidR="00EF7A89">
        <w:rPr>
          <w:rFonts w:ascii="Times New Roman" w:hAnsi="Times New Roman" w:cs="Times New Roman"/>
        </w:rPr>
        <w:t xml:space="preserve">;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xml:space="preserve">. = 7, </w:t>
      </w:r>
      <w:r w:rsidR="00EF7A89" w:rsidRPr="00EF7A89">
        <w:rPr>
          <w:rFonts w:ascii="Times New Roman" w:hAnsi="Times New Roman" w:cs="Times New Roman"/>
          <w:i/>
          <w:iCs/>
        </w:rPr>
        <w:t>M</w:t>
      </w:r>
      <w:r w:rsidR="00EF7A89">
        <w:rPr>
          <w:rFonts w:ascii="Times New Roman" w:hAnsi="Times New Roman" w:cs="Times New Roman"/>
        </w:rPr>
        <w:t xml:space="preserve"> =</w:t>
      </w:r>
      <w:r w:rsidR="00740C8F">
        <w:rPr>
          <w:rFonts w:ascii="Times New Roman" w:hAnsi="Times New Roman" w:cs="Times New Roman"/>
        </w:rPr>
        <w:t xml:space="preserve"> 3.5</w:t>
      </w:r>
      <w:r w:rsidR="00EF7A89">
        <w:rPr>
          <w:rFonts w:ascii="Times New Roman" w:hAnsi="Times New Roman" w:cs="Times New Roman"/>
        </w:rPr>
        <w:t xml:space="preserve">, </w:t>
      </w:r>
      <w:r w:rsidR="00740C8F" w:rsidRPr="00740C8F">
        <w:rPr>
          <w:rFonts w:ascii="Times New Roman" w:hAnsi="Times New Roman" w:cs="Times New Roman"/>
          <w:i/>
          <w:iCs/>
        </w:rPr>
        <w:t>SD</w:t>
      </w:r>
      <w:r w:rsidR="00740C8F">
        <w:rPr>
          <w:rFonts w:ascii="Times New Roman" w:hAnsi="Times New Roman" w:cs="Times New Roman"/>
        </w:rPr>
        <w:t xml:space="preserve"> = 2.2).</w:t>
      </w:r>
      <w:r w:rsidR="00FB2273">
        <w:rPr>
          <w:rFonts w:ascii="Times New Roman" w:hAnsi="Times New Roman" w:cs="Times New Roman"/>
        </w:rPr>
        <w:t xml:space="preserve"> </w:t>
      </w:r>
      <w:r w:rsidR="00F76EDC">
        <w:rPr>
          <w:rFonts w:ascii="Times New Roman" w:hAnsi="Times New Roman" w:cs="Times New Roman"/>
        </w:rPr>
        <w:t>A</w:t>
      </w:r>
      <w:r w:rsidR="00740C8F">
        <w:rPr>
          <w:rFonts w:ascii="Times New Roman" w:hAnsi="Times New Roman" w:cs="Times New Roman"/>
        </w:rPr>
        <w:t xml:space="preserve">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F76EDC">
        <w:rPr>
          <w:rFonts w:ascii="Times New Roman" w:hAnsi="Times New Roman" w:cs="Times New Roman"/>
          <w:i/>
          <w:iCs/>
        </w:rPr>
        <w:t>Min</w:t>
      </w:r>
      <w:r w:rsidR="00740C8F" w:rsidRPr="00F76EDC">
        <w:rPr>
          <w:rFonts w:ascii="Times New Roman" w:hAnsi="Times New Roman" w:cs="Times New Roman"/>
        </w:rPr>
        <w:t xml:space="preserve">. = 0, </w:t>
      </w:r>
      <w:r w:rsidR="00740C8F" w:rsidRPr="00F76EDC">
        <w:rPr>
          <w:rFonts w:ascii="Times New Roman" w:hAnsi="Times New Roman" w:cs="Times New Roman"/>
          <w:i/>
          <w:iCs/>
        </w:rPr>
        <w:t>Max</w:t>
      </w:r>
      <w:r w:rsidR="00740C8F" w:rsidRPr="00F76EDC">
        <w:rPr>
          <w:rFonts w:ascii="Times New Roman" w:hAnsi="Times New Roman" w:cs="Times New Roman"/>
        </w:rPr>
        <w:t xml:space="preserve">. = 4, </w:t>
      </w:r>
      <w:r w:rsidR="00740C8F" w:rsidRPr="00F76EDC">
        <w:rPr>
          <w:rFonts w:ascii="Times New Roman" w:hAnsi="Times New Roman" w:cs="Times New Roman"/>
          <w:i/>
          <w:iCs/>
        </w:rPr>
        <w:t>M</w:t>
      </w:r>
      <w:r w:rsidR="00740C8F" w:rsidRPr="00F76EDC">
        <w:rPr>
          <w:rFonts w:ascii="Times New Roman" w:hAnsi="Times New Roman" w:cs="Times New Roman"/>
        </w:rPr>
        <w:t xml:space="preserve"> = 1.5, </w:t>
      </w:r>
      <w:r w:rsidR="00740C8F" w:rsidRPr="00F76EDC">
        <w:rPr>
          <w:rFonts w:ascii="Times New Roman" w:hAnsi="Times New Roman" w:cs="Times New Roman"/>
          <w:i/>
          <w:iCs/>
        </w:rPr>
        <w:t>SD</w:t>
      </w:r>
      <w:r w:rsidR="00740C8F" w:rsidRPr="00F76EDC">
        <w:rPr>
          <w:rFonts w:ascii="Times New Roman" w:hAnsi="Times New Roman" w:cs="Times New Roman"/>
        </w:rPr>
        <w:t xml:space="preserve"> = 1.5).</w:t>
      </w:r>
      <w:r w:rsidR="00740C8F">
        <w:rPr>
          <w:rFonts w:ascii="Times New Roman" w:hAnsi="Times New Roman" w:cs="Times New Roman"/>
        </w:rPr>
        <w:t xml:space="preserve"> </w:t>
      </w:r>
    </w:p>
    <w:p w14:paraId="4313DA85" w14:textId="4DBFDA02" w:rsidR="00D72CB9" w:rsidRPr="00224D88" w:rsidRDefault="00A546D8" w:rsidP="0072519F">
      <w:pPr>
        <w:widowControl w:val="0"/>
        <w:spacing w:line="480" w:lineRule="auto"/>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3EEC8AED" w:rsidR="003450D3" w:rsidRDefault="00746613" w:rsidP="0072519F">
      <w:pPr>
        <w:widowControl w:val="0"/>
        <w:spacing w:line="480" w:lineRule="auto"/>
        <w:rPr>
          <w:rFonts w:ascii="Times New Roman" w:hAnsi="Times New Roman" w:cs="Times New Roman"/>
        </w:rPr>
      </w:pPr>
      <w:r>
        <w:rPr>
          <w:rFonts w:ascii="Times New Roman" w:hAnsi="Times New Roman" w:cs="Times New Roman"/>
        </w:rPr>
        <w:tab/>
        <w:t xml:space="preserve">The study includes </w:t>
      </w:r>
      <w:r w:rsidR="00B816B7">
        <w:rPr>
          <w:rFonts w:ascii="Times New Roman" w:hAnsi="Times New Roman" w:cs="Times New Roman"/>
        </w:rPr>
        <w:t>five</w:t>
      </w:r>
      <w:r>
        <w:rPr>
          <w:rFonts w:ascii="Times New Roman" w:hAnsi="Times New Roman" w:cs="Times New Roman"/>
        </w:rPr>
        <w:t xml:space="preserve">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r w:rsidR="004C013A">
        <w:rPr>
          <w:rFonts w:ascii="Times New Roman" w:hAnsi="Times New Roman" w:cs="Times New Roman"/>
        </w:rPr>
        <w:t>we</w:t>
      </w:r>
      <w:r w:rsidR="00470CAB">
        <w:rPr>
          <w:rFonts w:ascii="Times New Roman" w:hAnsi="Times New Roman" w:cs="Times New Roman"/>
        </w:rPr>
        <w:t xml:space="preserve"> measure</w:t>
      </w:r>
      <w:r w:rsidR="004C013A">
        <w:rPr>
          <w:rFonts w:ascii="Times New Roman" w:hAnsi="Times New Roman" w:cs="Times New Roman"/>
        </w:rPr>
        <w:t>d</w:t>
      </w:r>
      <w:r w:rsidR="00470CAB">
        <w:rPr>
          <w:rFonts w:ascii="Times New Roman" w:hAnsi="Times New Roman" w:cs="Times New Roman"/>
        </w:rPr>
        <w:t xml:space="preserve"> the extent </w:t>
      </w:r>
      <w:r w:rsidR="00B03D9B">
        <w:rPr>
          <w:rFonts w:ascii="Times New Roman" w:hAnsi="Times New Roman" w:cs="Times New Roman"/>
        </w:rPr>
        <w:t xml:space="preserve">to </w:t>
      </w:r>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xml:space="preserve">). </w:t>
      </w:r>
      <w:r w:rsidR="00B816B7">
        <w:rPr>
          <w:rFonts w:ascii="Times New Roman" w:hAnsi="Times New Roman" w:cs="Times New Roman"/>
        </w:rPr>
        <w:t xml:space="preserve">Fourth, social news curation relies on 5 items that ask respondents how much (1 = </w:t>
      </w:r>
      <w:r w:rsidR="00B816B7" w:rsidRPr="00565DEA">
        <w:rPr>
          <w:rFonts w:ascii="Times New Roman" w:hAnsi="Times New Roman" w:cs="Times New Roman"/>
          <w:i/>
          <w:iCs/>
        </w:rPr>
        <w:t>None at all</w:t>
      </w:r>
      <w:r w:rsidR="00B816B7">
        <w:rPr>
          <w:rFonts w:ascii="Times New Roman" w:hAnsi="Times New Roman" w:cs="Times New Roman"/>
        </w:rPr>
        <w:t xml:space="preserve"> and 5 = </w:t>
      </w:r>
      <w:r w:rsidR="00B816B7" w:rsidRPr="00565DEA">
        <w:rPr>
          <w:rFonts w:ascii="Times New Roman" w:hAnsi="Times New Roman" w:cs="Times New Roman"/>
          <w:i/>
          <w:iCs/>
        </w:rPr>
        <w:t>Almost all</w:t>
      </w:r>
      <w:r w:rsidR="00B816B7">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rFonts w:ascii="Times New Roman" w:hAnsi="Times New Roman" w:cs="Times New Roman"/>
          <w:i/>
          <w:iCs/>
        </w:rPr>
        <w:t>M</w:t>
      </w:r>
      <w:r w:rsidR="00B816B7">
        <w:rPr>
          <w:rFonts w:ascii="Times New Roman" w:hAnsi="Times New Roman" w:cs="Times New Roman"/>
        </w:rPr>
        <w:t xml:space="preserve"> = </w:t>
      </w:r>
      <w:r w:rsidR="00B816B7" w:rsidRPr="00CB598A">
        <w:rPr>
          <w:rFonts w:ascii="Times New Roman" w:hAnsi="Times New Roman" w:cs="Times New Roman"/>
        </w:rPr>
        <w:t>2</w:t>
      </w:r>
      <w:r w:rsidR="00B816B7">
        <w:rPr>
          <w:rFonts w:ascii="Times New Roman" w:hAnsi="Times New Roman" w:cs="Times New Roman"/>
        </w:rPr>
        <w:t xml:space="preserve">.9, </w:t>
      </w:r>
      <w:r w:rsidR="00B816B7" w:rsidRPr="00565DEA">
        <w:rPr>
          <w:rFonts w:ascii="Times New Roman" w:hAnsi="Times New Roman" w:cs="Times New Roman"/>
          <w:i/>
          <w:iCs/>
        </w:rPr>
        <w:t>SD</w:t>
      </w:r>
      <w:r w:rsidR="00B816B7">
        <w:rPr>
          <w:rFonts w:ascii="Times New Roman" w:hAnsi="Times New Roman" w:cs="Times New Roman"/>
        </w:rPr>
        <w:t xml:space="preserve"> = 1.1). </w:t>
      </w:r>
      <w:r w:rsidR="00D95D65">
        <w:rPr>
          <w:rFonts w:ascii="Times New Roman" w:hAnsi="Times New Roman" w:cs="Times New Roman"/>
        </w:rPr>
        <w:t>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t>
      </w:r>
      <w:r w:rsidR="00B816B7">
        <w:rPr>
          <w:rFonts w:ascii="Times New Roman" w:hAnsi="Times New Roman" w:cs="Times New Roman"/>
        </w:rPr>
        <w:t>W</w:t>
      </w:r>
      <w:r w:rsidR="00805530" w:rsidRPr="00805530">
        <w:rPr>
          <w:rFonts w:ascii="Times New Roman" w:hAnsi="Times New Roman" w:cs="Times New Roman"/>
        </w:rPr>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A little less than half (41%) of the sample was categorized as interested in news or politics</w:t>
      </w:r>
      <w:r w:rsidR="00E0466B">
        <w:rPr>
          <w:rFonts w:ascii="Times New Roman" w:hAnsi="Times New Roman" w:cs="Times New Roman"/>
        </w:rPr>
        <w:t>, and a little more than half (59%) as uninterested</w:t>
      </w:r>
      <w:r w:rsidR="003450D3">
        <w:rPr>
          <w:rFonts w:ascii="Times New Roman" w:hAnsi="Times New Roman" w:cs="Times New Roman"/>
        </w:rPr>
        <w:t xml:space="preserve">. </w:t>
      </w:r>
    </w:p>
    <w:p w14:paraId="5539811D" w14:textId="498AB4F5" w:rsidR="00D72CB9" w:rsidRPr="00D44D01" w:rsidRDefault="0024287C"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Covariates</w:t>
      </w:r>
    </w:p>
    <w:p w14:paraId="348DB797" w14:textId="2873202F" w:rsidR="00500D0B" w:rsidRDefault="00FB531A" w:rsidP="0072519F">
      <w:pPr>
        <w:widowControl w:val="0"/>
        <w:spacing w:line="480" w:lineRule="auto"/>
        <w:rPr>
          <w:rFonts w:ascii="Times New Roman" w:hAnsi="Times New Roman" w:cs="Times New Roman"/>
        </w:rPr>
      </w:pPr>
      <w:r>
        <w:rPr>
          <w:rFonts w:ascii="Times New Roman" w:hAnsi="Times New Roman" w:cs="Times New Roman"/>
        </w:rPr>
        <w:tab/>
        <w:t xml:space="preserve">Prior research </w:t>
      </w:r>
      <w:r w:rsidR="00BE1887">
        <w:rPr>
          <w:rFonts w:ascii="Times New Roman" w:hAnsi="Times New Roman" w:cs="Times New Roman"/>
        </w:rPr>
        <w:t>shows that</w:t>
      </w:r>
      <w:r>
        <w:rPr>
          <w:rFonts w:ascii="Times New Roman" w:hAnsi="Times New Roman" w:cs="Times New Roman"/>
        </w:rPr>
        <w:t xml:space="preserve"> it is important to include indicators of social network structures as covariates in the analysis</w:t>
      </w:r>
      <w:r w:rsidR="00BE1887">
        <w:rPr>
          <w:rFonts w:ascii="Times New Roman" w:hAnsi="Times New Roman" w:cs="Times New Roman"/>
        </w:rPr>
        <w:t xml:space="preserve"> (</w:t>
      </w:r>
      <w:r w:rsidR="00BE1887" w:rsidRPr="00165241">
        <w:rPr>
          <w:rFonts w:ascii="Times New Roman" w:hAnsi="Times New Roman" w:cs="Times New Roman"/>
        </w:rPr>
        <w:t xml:space="preserve">Barnidge &amp; </w:t>
      </w:r>
      <w:proofErr w:type="spellStart"/>
      <w:r w:rsidR="00BE1887" w:rsidRPr="00165241">
        <w:rPr>
          <w:rFonts w:ascii="Times New Roman" w:hAnsi="Times New Roman" w:cs="Times New Roman"/>
        </w:rPr>
        <w:t>Xenos</w:t>
      </w:r>
      <w:proofErr w:type="spellEnd"/>
      <w:r w:rsidR="00BE1887" w:rsidRPr="00165241">
        <w:rPr>
          <w:rFonts w:ascii="Times New Roman" w:hAnsi="Times New Roman" w:cs="Times New Roman"/>
        </w:rPr>
        <w:t>, 2021</w:t>
      </w:r>
      <w:r w:rsidR="00BE1887">
        <w:rPr>
          <w:rFonts w:ascii="Times New Roman" w:hAnsi="Times New Roman" w:cs="Times New Roman"/>
        </w:rPr>
        <w:t>)</w:t>
      </w:r>
      <w:r>
        <w:rPr>
          <w:rFonts w:ascii="Times New Roman" w:hAnsi="Times New Roman" w:cs="Times New Roman"/>
        </w:rPr>
        <w:t xml:space="preserve">,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F57FE">
        <w:rPr>
          <w:rFonts w:ascii="Times New Roman" w:hAnsi="Times New Roman" w:cs="Times New Roman"/>
        </w:rPr>
        <w:t>A</w:t>
      </w:r>
      <w:r w:rsidR="003B0A1E">
        <w:rPr>
          <w:rFonts w:ascii="Times New Roman" w:hAnsi="Times New Roman" w:cs="Times New Roman"/>
        </w:rPr>
        <w:t xml:space="preserve">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uses a standardized list of 22 occupations and asks respondents whether they are connected </w:t>
      </w:r>
      <w:r w:rsidR="00DD5D51">
        <w:rPr>
          <w:rFonts w:ascii="Times New Roman" w:hAnsi="Times New Roman" w:cs="Times New Roman"/>
        </w:rPr>
        <w:t xml:space="preserve">to </w:t>
      </w:r>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w:t>
      </w:r>
      <w:r w:rsidR="003F57FE" w:rsidRPr="003F57FE">
        <w:rPr>
          <w:rFonts w:ascii="Times New Roman" w:hAnsi="Times New Roman" w:cs="Times New Roman"/>
          <w:i/>
          <w:iCs/>
        </w:rPr>
        <w:t>G</w:t>
      </w:r>
      <w:r w:rsidR="00565DEA">
        <w:rPr>
          <w:rFonts w:ascii="Times New Roman" w:hAnsi="Times New Roman" w:cs="Times New Roman"/>
          <w:i/>
          <w:iCs/>
        </w:rPr>
        <w:t>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w:t>
      </w:r>
      <w:r w:rsidR="00565DEA" w:rsidRPr="00B12284">
        <w:rPr>
          <w:rFonts w:ascii="Times New Roman" w:hAnsi="Times New Roman" w:cs="Times New Roman"/>
        </w:rPr>
        <w:t>variable has a mean of 0.5 (</w:t>
      </w:r>
      <w:r w:rsidR="00565DEA" w:rsidRPr="00B12284">
        <w:rPr>
          <w:rFonts w:ascii="Times New Roman" w:hAnsi="Times New Roman" w:cs="Times New Roman"/>
          <w:i/>
          <w:iCs/>
        </w:rPr>
        <w:t>SD</w:t>
      </w:r>
      <w:r w:rsidR="00565DEA" w:rsidRPr="00B12284">
        <w:rPr>
          <w:rFonts w:ascii="Times New Roman" w:hAnsi="Times New Roman" w:cs="Times New Roman"/>
        </w:rPr>
        <w:t xml:space="preserve"> = 0.6).</w:t>
      </w:r>
      <w:r w:rsidR="00565DEA">
        <w:rPr>
          <w:rFonts w:ascii="Times New Roman" w:hAnsi="Times New Roman" w:cs="Times New Roman"/>
        </w:rPr>
        <w:t xml:space="preserve"> </w:t>
      </w:r>
    </w:p>
    <w:p w14:paraId="5DC3E9ED" w14:textId="20499B6D" w:rsidR="00D72CB9" w:rsidRPr="00D44D01" w:rsidRDefault="00D72CB9"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Controls</w:t>
      </w:r>
    </w:p>
    <w:p w14:paraId="6839E6B0" w14:textId="358214A6" w:rsidR="00500D0B" w:rsidRDefault="00500D0B" w:rsidP="0072519F">
      <w:pPr>
        <w:widowControl w:val="0"/>
        <w:spacing w:line="480" w:lineRule="auto"/>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523A2C">
        <w:rPr>
          <w:rFonts w:ascii="Times New Roman" w:hAnsi="Times New Roman" w:cs="Times New Roman"/>
        </w:rPr>
        <w:t>Respondents were</w:t>
      </w:r>
      <w:r w:rsidR="006706E9">
        <w:rPr>
          <w:rFonts w:ascii="Times New Roman" w:hAnsi="Times New Roman" w:cs="Times New Roman"/>
        </w:rPr>
        <w:t xml:space="preserve"> also</w:t>
      </w:r>
      <w:r w:rsidR="00AB7A3E">
        <w:rPr>
          <w:rFonts w:ascii="Times New Roman" w:hAnsi="Times New Roman" w:cs="Times New Roman"/>
        </w:rPr>
        <w:t xml:space="preserve"> asked about</w:t>
      </w:r>
      <w:r w:rsidR="00523A2C">
        <w:rPr>
          <w:rFonts w:ascii="Times New Roman" w:hAnsi="Times New Roman" w:cs="Times New Roman"/>
        </w:rPr>
        <w:t xml:space="preserve"> their</w:t>
      </w:r>
      <w:r w:rsidR="00AB7A3E">
        <w:rPr>
          <w:rFonts w:ascii="Times New Roman" w:hAnsi="Times New Roman" w:cs="Times New Roman"/>
        </w:rPr>
        <w:t xml:space="preserve">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w:t>
      </w:r>
      <w:r w:rsidR="00523A2C">
        <w:rPr>
          <w:rFonts w:ascii="Times New Roman" w:hAnsi="Times New Roman" w:cs="Times New Roman"/>
        </w:rPr>
        <w:t xml:space="preserve">were </w:t>
      </w:r>
      <w:r w:rsidR="00AB7A3E">
        <w:rPr>
          <w:rFonts w:ascii="Times New Roman" w:hAnsi="Times New Roman" w:cs="Times New Roman"/>
        </w:rPr>
        <w:t xml:space="preserve">asked about the strength of </w:t>
      </w:r>
      <w:r w:rsidR="006706E9">
        <w:rPr>
          <w:rFonts w:ascii="Times New Roman" w:hAnsi="Times New Roman" w:cs="Times New Roman"/>
        </w:rPr>
        <w:t xml:space="preserve">that </w:t>
      </w:r>
      <w:r w:rsidR="00AB7A3E">
        <w:rPr>
          <w:rFonts w:ascii="Times New Roman" w:hAnsi="Times New Roman" w:cs="Times New Roman"/>
        </w:rPr>
        <w:t>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523A2C">
        <w:rPr>
          <w:rFonts w:ascii="Times New Roman" w:hAnsi="Times New Roman" w:cs="Times New Roman"/>
        </w:rPr>
        <w:t xml:space="preserve"> were </w:t>
      </w:r>
      <w:r w:rsidR="00AB7A3E">
        <w:rPr>
          <w:rFonts w:ascii="Times New Roman" w:hAnsi="Times New Roman" w:cs="Times New Roman"/>
        </w:rPr>
        <w:t xml:space="preserve">asked </w:t>
      </w:r>
      <w:r w:rsidR="00AB7A3E" w:rsidRPr="00523A2C">
        <w:rPr>
          <w:rFonts w:ascii="Times New Roman" w:hAnsi="Times New Roman" w:cs="Times New Roman"/>
        </w:rPr>
        <w:t>about party lean (</w:t>
      </w:r>
      <w:r w:rsidR="00AB7A3E" w:rsidRPr="00523A2C">
        <w:rPr>
          <w:rFonts w:ascii="Times New Roman" w:hAnsi="Times New Roman" w:cs="Times New Roman"/>
          <w:i/>
          <w:iCs/>
        </w:rPr>
        <w:t>Closer to Democrat</w:t>
      </w:r>
      <w:r w:rsidR="00AB7A3E" w:rsidRPr="00523A2C">
        <w:rPr>
          <w:rFonts w:ascii="Times New Roman" w:hAnsi="Times New Roman" w:cs="Times New Roman"/>
        </w:rPr>
        <w:t xml:space="preserve">/ </w:t>
      </w:r>
      <w:r w:rsidR="00AB7A3E" w:rsidRPr="00523A2C">
        <w:rPr>
          <w:rFonts w:ascii="Times New Roman" w:hAnsi="Times New Roman" w:cs="Times New Roman"/>
          <w:i/>
          <w:iCs/>
        </w:rPr>
        <w:t>Closer to Republican</w:t>
      </w:r>
      <w:r w:rsidR="00AB7A3E" w:rsidRPr="00523A2C">
        <w:rPr>
          <w:rFonts w:ascii="Times New Roman" w:hAnsi="Times New Roman" w:cs="Times New Roman"/>
        </w:rPr>
        <w:t xml:space="preserve">). These items were coded to create a 7-point scale where -3 = </w:t>
      </w:r>
      <w:r w:rsidR="00AB7A3E" w:rsidRPr="00523A2C">
        <w:rPr>
          <w:rFonts w:ascii="Times New Roman" w:hAnsi="Times New Roman" w:cs="Times New Roman"/>
          <w:i/>
          <w:iCs/>
        </w:rPr>
        <w:t>Strong Democrat</w:t>
      </w:r>
      <w:r w:rsidR="00AB7A3E" w:rsidRPr="00523A2C">
        <w:rPr>
          <w:rFonts w:ascii="Times New Roman" w:hAnsi="Times New Roman" w:cs="Times New Roman"/>
        </w:rPr>
        <w:t xml:space="preserve"> and 3 = </w:t>
      </w:r>
      <w:r w:rsidR="00AB7A3E" w:rsidRPr="00523A2C">
        <w:rPr>
          <w:rFonts w:ascii="Times New Roman" w:hAnsi="Times New Roman" w:cs="Times New Roman"/>
          <w:i/>
          <w:iCs/>
        </w:rPr>
        <w:t>Strong Republican</w:t>
      </w:r>
      <w:r w:rsidR="00AB7A3E" w:rsidRPr="00523A2C">
        <w:rPr>
          <w:rFonts w:ascii="Times New Roman" w:hAnsi="Times New Roman" w:cs="Times New Roman"/>
        </w:rPr>
        <w:t xml:space="preserve"> (</w:t>
      </w:r>
      <w:r w:rsidR="00D71182" w:rsidRPr="00523A2C">
        <w:rPr>
          <w:rFonts w:ascii="Times New Roman" w:hAnsi="Times New Roman" w:cs="Times New Roman"/>
          <w:i/>
          <w:iCs/>
        </w:rPr>
        <w:t>M</w:t>
      </w:r>
      <w:r w:rsidR="00D71182" w:rsidRPr="00523A2C">
        <w:rPr>
          <w:rFonts w:ascii="Times New Roman" w:hAnsi="Times New Roman" w:cs="Times New Roman"/>
        </w:rPr>
        <w:t xml:space="preserve"> = -0.3, </w:t>
      </w:r>
      <w:r w:rsidR="00D71182" w:rsidRPr="00523A2C">
        <w:rPr>
          <w:rFonts w:ascii="Times New Roman" w:hAnsi="Times New Roman" w:cs="Times New Roman"/>
          <w:i/>
          <w:iCs/>
        </w:rPr>
        <w:t>SD</w:t>
      </w:r>
      <w:r w:rsidR="00D71182" w:rsidRPr="00523A2C">
        <w:rPr>
          <w:rFonts w:ascii="Times New Roman" w:hAnsi="Times New Roman" w:cs="Times New Roman"/>
        </w:rPr>
        <w:t xml:space="preserve"> = 2.0</w:t>
      </w:r>
      <w:r w:rsidR="00AB7A3E" w:rsidRPr="00523A2C">
        <w:rPr>
          <w:rFonts w:ascii="Times New Roman" w:hAnsi="Times New Roman" w:cs="Times New Roman"/>
        </w:rPr>
        <w:t xml:space="preserve">). Finally, frequency of social media use was measured </w:t>
      </w:r>
      <w:r w:rsidR="006706E9">
        <w:rPr>
          <w:rFonts w:ascii="Times New Roman" w:hAnsi="Times New Roman" w:cs="Times New Roman"/>
        </w:rPr>
        <w:t>by</w:t>
      </w:r>
      <w:r w:rsidR="00AB7A3E" w:rsidRPr="00523A2C">
        <w:rPr>
          <w:rFonts w:ascii="Times New Roman" w:hAnsi="Times New Roman" w:cs="Times New Roman"/>
        </w:rPr>
        <w:t xml:space="preserve"> asking respondents how much time per day they spend actively using social media (</w:t>
      </w:r>
      <w:r w:rsidR="00D71182" w:rsidRPr="00523A2C">
        <w:rPr>
          <w:rFonts w:ascii="Times New Roman" w:hAnsi="Times New Roman" w:cs="Times New Roman"/>
        </w:rPr>
        <w:t>1</w:t>
      </w:r>
      <w:r w:rsidR="008D2B65" w:rsidRPr="00523A2C">
        <w:rPr>
          <w:rFonts w:ascii="Times New Roman" w:hAnsi="Times New Roman" w:cs="Times New Roman"/>
        </w:rPr>
        <w:t xml:space="preserve"> = </w:t>
      </w:r>
      <w:r w:rsidR="00AB7A3E" w:rsidRPr="00523A2C">
        <w:rPr>
          <w:rFonts w:ascii="Times New Roman" w:hAnsi="Times New Roman" w:cs="Times New Roman"/>
          <w:i/>
          <w:iCs/>
        </w:rPr>
        <w:t>L</w:t>
      </w:r>
      <w:r w:rsidR="008D2B65" w:rsidRPr="00523A2C">
        <w:rPr>
          <w:rFonts w:ascii="Times New Roman" w:hAnsi="Times New Roman" w:cs="Times New Roman"/>
          <w:i/>
          <w:iCs/>
        </w:rPr>
        <w:t>ess than 10 minutes</w:t>
      </w:r>
      <w:r w:rsidR="00AB7A3E" w:rsidRPr="00523A2C">
        <w:rPr>
          <w:rFonts w:ascii="Times New Roman" w:hAnsi="Times New Roman" w:cs="Times New Roman"/>
        </w:rPr>
        <w:t xml:space="preserve"> and </w:t>
      </w:r>
      <w:r w:rsidR="00D71182" w:rsidRPr="00523A2C">
        <w:rPr>
          <w:rFonts w:ascii="Times New Roman" w:hAnsi="Times New Roman" w:cs="Times New Roman"/>
        </w:rPr>
        <w:t>6</w:t>
      </w:r>
      <w:r w:rsidR="008D2B65" w:rsidRPr="00523A2C">
        <w:rPr>
          <w:rFonts w:ascii="Times New Roman" w:hAnsi="Times New Roman" w:cs="Times New Roman"/>
        </w:rPr>
        <w:t xml:space="preserve"> = </w:t>
      </w:r>
      <w:r w:rsidR="00AB7A3E" w:rsidRPr="00523A2C">
        <w:rPr>
          <w:rFonts w:ascii="Times New Roman" w:hAnsi="Times New Roman" w:cs="Times New Roman"/>
          <w:i/>
          <w:iCs/>
        </w:rPr>
        <w:t>M</w:t>
      </w:r>
      <w:r w:rsidR="008D2B65" w:rsidRPr="00523A2C">
        <w:rPr>
          <w:rFonts w:ascii="Times New Roman" w:hAnsi="Times New Roman" w:cs="Times New Roman"/>
          <w:i/>
          <w:iCs/>
        </w:rPr>
        <w:t>ore than three hours</w:t>
      </w:r>
      <w:r w:rsidR="00AB7A3E" w:rsidRPr="00523A2C">
        <w:rPr>
          <w:rFonts w:ascii="Times New Roman" w:hAnsi="Times New Roman" w:cs="Times New Roman"/>
        </w:rPr>
        <w:t xml:space="preserve">. The variable has a mean of </w:t>
      </w:r>
      <w:r w:rsidR="00D71182" w:rsidRPr="00523A2C">
        <w:rPr>
          <w:rFonts w:ascii="Times New Roman" w:hAnsi="Times New Roman" w:cs="Times New Roman"/>
        </w:rPr>
        <w:t>3.5</w:t>
      </w:r>
      <w:r w:rsidR="00AB7A3E" w:rsidRPr="00523A2C">
        <w:rPr>
          <w:rFonts w:ascii="Times New Roman" w:hAnsi="Times New Roman" w:cs="Times New Roman"/>
        </w:rPr>
        <w:t xml:space="preserve"> (</w:t>
      </w:r>
      <w:r w:rsidR="00D71182" w:rsidRPr="00523A2C">
        <w:rPr>
          <w:rFonts w:ascii="Times New Roman" w:hAnsi="Times New Roman" w:cs="Times New Roman"/>
          <w:i/>
          <w:iCs/>
        </w:rPr>
        <w:t>SD</w:t>
      </w:r>
      <w:r w:rsidR="00D71182" w:rsidRPr="00523A2C">
        <w:rPr>
          <w:rFonts w:ascii="Times New Roman" w:hAnsi="Times New Roman" w:cs="Times New Roman"/>
        </w:rPr>
        <w:t xml:space="preserve"> = 1.6</w:t>
      </w:r>
      <w:r w:rsidR="00AB7A3E" w:rsidRPr="00523A2C">
        <w:rPr>
          <w:rFonts w:ascii="Times New Roman" w:hAnsi="Times New Roman" w:cs="Times New Roman"/>
        </w:rPr>
        <w:t>).</w:t>
      </w:r>
      <w:r w:rsidR="00AB7A3E">
        <w:rPr>
          <w:rFonts w:ascii="Times New Roman" w:hAnsi="Times New Roman" w:cs="Times New Roman"/>
        </w:rPr>
        <w:t xml:space="preserve"> </w:t>
      </w:r>
    </w:p>
    <w:p w14:paraId="1DE00858" w14:textId="4AC13F1C" w:rsidR="00980CD3" w:rsidRDefault="00980CD3" w:rsidP="0072519F">
      <w:pPr>
        <w:widowControl w:val="0"/>
        <w:spacing w:line="480" w:lineRule="auto"/>
        <w:rPr>
          <w:rFonts w:ascii="Times New Roman" w:hAnsi="Times New Roman" w:cs="Times New Roman"/>
          <w:b/>
          <w:bCs/>
        </w:rPr>
      </w:pPr>
      <w:r w:rsidRPr="00980CD3">
        <w:rPr>
          <w:rFonts w:ascii="Times New Roman" w:hAnsi="Times New Roman" w:cs="Times New Roman"/>
          <w:b/>
          <w:bCs/>
        </w:rPr>
        <w:t>Analysis Plan</w:t>
      </w:r>
    </w:p>
    <w:p w14:paraId="729EE1D2" w14:textId="50BC006C" w:rsidR="00980CD3" w:rsidRPr="00980CD3" w:rsidRDefault="00091E18" w:rsidP="0072519F">
      <w:pPr>
        <w:widowControl w:val="0"/>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In the first stage of the analysis, a Latent Class Analysis (LCA) is conducted with the five indicators of news attraction. LCA detects unobserved groups based on patterns of association among a set of observed criteri</w:t>
      </w:r>
      <w:r w:rsidR="00350CB9">
        <w:rPr>
          <w:rFonts w:ascii="Times New Roman" w:hAnsi="Times New Roman" w:cs="Times New Roman"/>
        </w:rPr>
        <w:t>a</w:t>
      </w:r>
      <w:r>
        <w:rPr>
          <w:rFonts w:ascii="Times New Roman" w:hAnsi="Times New Roman" w:cs="Times New Roman"/>
        </w:rPr>
        <w:t xml:space="preserve"> variables. </w:t>
      </w:r>
      <w:r w:rsidR="00C6337F">
        <w:rPr>
          <w:rFonts w:ascii="Times New Roman" w:hAnsi="Times New Roman" w:cs="Times New Roman"/>
        </w:rPr>
        <w:t>To establish the model with the optimal number of latent classes, we compare the fit statistics for models ranging from 2 to 5 classes, choosing the model with the lowest Bayesian Information Criterion (BIC).</w:t>
      </w:r>
      <w:r w:rsidR="0048035D">
        <w:rPr>
          <w:rFonts w:ascii="Times New Roman" w:hAnsi="Times New Roman" w:cs="Times New Roman"/>
        </w:rPr>
        <w:t xml:space="preserve"> In the second stage of the analysis, we test </w:t>
      </w:r>
      <w:r w:rsidR="00946A32">
        <w:rPr>
          <w:rFonts w:ascii="Times New Roman" w:hAnsi="Times New Roman" w:cs="Times New Roman"/>
        </w:rPr>
        <w:t>the hypotheses</w:t>
      </w:r>
      <w:r w:rsidR="0048035D" w:rsidRPr="0048035D">
        <w:rPr>
          <w:rFonts w:ascii="Times New Roman" w:hAnsi="Times New Roman" w:cs="Times New Roman"/>
        </w:rPr>
        <w:t xml:space="preserve"> using multi-level modeling (MLM). This approach allows us to estimate differences between the attraction groups while controlling for measurement invariance </w:t>
      </w:r>
      <w:r w:rsidR="00D26B84">
        <w:rPr>
          <w:rFonts w:ascii="Times New Roman" w:hAnsi="Times New Roman" w:cs="Times New Roman"/>
        </w:rPr>
        <w:t>across the</w:t>
      </w:r>
      <w:r w:rsidR="0048035D" w:rsidRPr="0048035D">
        <w:rPr>
          <w:rFonts w:ascii="Times New Roman" w:hAnsi="Times New Roman" w:cs="Times New Roman"/>
        </w:rPr>
        <w:t xml:space="preserve"> 17 sampling frames</w:t>
      </w:r>
      <w:r w:rsidR="00D26B84">
        <w:rPr>
          <w:rFonts w:ascii="Times New Roman" w:hAnsi="Times New Roman" w:cs="Times New Roman"/>
        </w:rPr>
        <w:t xml:space="preserve">. </w:t>
      </w:r>
      <w:r w:rsidR="0048035D" w:rsidRPr="0048035D">
        <w:rPr>
          <w:rFonts w:ascii="Times New Roman" w:hAnsi="Times New Roman" w:cs="Times New Roman"/>
        </w:rPr>
        <w:t xml:space="preserve">The analysis accounts for this </w:t>
      </w:r>
      <w:r w:rsidR="00D26B84">
        <w:rPr>
          <w:rFonts w:ascii="Times New Roman" w:hAnsi="Times New Roman" w:cs="Times New Roman"/>
        </w:rPr>
        <w:t xml:space="preserve">data </w:t>
      </w:r>
      <w:r w:rsidR="0048035D" w:rsidRPr="0048035D">
        <w:rPr>
          <w:rFonts w:ascii="Times New Roman" w:hAnsi="Times New Roman" w:cs="Times New Roman"/>
        </w:rPr>
        <w:t>structure by including random intercepts for each frame.</w:t>
      </w:r>
      <w:r w:rsidR="00900518">
        <w:rPr>
          <w:rFonts w:ascii="Times New Roman" w:hAnsi="Times New Roman" w:cs="Times New Roman"/>
        </w:rPr>
        <w:t xml:space="preserve"> </w:t>
      </w:r>
      <w:r w:rsidR="00E845A2">
        <w:rPr>
          <w:rFonts w:ascii="Times New Roman" w:hAnsi="Times New Roman" w:cs="Times New Roman"/>
        </w:rPr>
        <w:t>Linear models are used for the trait-like variables, while quasibinomial models are used for the state-like variables</w:t>
      </w:r>
      <w:r w:rsidR="00C0471D">
        <w:rPr>
          <w:rFonts w:ascii="Times New Roman" w:hAnsi="Times New Roman" w:cs="Times New Roman"/>
        </w:rPr>
        <w:t xml:space="preserve"> to account for data weighting</w:t>
      </w:r>
      <w:r w:rsidR="00E845A2" w:rsidRPr="00B004E6">
        <w:rPr>
          <w:rFonts w:ascii="Times New Roman" w:hAnsi="Times New Roman" w:cs="Times New Roman"/>
        </w:rPr>
        <w:t>.</w:t>
      </w:r>
      <w:r w:rsidR="000C3922" w:rsidRPr="00B004E6">
        <w:rPr>
          <w:rFonts w:ascii="Times New Roman" w:hAnsi="Times New Roman" w:cs="Times New Roman"/>
        </w:rPr>
        <w:t xml:space="preserve"> </w:t>
      </w:r>
      <w:r w:rsidR="009A652A" w:rsidRPr="00B004E6">
        <w:rPr>
          <w:rFonts w:ascii="Times New Roman" w:hAnsi="Times New Roman" w:cs="Times New Roman"/>
        </w:rPr>
        <w:t>Covariates in these model are group-mean centered by frame to ease interpretation of the intercepts.</w:t>
      </w:r>
    </w:p>
    <w:p w14:paraId="756B1D0A" w14:textId="6C927C8E" w:rsidR="00295049" w:rsidRDefault="00295049" w:rsidP="0072519F">
      <w:pPr>
        <w:widowControl w:val="0"/>
        <w:spacing w:line="480" w:lineRule="auto"/>
        <w:jc w:val="center"/>
        <w:rPr>
          <w:rFonts w:ascii="Times New Roman" w:hAnsi="Times New Roman" w:cs="Times New Roman"/>
          <w:b/>
          <w:bCs/>
        </w:rPr>
      </w:pPr>
      <w:r>
        <w:rPr>
          <w:rFonts w:ascii="Times New Roman" w:hAnsi="Times New Roman" w:cs="Times New Roman"/>
          <w:b/>
          <w:bCs/>
        </w:rPr>
        <w:t>Results</w:t>
      </w:r>
    </w:p>
    <w:p w14:paraId="2945FD13" w14:textId="77777777" w:rsidR="00295049" w:rsidRPr="005D2888" w:rsidRDefault="00295049" w:rsidP="0072519F">
      <w:pPr>
        <w:widowControl w:val="0"/>
        <w:spacing w:line="480" w:lineRule="auto"/>
        <w:rPr>
          <w:rFonts w:ascii="Times New Roman" w:hAnsi="Times New Roman" w:cs="Times New Roman"/>
          <w:b/>
          <w:bCs/>
        </w:rPr>
      </w:pPr>
      <w:r w:rsidRPr="0048035D">
        <w:rPr>
          <w:rFonts w:ascii="Times New Roman" w:hAnsi="Times New Roman" w:cs="Times New Roman"/>
          <w:b/>
          <w:bCs/>
        </w:rPr>
        <w:t>Latent Class Analysis</w:t>
      </w:r>
    </w:p>
    <w:p w14:paraId="7D0A7FDD" w14:textId="3940E472" w:rsidR="00295049" w:rsidRPr="00F9263E" w:rsidRDefault="00295049" w:rsidP="0072519F">
      <w:pPr>
        <w:widowControl w:val="0"/>
        <w:spacing w:line="480" w:lineRule="auto"/>
        <w:rPr>
          <w:rFonts w:ascii="Times New Roman" w:hAnsi="Times New Roman" w:cs="Times New Roman"/>
        </w:rPr>
      </w:pPr>
      <w:r>
        <w:rPr>
          <w:rFonts w:ascii="Times New Roman" w:hAnsi="Times New Roman" w:cs="Times New Roman"/>
        </w:rPr>
        <w:tab/>
        <w:t>The correlation</w:t>
      </w:r>
      <w:r w:rsidR="00406DA8">
        <w:rPr>
          <w:rFonts w:ascii="Times New Roman" w:hAnsi="Times New Roman" w:cs="Times New Roman"/>
        </w:rPr>
        <w:t>s</w:t>
      </w:r>
      <w:r>
        <w:rPr>
          <w:rFonts w:ascii="Times New Roman" w:hAnsi="Times New Roman" w:cs="Times New Roman"/>
        </w:rPr>
        <w:t xml:space="preserve"> among the </w:t>
      </w:r>
      <w:r w:rsidR="00350CB9">
        <w:rPr>
          <w:rFonts w:ascii="Times New Roman" w:hAnsi="Times New Roman" w:cs="Times New Roman"/>
        </w:rPr>
        <w:t>five criteria</w:t>
      </w:r>
      <w:r>
        <w:rPr>
          <w:rFonts w:ascii="Times New Roman" w:hAnsi="Times New Roman" w:cs="Times New Roman"/>
        </w:rPr>
        <w:t xml:space="preserve"> variables </w:t>
      </w:r>
      <w:r w:rsidR="00B004E6">
        <w:rPr>
          <w:rFonts w:ascii="Times New Roman" w:hAnsi="Times New Roman" w:cs="Times New Roman"/>
        </w:rPr>
        <w:t>range between</w:t>
      </w:r>
      <w:r w:rsidR="00406DA8">
        <w:rPr>
          <w:rFonts w:ascii="Times New Roman" w:hAnsi="Times New Roman" w:cs="Times New Roman"/>
        </w:rPr>
        <w:t xml:space="preserve"> </w:t>
      </w:r>
      <w:r>
        <w:rPr>
          <w:rFonts w:ascii="Times New Roman" w:hAnsi="Times New Roman" w:cs="Times New Roman"/>
        </w:rPr>
        <w:t xml:space="preserve">.34 </w:t>
      </w:r>
      <w:r w:rsidR="00B004E6">
        <w:rPr>
          <w:rFonts w:ascii="Times New Roman" w:hAnsi="Times New Roman" w:cs="Times New Roman"/>
        </w:rPr>
        <w:t>and</w:t>
      </w:r>
      <w:r>
        <w:rPr>
          <w:rFonts w:ascii="Times New Roman" w:hAnsi="Times New Roman" w:cs="Times New Roman"/>
        </w:rPr>
        <w:t xml:space="preserve"> .</w:t>
      </w:r>
      <w:r w:rsidR="00D64619">
        <w:rPr>
          <w:rFonts w:ascii="Times New Roman" w:hAnsi="Times New Roman" w:cs="Times New Roman"/>
        </w:rPr>
        <w:t>7</w:t>
      </w:r>
      <w:r>
        <w:rPr>
          <w:rFonts w:ascii="Times New Roman" w:hAnsi="Times New Roman" w:cs="Times New Roman"/>
        </w:rPr>
        <w:t>2</w:t>
      </w:r>
      <w:r w:rsidR="00B004E6">
        <w:rPr>
          <w:rFonts w:ascii="Times New Roman" w:hAnsi="Times New Roman" w:cs="Times New Roman"/>
        </w:rPr>
        <w:t xml:space="preserve"> (</w:t>
      </w:r>
      <w:r w:rsidRPr="000920A3">
        <w:rPr>
          <w:rFonts w:ascii="Times New Roman" w:hAnsi="Times New Roman" w:cs="Times New Roman"/>
          <w:i/>
          <w:iCs/>
        </w:rPr>
        <w:t>p</w:t>
      </w:r>
      <w:r>
        <w:rPr>
          <w:rFonts w:ascii="Times New Roman" w:hAnsi="Times New Roman" w:cs="Times New Roman"/>
        </w:rPr>
        <w:t xml:space="preserve"> &lt; .001 for al</w:t>
      </w:r>
      <w:r w:rsidR="00B004E6">
        <w:rPr>
          <w:rFonts w:ascii="Times New Roman" w:hAnsi="Times New Roman" w:cs="Times New Roman"/>
        </w:rPr>
        <w:t>l</w:t>
      </w:r>
      <w:r w:rsidR="0048035D">
        <w:rPr>
          <w:rFonts w:ascii="Times New Roman" w:hAnsi="Times New Roman" w:cs="Times New Roman"/>
        </w:rPr>
        <w:t>;</w:t>
      </w:r>
      <w:r>
        <w:rPr>
          <w:rFonts w:ascii="Times New Roman" w:hAnsi="Times New Roman" w:cs="Times New Roman"/>
        </w:rPr>
        <w:t xml:space="preserve"> see Table B1 online for a full matrix), indicating that they may be empirical manifestations of a </w:t>
      </w:r>
      <w:r w:rsidRPr="00B004E6">
        <w:rPr>
          <w:rFonts w:ascii="Times New Roman" w:hAnsi="Times New Roman" w:cs="Times New Roman"/>
        </w:rPr>
        <w:t xml:space="preserve">common underlying construct—that is, they arise from </w:t>
      </w:r>
      <w:r w:rsidR="00350CB9" w:rsidRPr="00B004E6">
        <w:rPr>
          <w:rFonts w:ascii="Times New Roman" w:hAnsi="Times New Roman" w:cs="Times New Roman"/>
        </w:rPr>
        <w:t>latent</w:t>
      </w:r>
      <w:r w:rsidRPr="00B004E6">
        <w:rPr>
          <w:rFonts w:ascii="Times New Roman" w:hAnsi="Times New Roman" w:cs="Times New Roman"/>
        </w:rPr>
        <w:t xml:space="preserve"> </w:t>
      </w:r>
      <w:r w:rsidR="00350CB9" w:rsidRPr="00B004E6">
        <w:rPr>
          <w:rFonts w:ascii="Times New Roman" w:hAnsi="Times New Roman" w:cs="Times New Roman"/>
        </w:rPr>
        <w:t>‘</w:t>
      </w:r>
      <w:r w:rsidR="005115E6" w:rsidRPr="00B004E6">
        <w:rPr>
          <w:rFonts w:ascii="Times New Roman" w:hAnsi="Times New Roman" w:cs="Times New Roman"/>
        </w:rPr>
        <w:t>news attraction</w:t>
      </w:r>
      <w:r w:rsidR="00350CB9" w:rsidRPr="00B004E6">
        <w:rPr>
          <w:rFonts w:ascii="Times New Roman" w:hAnsi="Times New Roman" w:cs="Times New Roman"/>
        </w:rPr>
        <w:t>’ groups</w:t>
      </w:r>
      <w:r w:rsidRPr="00B004E6">
        <w:rPr>
          <w:rFonts w:ascii="Times New Roman" w:hAnsi="Times New Roman" w:cs="Times New Roman"/>
        </w:rPr>
        <w:t xml:space="preserve">. </w:t>
      </w:r>
      <w:r w:rsidR="00FE0B30">
        <w:rPr>
          <w:rFonts w:ascii="Times New Roman" w:hAnsi="Times New Roman" w:cs="Times New Roman"/>
        </w:rPr>
        <w:t>T</w:t>
      </w:r>
      <w:r w:rsidRPr="00B004E6">
        <w:rPr>
          <w:rFonts w:ascii="Times New Roman" w:hAnsi="Times New Roman" w:cs="Times New Roman"/>
        </w:rPr>
        <w:t>he model with the lowest BIC</w:t>
      </w:r>
      <w:r w:rsidR="00FE0B30">
        <w:rPr>
          <w:rFonts w:ascii="Times New Roman" w:hAnsi="Times New Roman" w:cs="Times New Roman"/>
        </w:rPr>
        <w:t xml:space="preserve"> </w:t>
      </w:r>
      <w:r w:rsidRPr="00B004E6">
        <w:rPr>
          <w:rFonts w:ascii="Times New Roman" w:hAnsi="Times New Roman" w:cs="Times New Roman"/>
        </w:rPr>
        <w:t xml:space="preserve">has </w:t>
      </w:r>
      <w:r w:rsidR="004C0934" w:rsidRPr="00B004E6">
        <w:rPr>
          <w:rFonts w:ascii="Times New Roman" w:hAnsi="Times New Roman" w:cs="Times New Roman"/>
        </w:rPr>
        <w:t>4</w:t>
      </w:r>
      <w:r w:rsidRPr="00B004E6">
        <w:rPr>
          <w:rFonts w:ascii="Times New Roman" w:hAnsi="Times New Roman" w:cs="Times New Roman"/>
        </w:rPr>
        <w:t xml:space="preserve"> latest classes (see Table B2 online).</w:t>
      </w:r>
      <w:r>
        <w:rPr>
          <w:rFonts w:ascii="Times New Roman" w:hAnsi="Times New Roman" w:cs="Times New Roman"/>
        </w:rPr>
        <w:t xml:space="preserve">   </w:t>
      </w:r>
    </w:p>
    <w:p w14:paraId="5A486AE1" w14:textId="78828764"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w:t>
      </w:r>
      <w:r w:rsidR="00103921">
        <w:rPr>
          <w:rFonts w:ascii="Times New Roman" w:hAnsi="Times New Roman" w:cs="Times New Roman"/>
        </w:rPr>
        <w:t>1</w:t>
      </w:r>
      <w:r>
        <w:rPr>
          <w:rFonts w:ascii="Times New Roman" w:hAnsi="Times New Roman" w:cs="Times New Roman"/>
        </w:rPr>
        <w:t xml:space="preserve">.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60AFC4EC" w:rsidR="002A5D80" w:rsidRPr="000B1DF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6042B3">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sidR="006042B3">
        <w:rPr>
          <w:rFonts w:ascii="Times New Roman" w:hAnsi="Times New Roman" w:cs="Times New Roman"/>
        </w:rPr>
        <w:t xml:space="preserve"> is the final group, and it </w:t>
      </w:r>
      <w:r>
        <w:rPr>
          <w:rFonts w:ascii="Times New Roman" w:hAnsi="Times New Roman" w:cs="Times New Roman"/>
        </w:rPr>
        <w:t>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D955DB">
        <w:rPr>
          <w:rFonts w:ascii="Times New Roman" w:hAnsi="Times New Roman" w:cs="Times New Roman"/>
          <w:i/>
          <w:iCs/>
        </w:rPr>
        <w:t>5 = Very Often/Very Interested</w:t>
      </w:r>
      <w:r w:rsidRPr="00D955DB">
        <w:rPr>
          <w:rFonts w:ascii="Times New Roman" w:hAnsi="Times New Roman" w:cs="Times New Roman"/>
        </w:rPr>
        <w:t>’. This group is the smallest (</w:t>
      </w:r>
      <w:r w:rsidRPr="00D955DB">
        <w:rPr>
          <w:rFonts w:ascii="Times New Roman" w:hAnsi="Times New Roman" w:cs="Times New Roman"/>
          <w:i/>
          <w:iCs/>
        </w:rPr>
        <w:t>n</w:t>
      </w:r>
      <w:r w:rsidRPr="00D955DB">
        <w:rPr>
          <w:rFonts w:ascii="Times New Roman" w:hAnsi="Times New Roman" w:cs="Times New Roman"/>
        </w:rPr>
        <w:t xml:space="preserve"> = 193); it makes up only 10% of the sample </w:t>
      </w:r>
      <w:r w:rsidR="006042B3" w:rsidRPr="00D955DB">
        <w:rPr>
          <w:rFonts w:ascii="Times New Roman" w:hAnsi="Times New Roman" w:cs="Times New Roman"/>
        </w:rPr>
        <w:t>(</w:t>
      </w:r>
      <w:r w:rsidRPr="00D955DB">
        <w:rPr>
          <w:rFonts w:ascii="Times New Roman" w:hAnsi="Times New Roman" w:cs="Times New Roman"/>
        </w:rPr>
        <w:t>.10 predicted probability</w:t>
      </w:r>
      <w:r w:rsidR="006042B3" w:rsidRPr="00D955DB">
        <w:rPr>
          <w:rFonts w:ascii="Times New Roman" w:hAnsi="Times New Roman" w:cs="Times New Roman"/>
        </w:rPr>
        <w:t>)</w:t>
      </w:r>
      <w:r w:rsidRPr="00D955DB">
        <w:rPr>
          <w:rFonts w:ascii="Times New Roman" w:hAnsi="Times New Roman" w:cs="Times New Roman"/>
        </w:rPr>
        <w:t>.</w:t>
      </w:r>
      <w:r>
        <w:rPr>
          <w:rFonts w:ascii="Times New Roman" w:hAnsi="Times New Roman" w:cs="Times New Roman"/>
        </w:rPr>
        <w:t xml:space="preserve"> </w:t>
      </w:r>
    </w:p>
    <w:p w14:paraId="3618D6F3" w14:textId="2E09785A" w:rsidR="00295049" w:rsidRDefault="00295049" w:rsidP="0072519F">
      <w:pPr>
        <w:widowControl w:val="0"/>
        <w:spacing w:line="480" w:lineRule="auto"/>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3C5AE086" w14:textId="2C7B565C" w:rsidR="0072519F" w:rsidRPr="0072519F" w:rsidRDefault="0072519F" w:rsidP="0072519F">
      <w:pPr>
        <w:widowControl w:val="0"/>
        <w:spacing w:line="480" w:lineRule="auto"/>
        <w:rPr>
          <w:rFonts w:ascii="Times New Roman" w:hAnsi="Times New Roman" w:cs="Times New Roman"/>
        </w:rPr>
      </w:pPr>
      <w:r>
        <w:rPr>
          <w:rFonts w:ascii="Times New Roman" w:hAnsi="Times New Roman" w:cs="Times New Roman"/>
        </w:rP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we tested the relationship between news attraction and non-social media news use. Results show</w:t>
      </w:r>
      <w:r w:rsidRPr="00A25E3B">
        <w:rPr>
          <w:rFonts w:ascii="Times New Roman" w:hAnsi="Times New Roman" w:cs="Times New Roman"/>
        </w:rPr>
        <w:t xml:space="preserve"> that each successive </w:t>
      </w:r>
      <w:r>
        <w:rPr>
          <w:rFonts w:ascii="Times New Roman" w:hAnsi="Times New Roman" w:cs="Times New Roman"/>
        </w:rPr>
        <w:t xml:space="preserve">news-attraction </w:t>
      </w:r>
      <w:r w:rsidRPr="00A25E3B">
        <w:rPr>
          <w:rFonts w:ascii="Times New Roman" w:hAnsi="Times New Roman" w:cs="Times New Roman"/>
        </w:rPr>
        <w:t xml:space="preserve">group has a higher mean than the next, validating the </w:t>
      </w:r>
      <w:r>
        <w:rPr>
          <w:rFonts w:ascii="Times New Roman" w:hAnsi="Times New Roman" w:cs="Times New Roman"/>
        </w:rPr>
        <w:t>measure</w:t>
      </w:r>
      <w:r w:rsidRPr="00A25E3B">
        <w:rPr>
          <w:rFonts w:ascii="Times New Roman" w:hAnsi="Times New Roman" w:cs="Times New Roman"/>
        </w:rPr>
        <w:t>.</w:t>
      </w:r>
      <w:r>
        <w:rPr>
          <w:rFonts w:ascii="Times New Roman" w:hAnsi="Times New Roman" w:cs="Times New Roman"/>
        </w:rPr>
        <w:t xml:space="preserve"> See Appendix C online for full results.</w:t>
      </w:r>
    </w:p>
    <w:p w14:paraId="64C43FB1" w14:textId="651EC944" w:rsidR="002D05EB"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first model in </w:t>
      </w:r>
      <w:r w:rsidR="00696767">
        <w:rPr>
          <w:rFonts w:ascii="Times New Roman" w:hAnsi="Times New Roman" w:cs="Times New Roman"/>
        </w:rPr>
        <w:t>Table 1</w:t>
      </w:r>
      <w:r>
        <w:rPr>
          <w:rFonts w:ascii="Times New Roman" w:hAnsi="Times New Roman" w:cs="Times New Roman"/>
        </w:rPr>
        <w:t xml:space="preserve"> tests </w:t>
      </w:r>
      <w:r w:rsidR="00696767">
        <w:rPr>
          <w:rFonts w:ascii="Times New Roman" w:hAnsi="Times New Roman" w:cs="Times New Roman"/>
        </w:rPr>
        <w:t>differences in the</w:t>
      </w:r>
      <w:r>
        <w:rPr>
          <w:rFonts w:ascii="Times New Roman" w:hAnsi="Times New Roman" w:cs="Times New Roman"/>
        </w:rPr>
        <w:t xml:space="preserve"> trait-like incidental exposure variable. </w:t>
      </w:r>
      <w:r w:rsidR="008802BA">
        <w:rPr>
          <w:rFonts w:ascii="Times New Roman" w:hAnsi="Times New Roman" w:cs="Times New Roman"/>
        </w:rPr>
        <w:t>B</w:t>
      </w:r>
      <w:r w:rsidR="002D05EB">
        <w:rPr>
          <w:rFonts w:ascii="Times New Roman" w:hAnsi="Times New Roman" w:cs="Times New Roman"/>
        </w:rPr>
        <w:t>ecause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w:t>
      </w:r>
      <w:r w:rsidR="009C0C32">
        <w:rPr>
          <w:rFonts w:ascii="Times New Roman" w:hAnsi="Times New Roman" w:cs="Times New Roman"/>
        </w:rPr>
        <w:t>p (</w:t>
      </w:r>
      <w:r w:rsidR="009C0C32" w:rsidRPr="009C0C32">
        <w:rPr>
          <w:rFonts w:ascii="Times New Roman" w:hAnsi="Times New Roman" w:cs="Times New Roman"/>
        </w:rPr>
        <w:t xml:space="preserve">see </w:t>
      </w:r>
      <w:r w:rsidR="008F39DD" w:rsidRPr="009C0C32">
        <w:rPr>
          <w:rFonts w:ascii="Times New Roman" w:hAnsi="Times New Roman" w:cs="Times New Roman"/>
        </w:rPr>
        <w:t xml:space="preserve">Figure </w:t>
      </w:r>
      <w:r w:rsidR="008802BA">
        <w:rPr>
          <w:rFonts w:ascii="Times New Roman" w:hAnsi="Times New Roman" w:cs="Times New Roman"/>
        </w:rPr>
        <w:t>2</w:t>
      </w:r>
      <w:r w:rsidR="009C0C32" w:rsidRPr="009C0C32">
        <w:rPr>
          <w:rFonts w:ascii="Times New Roman" w:hAnsi="Times New Roman" w:cs="Times New Roman"/>
        </w:rPr>
        <w:t xml:space="preserve"> </w:t>
      </w:r>
      <w:r w:rsidR="008F39DD" w:rsidRPr="009C0C32">
        <w:rPr>
          <w:rFonts w:ascii="Times New Roman" w:hAnsi="Times New Roman" w:cs="Times New Roman"/>
        </w:rPr>
        <w:t>upper-left).</w:t>
      </w:r>
    </w:p>
    <w:p w14:paraId="6C77C821" w14:textId="1F1829ED" w:rsidR="00883C35"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second model in the table tests </w:t>
      </w:r>
      <w:r w:rsidR="004669F1">
        <w:rPr>
          <w:rFonts w:ascii="Times New Roman" w:hAnsi="Times New Roman" w:cs="Times New Roman"/>
        </w:rPr>
        <w:t>differences in the</w:t>
      </w:r>
      <w:r>
        <w:rPr>
          <w:rFonts w:ascii="Times New Roman" w:hAnsi="Times New Roman" w:cs="Times New Roman"/>
        </w:rPr>
        <w:t xml:space="preserve"> state-like incidental exposure</w:t>
      </w:r>
      <w:r w:rsidR="004669F1">
        <w:rPr>
          <w:rFonts w:ascii="Times New Roman" w:hAnsi="Times New Roman" w:cs="Times New Roman"/>
        </w:rPr>
        <w:t xml:space="preserve"> variable. Because this model is quasibinomial</w:t>
      </w:r>
      <w:r w:rsidR="00185DB8">
        <w:rPr>
          <w:rFonts w:ascii="Times New Roman" w:hAnsi="Times New Roman" w:cs="Times New Roman"/>
        </w:rPr>
        <w:t xml:space="preserve"> (Poisson)</w:t>
      </w:r>
      <w:r w:rsidR="004669F1">
        <w:rPr>
          <w:rFonts w:ascii="Times New Roman" w:hAnsi="Times New Roman" w:cs="Times New Roman"/>
        </w:rPr>
        <w:t>, the interpretation of the coefficients</w:t>
      </w:r>
      <w:r w:rsidR="00883C35">
        <w:rPr>
          <w:rFonts w:ascii="Times New Roman" w:hAnsi="Times New Roman" w:cs="Times New Roman"/>
        </w:rPr>
        <w:t xml:space="preserve"> differs slightly from the linear model</w:t>
      </w:r>
      <w:r w:rsidR="004669F1">
        <w:rPr>
          <w:rFonts w:ascii="Times New Roman" w:hAnsi="Times New Roman" w:cs="Times New Roman"/>
        </w:rPr>
        <w:t xml:space="preserve"> reported above</w:t>
      </w:r>
      <w:r w:rsidR="00883C35">
        <w:rPr>
          <w:rFonts w:ascii="Times New Roman" w:hAnsi="Times New Roman" w:cs="Times New Roman"/>
        </w:rPr>
        <w:t xml:space="preserve">. </w:t>
      </w:r>
      <w:r w:rsidR="00883C35" w:rsidRPr="00B92D89">
        <w:rPr>
          <w:rFonts w:ascii="Times New Roman" w:hAnsi="Times New Roman" w:cs="Times New Roman"/>
        </w:rPr>
        <w:t>In this model,</w:t>
      </w:r>
      <w:r w:rsidR="00B92D89">
        <w:rPr>
          <w:rFonts w:ascii="Times New Roman" w:hAnsi="Times New Roman" w:cs="Times New Roman"/>
        </w:rPr>
        <w:t xml:space="preserve"> </w:t>
      </w:r>
      <w:r w:rsidR="00883C35" w:rsidRPr="00B92D89">
        <w:rPr>
          <w:rFonts w:ascii="Times New Roman" w:hAnsi="Times New Roman" w:cs="Times New Roman"/>
        </w:rPr>
        <w:t>the</w:t>
      </w:r>
      <w:r w:rsidR="00B92D89">
        <w:rPr>
          <w:rFonts w:ascii="Times New Roman" w:hAnsi="Times New Roman" w:cs="Times New Roman"/>
        </w:rPr>
        <w:t xml:space="preserve"> exponentiated</w:t>
      </w:r>
      <w:r w:rsidR="00883C35" w:rsidRPr="00B92D89">
        <w:rPr>
          <w:rFonts w:ascii="Times New Roman" w:hAnsi="Times New Roman" w:cs="Times New Roman"/>
        </w:rPr>
        <w:t xml:space="preserve"> intercept can be interpreted as </w:t>
      </w:r>
      <w:r w:rsidR="00185DB8" w:rsidRPr="00B92D89">
        <w:rPr>
          <w:rFonts w:ascii="Times New Roman" w:hAnsi="Times New Roman" w:cs="Times New Roman"/>
        </w:rPr>
        <w:t xml:space="preserve">the weighted proportion of respondents in the reference group reporting incidental exposure, and the exponentiated coefficients as the percent increase or decrease from this reference in the other </w:t>
      </w:r>
      <w:r w:rsidR="00185DB8" w:rsidRPr="00741121">
        <w:rPr>
          <w:rFonts w:ascii="Times New Roman" w:hAnsi="Times New Roman" w:cs="Times New Roman"/>
        </w:rPr>
        <w:t xml:space="preserve">groups. </w:t>
      </w:r>
      <w:r w:rsidR="00883C35" w:rsidRPr="00741121">
        <w:rPr>
          <w:rFonts w:ascii="Times New Roman" w:hAnsi="Times New Roman" w:cs="Times New Roman"/>
        </w:rPr>
        <w:t xml:space="preserve">Thus, the model estimates </w:t>
      </w:r>
      <w:r w:rsidR="006B3768" w:rsidRPr="00741121">
        <w:rPr>
          <w:rFonts w:ascii="Times New Roman" w:hAnsi="Times New Roman" w:cs="Times New Roman"/>
        </w:rPr>
        <w:t xml:space="preserve">that </w:t>
      </w:r>
      <w:r w:rsidR="00883C35" w:rsidRPr="00741121">
        <w:rPr>
          <w:rFonts w:ascii="Times New Roman" w:hAnsi="Times New Roman" w:cs="Times New Roman"/>
        </w:rPr>
        <w:t>13</w:t>
      </w:r>
      <w:r w:rsidR="006B3768" w:rsidRPr="00741121">
        <w:rPr>
          <w:rFonts w:ascii="Times New Roman" w:hAnsi="Times New Roman" w:cs="Times New Roman"/>
        </w:rPr>
        <w:t>%</w:t>
      </w:r>
      <w:r w:rsidR="00883C35" w:rsidRPr="00741121">
        <w:rPr>
          <w:rFonts w:ascii="Times New Roman" w:hAnsi="Times New Roman" w:cs="Times New Roman"/>
        </w:rPr>
        <w:t xml:space="preserve"> </w:t>
      </w:r>
      <w:r w:rsidR="006B3768" w:rsidRPr="00741121">
        <w:rPr>
          <w:rFonts w:ascii="Times New Roman" w:hAnsi="Times New Roman" w:cs="Times New Roman"/>
        </w:rPr>
        <w:t>of respondents in</w:t>
      </w:r>
      <w:r w:rsidR="00883C35" w:rsidRPr="00741121">
        <w:rPr>
          <w:rFonts w:ascii="Times New Roman" w:hAnsi="Times New Roman" w:cs="Times New Roman"/>
        </w:rPr>
        <w:t xml:space="preserve"> low-attraction group</w:t>
      </w:r>
      <w:r w:rsidR="006B3768" w:rsidRPr="00741121">
        <w:rPr>
          <w:rFonts w:ascii="Times New Roman" w:hAnsi="Times New Roman" w:cs="Times New Roman"/>
        </w:rPr>
        <w:t xml:space="preserve"> report incidental exposure. The proportions for the two moderate groups are significantly (</w:t>
      </w:r>
      <w:r w:rsidR="006B3768" w:rsidRPr="00741121">
        <w:rPr>
          <w:rFonts w:ascii="Times New Roman" w:hAnsi="Times New Roman" w:cs="Times New Roman"/>
          <w:i/>
          <w:iCs/>
        </w:rPr>
        <w:t>p</w:t>
      </w:r>
      <w:r w:rsidR="006B3768" w:rsidRPr="00741121">
        <w:rPr>
          <w:rFonts w:ascii="Times New Roman" w:hAnsi="Times New Roman" w:cs="Times New Roman"/>
        </w:rPr>
        <w:t xml:space="preserve"> &lt; .001) higher at 25% (unmotivated) and 28% (motivated), respectively, but the proportion for the high-attractio</w:t>
      </w:r>
      <w:r w:rsidR="00242466" w:rsidRPr="00741121">
        <w:rPr>
          <w:rFonts w:ascii="Times New Roman" w:hAnsi="Times New Roman" w:cs="Times New Roman"/>
        </w:rPr>
        <w:t>n</w:t>
      </w:r>
      <w:r w:rsidR="006B3768" w:rsidRPr="00741121">
        <w:rPr>
          <w:rFonts w:ascii="Times New Roman" w:hAnsi="Times New Roman" w:cs="Times New Roman"/>
        </w:rPr>
        <w:t xml:space="preserve"> group is not (19%</w:t>
      </w:r>
      <w:r w:rsidR="00B92D89" w:rsidRPr="00741121">
        <w:rPr>
          <w:rFonts w:ascii="Times New Roman" w:hAnsi="Times New Roman" w:cs="Times New Roman"/>
        </w:rPr>
        <w:t>). Figure 2 plots</w:t>
      </w:r>
      <w:r w:rsidR="00867DE6" w:rsidRPr="00741121">
        <w:rPr>
          <w:rFonts w:ascii="Times New Roman" w:hAnsi="Times New Roman" w:cs="Times New Roman"/>
        </w:rPr>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w:t>
      </w:r>
      <w:r>
        <w:rPr>
          <w:rFonts w:ascii="Times New Roman" w:hAnsi="Times New Roman" w:cs="Times New Roman"/>
        </w:rPr>
        <w:t xml:space="preserve">tests </w:t>
      </w:r>
      <w:r w:rsidR="000A505D">
        <w:rPr>
          <w:rFonts w:ascii="Times New Roman" w:hAnsi="Times New Roman" w:cs="Times New Roman"/>
        </w:rPr>
        <w:t xml:space="preserve">differences in </w:t>
      </w:r>
      <w:r>
        <w:rPr>
          <w:rFonts w:ascii="Times New Roman" w:hAnsi="Times New Roman" w:cs="Times New Roman"/>
        </w:rPr>
        <w:t>the trait-like overall exposure</w:t>
      </w:r>
      <w:r w:rsidR="000A505D">
        <w:rPr>
          <w:rFonts w:ascii="Times New Roman" w:hAnsi="Times New Roman" w:cs="Times New Roman"/>
        </w:rPr>
        <w:t xml:space="preserve"> variable</w:t>
      </w:r>
      <w:r>
        <w:rPr>
          <w:rFonts w:ascii="Times New Roman" w:hAnsi="Times New Roman" w:cs="Times New Roman"/>
        </w:rPr>
        <w:t>.</w:t>
      </w:r>
      <w:r w:rsidR="00295914">
        <w:rPr>
          <w:rFonts w:ascii="Times New Roman" w:hAnsi="Times New Roman" w:cs="Times New Roman"/>
        </w:rPr>
        <w:t xml:space="preserve">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w:t>
      </w:r>
      <w:r w:rsidR="00456EE3">
        <w:rPr>
          <w:rFonts w:ascii="Times New Roman" w:hAnsi="Times New Roman" w:cs="Times New Roman"/>
        </w:rPr>
        <w:t xml:space="preserve"> (see </w:t>
      </w:r>
      <w:r w:rsidR="00D566E1">
        <w:rPr>
          <w:rFonts w:ascii="Times New Roman" w:hAnsi="Times New Roman" w:cs="Times New Roman"/>
        </w:rPr>
        <w:t xml:space="preserve">Figure </w:t>
      </w:r>
      <w:r w:rsidR="008802BA">
        <w:rPr>
          <w:rFonts w:ascii="Times New Roman" w:hAnsi="Times New Roman" w:cs="Times New Roman"/>
        </w:rPr>
        <w:t>2</w:t>
      </w:r>
      <w:r w:rsidR="00D566E1">
        <w:rPr>
          <w:rFonts w:ascii="Times New Roman" w:hAnsi="Times New Roman" w:cs="Times New Roman"/>
        </w:rPr>
        <w:t xml:space="preserve"> lower-left). </w:t>
      </w:r>
    </w:p>
    <w:p w14:paraId="67EDDA3A" w14:textId="260A297F" w:rsidR="00D20276" w:rsidRPr="00D20276" w:rsidRDefault="00295049" w:rsidP="0072519F">
      <w:pPr>
        <w:widowControl w:val="0"/>
        <w:spacing w:line="480" w:lineRule="auto"/>
        <w:rPr>
          <w:rFonts w:ascii="Times New Roman" w:hAnsi="Times New Roman" w:cs="Times New Roman"/>
        </w:rPr>
      </w:pPr>
      <w:r>
        <w:rPr>
          <w:rFonts w:ascii="Times New Roman" w:hAnsi="Times New Roman" w:cs="Times New Roman"/>
        </w:rPr>
        <w:tab/>
      </w:r>
      <w:r w:rsidRPr="00741121">
        <w:rPr>
          <w:rFonts w:ascii="Times New Roman" w:hAnsi="Times New Roman" w:cs="Times New Roman"/>
        </w:rPr>
        <w:t xml:space="preserve">The last model in the table tests </w:t>
      </w:r>
      <w:r w:rsidR="000A505D" w:rsidRPr="00741121">
        <w:rPr>
          <w:rFonts w:ascii="Times New Roman" w:hAnsi="Times New Roman" w:cs="Times New Roman"/>
        </w:rPr>
        <w:t>differences in the</w:t>
      </w:r>
      <w:r w:rsidRPr="00741121">
        <w:rPr>
          <w:rFonts w:ascii="Times New Roman" w:hAnsi="Times New Roman" w:cs="Times New Roman"/>
        </w:rPr>
        <w:t xml:space="preserve"> state-like overall exposure</w:t>
      </w:r>
      <w:r w:rsidR="000A505D" w:rsidRPr="00741121">
        <w:rPr>
          <w:rFonts w:ascii="Times New Roman" w:hAnsi="Times New Roman" w:cs="Times New Roman"/>
        </w:rPr>
        <w:t xml:space="preserve"> variable</w:t>
      </w:r>
      <w:r w:rsidR="00D20276" w:rsidRPr="00741121">
        <w:rPr>
          <w:rFonts w:ascii="Times New Roman" w:hAnsi="Times New Roman" w:cs="Times New Roman"/>
        </w:rPr>
        <w:t>. The model estimates the proportion of respondents in the</w:t>
      </w:r>
      <w:r w:rsidR="00EC5BD0" w:rsidRPr="00741121">
        <w:rPr>
          <w:rFonts w:ascii="Times New Roman" w:hAnsi="Times New Roman" w:cs="Times New Roman"/>
        </w:rPr>
        <w:t xml:space="preserve"> </w:t>
      </w:r>
      <w:r w:rsidR="00D20276" w:rsidRPr="00741121">
        <w:rPr>
          <w:rFonts w:ascii="Times New Roman" w:hAnsi="Times New Roman" w:cs="Times New Roman"/>
        </w:rPr>
        <w:t>low-attraction group reporting exposure is 18%, while the adjusted proportions for the other groups are significantly higher (</w:t>
      </w:r>
      <w:r w:rsidR="00D20276" w:rsidRPr="00741121">
        <w:rPr>
          <w:rFonts w:ascii="Times New Roman" w:hAnsi="Times New Roman" w:cs="Times New Roman"/>
          <w:i/>
          <w:iCs/>
        </w:rPr>
        <w:t>p</w:t>
      </w:r>
      <w:r w:rsidR="00D20276" w:rsidRPr="00741121">
        <w:rPr>
          <w:rFonts w:ascii="Times New Roman" w:hAnsi="Times New Roman" w:cs="Times New Roman"/>
        </w:rPr>
        <w:t xml:space="preserve"> &lt; .001) at 38% for the moderate—unmotivated group, 58% for the moderate—motivated group, and 57% for the high-attraction group</w:t>
      </w:r>
      <w:r w:rsidR="00675E53" w:rsidRPr="00741121">
        <w:rPr>
          <w:rFonts w:ascii="Times New Roman" w:hAnsi="Times New Roman" w:cs="Times New Roman"/>
        </w:rPr>
        <w:t xml:space="preserve"> (see </w:t>
      </w:r>
      <w:r w:rsidR="008F3E7D" w:rsidRPr="00741121">
        <w:rPr>
          <w:rFonts w:ascii="Times New Roman" w:hAnsi="Times New Roman" w:cs="Times New Roman"/>
        </w:rPr>
        <w:t xml:space="preserve">Figure </w:t>
      </w:r>
      <w:r w:rsidR="008802BA" w:rsidRPr="00741121">
        <w:rPr>
          <w:rFonts w:ascii="Times New Roman" w:hAnsi="Times New Roman" w:cs="Times New Roman"/>
        </w:rPr>
        <w:t>2</w:t>
      </w:r>
      <w:r w:rsidR="008F3E7D" w:rsidRPr="00741121">
        <w:rPr>
          <w:rFonts w:ascii="Times New Roman" w:hAnsi="Times New Roman" w:cs="Times New Roman"/>
        </w:rPr>
        <w:t xml:space="preserve"> lower-right</w:t>
      </w:r>
      <w:r w:rsidR="00741121" w:rsidRPr="00741121">
        <w:rPr>
          <w:rFonts w:ascii="Times New Roman" w:hAnsi="Times New Roman" w:cs="Times New Roman"/>
        </w:rPr>
        <w:t xml:space="preserve"> for the log-transformed effects</w:t>
      </w:r>
      <w:r w:rsidR="008F3E7D" w:rsidRPr="00741121">
        <w:rPr>
          <w:rFonts w:ascii="Times New Roman" w:hAnsi="Times New Roman" w:cs="Times New Roman"/>
        </w:rPr>
        <w:t>).</w:t>
      </w:r>
      <w:r w:rsidR="008F3E7D">
        <w:rPr>
          <w:rFonts w:ascii="Times New Roman" w:hAnsi="Times New Roman" w:cs="Times New Roman"/>
        </w:rPr>
        <w:t xml:space="preserve"> </w:t>
      </w:r>
    </w:p>
    <w:p w14:paraId="4F9E874E" w14:textId="751A4769" w:rsidR="00672B71"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Putting these results together, </w:t>
      </w:r>
      <w:r w:rsidR="007616EF">
        <w:rPr>
          <w:rFonts w:ascii="Times New Roman" w:hAnsi="Times New Roman" w:cs="Times New Roman"/>
        </w:rPr>
        <w:t>r</w:t>
      </w:r>
      <w:r w:rsidR="00A25977">
        <w:rPr>
          <w:rFonts w:ascii="Times New Roman" w:hAnsi="Times New Roman" w:cs="Times New Roman"/>
        </w:rPr>
        <w:t xml:space="preserve">espondents in the </w:t>
      </w:r>
      <w:r w:rsidR="007616EF">
        <w:rPr>
          <w:rFonts w:ascii="Times New Roman" w:hAnsi="Times New Roman" w:cs="Times New Roman"/>
        </w:rPr>
        <w:t>low-attraction group</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w:t>
      </w:r>
      <w:r w:rsidR="008802BA">
        <w:rPr>
          <w:rFonts w:ascii="Times New Roman" w:hAnsi="Times New Roman" w:cs="Times New Roman"/>
        </w:rPr>
        <w:t>1</w:t>
      </w:r>
      <w:r w:rsidR="006901B0">
        <w:rPr>
          <w:rFonts w:ascii="Times New Roman" w:hAnsi="Times New Roman" w:cs="Times New Roman"/>
        </w:rPr>
        <w:t>a). That said, the high- and low-group</w:t>
      </w:r>
      <w:r w:rsidR="007616EF">
        <w:rPr>
          <w:rFonts w:ascii="Times New Roman" w:hAnsi="Times New Roman" w:cs="Times New Roman"/>
        </w:rPr>
        <w:t>s</w:t>
      </w:r>
      <w:r w:rsidR="006901B0">
        <w:rPr>
          <w:rFonts w:ascii="Times New Roman" w:hAnsi="Times New Roman" w:cs="Times New Roman"/>
        </w:rPr>
        <w:t xml:space="preserve"> report roughly the same amount of incidental exposure,</w:t>
      </w:r>
      <w:r w:rsidR="007616EF">
        <w:rPr>
          <w:rFonts w:ascii="Times New Roman" w:hAnsi="Times New Roman" w:cs="Times New Roman"/>
        </w:rPr>
        <w:t xml:space="preserve"> and therefore we have no evidence that incidental exposure widens gaps in news exposure (H1b).</w:t>
      </w:r>
      <w:r w:rsidR="008C70B8">
        <w:rPr>
          <w:rFonts w:ascii="Times New Roman" w:hAnsi="Times New Roman" w:cs="Times New Roman"/>
        </w:rPr>
        <w:t xml:space="preserve"> </w:t>
      </w:r>
      <w:r w:rsidR="00722034">
        <w:rPr>
          <w:rFonts w:ascii="Times New Roman" w:hAnsi="Times New Roman" w:cs="Times New Roman"/>
        </w:rPr>
        <w:t xml:space="preserve">On the other hand, </w:t>
      </w:r>
      <w:r w:rsidR="00FD7654">
        <w:rPr>
          <w:rFonts w:ascii="Times New Roman" w:hAnsi="Times New Roman" w:cs="Times New Roman"/>
        </w:rPr>
        <w:t>the</w:t>
      </w:r>
      <w:r w:rsidR="00722034">
        <w:rPr>
          <w:rFonts w:ascii="Times New Roman" w:hAnsi="Times New Roman" w:cs="Times New Roman"/>
        </w:rPr>
        <w:t xml:space="preserve"> two moderate-attraction groups</w:t>
      </w:r>
      <w:r w:rsidR="00FD7654">
        <w:rPr>
          <w:rFonts w:ascii="Times New Roman" w:hAnsi="Times New Roman" w:cs="Times New Roman"/>
        </w:rPr>
        <w:t xml:space="preserve"> </w:t>
      </w:r>
      <w:r w:rsidR="00722034">
        <w:rPr>
          <w:rFonts w:ascii="Times New Roman" w:hAnsi="Times New Roman" w:cs="Times New Roman"/>
        </w:rPr>
        <w:t>(and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 xml:space="preserve">close to the high-attraction group. </w:t>
      </w:r>
      <w:r w:rsidR="003451D1">
        <w:rPr>
          <w:rFonts w:ascii="Times New Roman" w:hAnsi="Times New Roman" w:cs="Times New Roman"/>
        </w:rPr>
        <w:t>Therefore, we have evidence that incidental exposure closes (H</w:t>
      </w:r>
      <w:r w:rsidR="008802BA">
        <w:rPr>
          <w:rFonts w:ascii="Times New Roman" w:hAnsi="Times New Roman" w:cs="Times New Roman"/>
        </w:rPr>
        <w:t>1</w:t>
      </w:r>
      <w:r w:rsidR="003451D1">
        <w:rPr>
          <w:rFonts w:ascii="Times New Roman" w:hAnsi="Times New Roman" w:cs="Times New Roman"/>
        </w:rPr>
        <w:t>a) rather than widens (H</w:t>
      </w:r>
      <w:r w:rsidR="008802BA">
        <w:rPr>
          <w:rFonts w:ascii="Times New Roman" w:hAnsi="Times New Roman" w:cs="Times New Roman"/>
        </w:rPr>
        <w:t>1</w:t>
      </w:r>
      <w:r w:rsidR="003451D1">
        <w:rPr>
          <w:rFonts w:ascii="Times New Roman" w:hAnsi="Times New Roman" w:cs="Times New Roman"/>
        </w:rPr>
        <w:t>b) exposure gaps</w:t>
      </w:r>
      <w:r w:rsidR="00C60ABF">
        <w:rPr>
          <w:rFonts w:ascii="Times New Roman" w:hAnsi="Times New Roman" w:cs="Times New Roman"/>
        </w:rPr>
        <w:t xml:space="preserve"> for</w:t>
      </w:r>
      <w:r w:rsidR="003451D1">
        <w:rPr>
          <w:rFonts w:ascii="Times New Roman" w:hAnsi="Times New Roman" w:cs="Times New Roman"/>
        </w:rPr>
        <w:t xml:space="preserve"> the ‘motivated’ group</w:t>
      </w:r>
      <w:r w:rsidR="000A2A65">
        <w:rPr>
          <w:rFonts w:ascii="Times New Roman" w:hAnsi="Times New Roman" w:cs="Times New Roman"/>
        </w:rPr>
        <w:t xml:space="preserve"> </w:t>
      </w:r>
      <w:r w:rsidR="008C70B8">
        <w:rPr>
          <w:rFonts w:ascii="Times New Roman" w:hAnsi="Times New Roman" w:cs="Times New Roman"/>
        </w:rPr>
        <w:t>and</w:t>
      </w:r>
      <w:r w:rsidR="000A2A65" w:rsidRPr="00FD7654">
        <w:rPr>
          <w:rFonts w:ascii="Times New Roman" w:hAnsi="Times New Roman" w:cs="Times New Roman"/>
        </w:rPr>
        <w:t>, to a lesser extent, the ‘unmotivated’ group</w:t>
      </w:r>
      <w:r w:rsidR="003451D1" w:rsidRPr="00FD7654">
        <w:rPr>
          <w:rFonts w:ascii="Times New Roman" w:hAnsi="Times New Roman" w:cs="Times New Roman"/>
        </w:rPr>
        <w:t>.</w:t>
      </w:r>
    </w:p>
    <w:p w14:paraId="4E53BB49" w14:textId="1A0F815B" w:rsidR="00EE7A4E" w:rsidRPr="00E32EF2" w:rsidRDefault="00295049" w:rsidP="0072519F">
      <w:pPr>
        <w:widowControl w:val="0"/>
        <w:spacing w:line="480" w:lineRule="auto"/>
        <w:rPr>
          <w:rFonts w:ascii="Times New Roman" w:hAnsi="Times New Roman" w:cs="Times New Roman"/>
          <w:b/>
          <w:bCs/>
        </w:rPr>
      </w:pPr>
      <w:r w:rsidRPr="00D06ECC">
        <w:rPr>
          <w:rFonts w:ascii="Times New Roman" w:hAnsi="Times New Roman" w:cs="Times New Roman"/>
          <w:b/>
          <w:bCs/>
        </w:rPr>
        <w:t>Regression Analyses: Engagement</w:t>
      </w:r>
    </w:p>
    <w:p w14:paraId="19D8BA7F" w14:textId="191000FF" w:rsidR="00EE7A4E" w:rsidRDefault="00EE7A4E" w:rsidP="0072519F">
      <w:pPr>
        <w:widowControl w:val="0"/>
        <w:spacing w:line="480" w:lineRule="auto"/>
        <w:rPr>
          <w:rFonts w:ascii="Times New Roman" w:hAnsi="Times New Roman" w:cs="Times New Roman"/>
        </w:rPr>
      </w:pPr>
      <w:r>
        <w:rPr>
          <w:rFonts w:ascii="Times New Roman" w:hAnsi="Times New Roman" w:cs="Times New Roman"/>
        </w:rPr>
        <w:tab/>
        <w:t xml:space="preserve">For </w:t>
      </w:r>
      <w:r w:rsidR="00E32EF2">
        <w:rPr>
          <w:rFonts w:ascii="Times New Roman" w:hAnsi="Times New Roman" w:cs="Times New Roman"/>
        </w:rPr>
        <w:t>news</w:t>
      </w:r>
      <w:r>
        <w:rPr>
          <w:rFonts w:ascii="Times New Roman" w:hAnsi="Times New Roman" w:cs="Times New Roman"/>
        </w:rPr>
        <w:t xml:space="preserve"> engagement</w:t>
      </w:r>
      <w:r w:rsidR="00E32EF2">
        <w:rPr>
          <w:rFonts w:ascii="Times New Roman" w:hAnsi="Times New Roman" w:cs="Times New Roman"/>
        </w:rPr>
        <w:t xml:space="preserve"> (Table 2)</w:t>
      </w:r>
      <w:r>
        <w:rPr>
          <w:rFonts w:ascii="Times New Roman" w:hAnsi="Times New Roman" w:cs="Times New Roman"/>
        </w:rPr>
        <w:t xml:space="preserve">,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rPr>
          <w:rFonts w:ascii="Times New Roman" w:hAnsi="Times New Roman" w:cs="Times New Roman"/>
        </w:rPr>
        <w:t>Using this method, we can</w:t>
      </w:r>
      <w:r w:rsidR="00E179E6" w:rsidRPr="00013C2E">
        <w:rPr>
          <w:rFonts w:ascii="Times New Roman" w:hAnsi="Times New Roman" w:cs="Times New Roman"/>
        </w:rPr>
        <w:t xml:space="preserve"> use the state-like (binary) measure of incidental exposure</w:t>
      </w:r>
      <w:r w:rsidR="00DF4E62" w:rsidRPr="00013C2E">
        <w:rPr>
          <w:rFonts w:ascii="Times New Roman" w:hAnsi="Times New Roman" w:cs="Times New Roman"/>
        </w:rPr>
        <w:t xml:space="preserve"> </w:t>
      </w:r>
      <w:r w:rsidR="00E179E6" w:rsidRPr="00013C2E">
        <w:rPr>
          <w:rFonts w:ascii="Times New Roman" w:hAnsi="Times New Roman" w:cs="Times New Roman"/>
        </w:rPr>
        <w:t xml:space="preserve">to </w:t>
      </w:r>
      <w:r w:rsidR="00DF4E62" w:rsidRPr="00013C2E">
        <w:rPr>
          <w:rFonts w:ascii="Times New Roman" w:hAnsi="Times New Roman" w:cs="Times New Roman"/>
        </w:rPr>
        <w:t>compare the group differences between those who report purposeful and incidental exposure. Among those</w:t>
      </w:r>
      <w:r w:rsidR="00DF4E62">
        <w:rPr>
          <w:rFonts w:ascii="Times New Roman" w:hAnsi="Times New Roman" w:cs="Times New Roman"/>
        </w:rPr>
        <w:t xml:space="preserv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w:t>
      </w:r>
      <w:r w:rsidR="00AD07C9">
        <w:rPr>
          <w:rFonts w:ascii="Times New Roman" w:hAnsi="Times New Roman" w:cs="Times New Roman"/>
        </w:rPr>
        <w:t xml:space="preserve"> (see </w:t>
      </w:r>
      <w:r w:rsidR="00BB074B">
        <w:rPr>
          <w:rFonts w:ascii="Times New Roman" w:hAnsi="Times New Roman" w:cs="Times New Roman"/>
        </w:rPr>
        <w:t xml:space="preserve">Figure </w:t>
      </w:r>
      <w:r w:rsidR="00AD07C9">
        <w:rPr>
          <w:rFonts w:ascii="Times New Roman" w:hAnsi="Times New Roman" w:cs="Times New Roman"/>
        </w:rPr>
        <w:t xml:space="preserve">3 top row). A full list of estimated means is reported online in </w:t>
      </w:r>
      <w:r w:rsidR="003718DF">
        <w:rPr>
          <w:rFonts w:ascii="Times New Roman" w:hAnsi="Times New Roman" w:cs="Times New Roman"/>
        </w:rPr>
        <w:t xml:space="preserve">Table </w:t>
      </w:r>
      <w:r w:rsidR="00AD07C9">
        <w:rPr>
          <w:rFonts w:ascii="Times New Roman" w:hAnsi="Times New Roman" w:cs="Times New Roman"/>
        </w:rPr>
        <w:t>D</w:t>
      </w:r>
      <w:r w:rsidR="00AE266C">
        <w:rPr>
          <w:rFonts w:ascii="Times New Roman" w:hAnsi="Times New Roman" w:cs="Times New Roman"/>
        </w:rPr>
        <w:t>1</w:t>
      </w:r>
      <w:r w:rsidR="00AD07C9">
        <w:rPr>
          <w:rFonts w:ascii="Times New Roman" w:hAnsi="Times New Roman" w:cs="Times New Roman"/>
        </w:rPr>
        <w:t>.</w:t>
      </w:r>
    </w:p>
    <w:p w14:paraId="007C1DC3" w14:textId="77777777" w:rsidR="00AB7E7F" w:rsidRDefault="003777CA" w:rsidP="0072519F">
      <w:pPr>
        <w:widowControl w:val="0"/>
        <w:spacing w:line="480" w:lineRule="auto"/>
        <w:rPr>
          <w:rFonts w:ascii="Times New Roman" w:hAnsi="Times New Roman" w:cs="Times New Roman"/>
        </w:rPr>
      </w:pPr>
      <w:r>
        <w:rPr>
          <w:rFonts w:ascii="Times New Roman" w:hAnsi="Times New Roman" w:cs="Times New Roman"/>
        </w:rPr>
        <w:tab/>
        <w: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t>
      </w:r>
      <w:r w:rsidR="00013F61">
        <w:rPr>
          <w:rFonts w:ascii="Times New Roman" w:hAnsi="Times New Roman" w:cs="Times New Roman"/>
        </w:rPr>
        <w:t xml:space="preserve"> (see Figure 3 bottom row).</w:t>
      </w:r>
      <w:r w:rsidR="00AB7E7F">
        <w:rPr>
          <w:rFonts w:ascii="Times New Roman" w:hAnsi="Times New Roman" w:cs="Times New Roman"/>
        </w:rPr>
        <w:t xml:space="preserve"> </w:t>
      </w:r>
    </w:p>
    <w:p w14:paraId="06581EE9" w14:textId="348E61E9" w:rsidR="00295049" w:rsidRPr="003150A2" w:rsidRDefault="00AB7E7F" w:rsidP="0072519F">
      <w:pPr>
        <w:widowControl w:val="0"/>
        <w:spacing w:line="480" w:lineRule="auto"/>
        <w:rPr>
          <w:rFonts w:ascii="Times New Roman" w:hAnsi="Times New Roman" w:cs="Times New Roman"/>
        </w:rPr>
      </w:pPr>
      <w:r>
        <w:rPr>
          <w:rFonts w:ascii="Times New Roman" w:hAnsi="Times New Roman" w:cs="Times New Roman"/>
        </w:rPr>
        <w:tab/>
      </w:r>
      <w:r w:rsidR="00295049">
        <w:rPr>
          <w:rFonts w:ascii="Times New Roman" w:hAnsi="Times New Roman" w:cs="Times New Roman"/>
        </w:rPr>
        <w:t xml:space="preserve">Taken together, these results </w:t>
      </w:r>
      <w:r w:rsidR="00707510">
        <w:rPr>
          <w:rFonts w:ascii="Times New Roman" w:hAnsi="Times New Roman" w:cs="Times New Roman"/>
        </w:rPr>
        <w:t>provide evidence that incidental exposure</w:t>
      </w:r>
      <w:r w:rsidR="009D0698">
        <w:rPr>
          <w:rFonts w:ascii="Times New Roman" w:hAnsi="Times New Roman" w:cs="Times New Roman"/>
        </w:rPr>
        <w:t xml:space="preserve"> appears to</w:t>
      </w:r>
      <w:r w:rsidR="00707510">
        <w:rPr>
          <w:rFonts w:ascii="Times New Roman" w:hAnsi="Times New Roman" w:cs="Times New Roman"/>
        </w:rPr>
        <w:t xml:space="preserve"> </w:t>
      </w:r>
      <w:r w:rsidR="009D0698" w:rsidRPr="009D0698">
        <w:rPr>
          <w:rFonts w:ascii="Times New Roman" w:hAnsi="Times New Roman" w:cs="Times New Roman"/>
          <w:i/>
          <w:iCs/>
        </w:rPr>
        <w:t>widen</w:t>
      </w:r>
      <w:r w:rsidR="00707510">
        <w:rPr>
          <w:rFonts w:ascii="Times New Roman" w:hAnsi="Times New Roman" w:cs="Times New Roman"/>
        </w:rPr>
        <w:t xml:space="preserve"> (H</w:t>
      </w:r>
      <w:r w:rsidR="00D44849">
        <w:rPr>
          <w:rFonts w:ascii="Times New Roman" w:hAnsi="Times New Roman" w:cs="Times New Roman"/>
        </w:rPr>
        <w:t>2</w:t>
      </w:r>
      <w:r w:rsidR="00707510">
        <w:rPr>
          <w:rFonts w:ascii="Times New Roman" w:hAnsi="Times New Roman" w:cs="Times New Roman"/>
        </w:rPr>
        <w:t>b) rather than closes (H</w:t>
      </w:r>
      <w:r w:rsidR="00D44849">
        <w:rPr>
          <w:rFonts w:ascii="Times New Roman" w:hAnsi="Times New Roman" w:cs="Times New Roman"/>
        </w:rPr>
        <w:t>2</w:t>
      </w:r>
      <w:r w:rsidR="00707510">
        <w:rPr>
          <w:rFonts w:ascii="Times New Roman" w:hAnsi="Times New Roman" w:cs="Times New Roman"/>
        </w:rPr>
        <w:t xml:space="preserve">a) </w:t>
      </w:r>
      <w:r w:rsidR="00707510" w:rsidRPr="0003693B">
        <w:rPr>
          <w:rFonts w:ascii="Times New Roman" w:hAnsi="Times New Roman" w:cs="Times New Roman"/>
        </w:rPr>
        <w:t>engagement gaps, although the evidence is relatively stronger for the overall engagement outcom</w:t>
      </w:r>
      <w:r w:rsidR="0003693B" w:rsidRPr="0003693B">
        <w:rPr>
          <w:rFonts w:ascii="Times New Roman" w:hAnsi="Times New Roman" w:cs="Times New Roman"/>
        </w:rPr>
        <w:t xml:space="preserve">e </w:t>
      </w:r>
      <w:r w:rsidR="00707510" w:rsidRPr="0003693B">
        <w:rPr>
          <w:rFonts w:ascii="Times New Roman" w:hAnsi="Times New Roman" w:cs="Times New Roman"/>
        </w:rPr>
        <w:t>than for the high-effort outcome</w:t>
      </w:r>
      <w:r w:rsidR="0003693B" w:rsidRPr="0003693B">
        <w:rPr>
          <w:rFonts w:ascii="Times New Roman" w:hAnsi="Times New Roman" w:cs="Times New Roman"/>
        </w:rPr>
        <w:t>.</w:t>
      </w:r>
    </w:p>
    <w:p w14:paraId="43CCBB85" w14:textId="7EA8F2F9" w:rsidR="00AA7700" w:rsidRPr="00B34C07" w:rsidRDefault="000F5698" w:rsidP="0072519F">
      <w:pPr>
        <w:widowControl w:val="0"/>
        <w:spacing w:line="480" w:lineRule="auto"/>
        <w:jc w:val="center"/>
        <w:rPr>
          <w:rFonts w:ascii="Times New Roman" w:hAnsi="Times New Roman" w:cs="Times New Roman"/>
          <w:b/>
          <w:bCs/>
        </w:rPr>
      </w:pPr>
      <w:r w:rsidRPr="00B34C07">
        <w:rPr>
          <w:rFonts w:ascii="Times New Roman" w:hAnsi="Times New Roman" w:cs="Times New Roman"/>
          <w:b/>
          <w:bCs/>
        </w:rPr>
        <w:t>Discussion</w:t>
      </w:r>
    </w:p>
    <w:p w14:paraId="0CF5C9AE" w14:textId="391C186D" w:rsidR="00827835" w:rsidRDefault="000F5698" w:rsidP="0072519F">
      <w:pPr>
        <w:widowControl w:val="0"/>
        <w:spacing w:line="480" w:lineRule="auto"/>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r w:rsidR="009D0698">
        <w:rPr>
          <w:rFonts w:ascii="Times New Roman" w:hAnsi="Times New Roman" w:cs="Times New Roman"/>
        </w:rPr>
        <w:t>both</w:t>
      </w:r>
      <w:r>
        <w:rPr>
          <w:rFonts w:ascii="Times New Roman" w:hAnsi="Times New Roman" w:cs="Times New Roman"/>
        </w:rPr>
        <w:t xml:space="preserve"> </w:t>
      </w:r>
      <w:r w:rsidR="00F15983">
        <w:rPr>
          <w:rFonts w:ascii="Times New Roman" w:hAnsi="Times New Roman" w:cs="Times New Roman"/>
        </w:rPr>
        <w:t xml:space="preserve">demand- and supply-side factors relevant to changes in </w:t>
      </w:r>
      <w:r w:rsidR="009D0698">
        <w:rPr>
          <w:rFonts w:ascii="Times New Roman" w:hAnsi="Times New Roman" w:cs="Times New Roman"/>
        </w:rPr>
        <w:t>digital news environments</w:t>
      </w:r>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r w:rsidR="00AD2D68">
        <w:rPr>
          <w:rFonts w:ascii="Times New Roman" w:hAnsi="Times New Roman" w:cs="Times New Roman"/>
        </w:rPr>
        <w:t>from a news inequality perspective</w:t>
      </w:r>
      <w:r w:rsidR="00BC35AE">
        <w:rPr>
          <w:rFonts w:ascii="Times New Roman" w:hAnsi="Times New Roman" w:cs="Times New Roman"/>
        </w:rPr>
        <w:t xml:space="preserve">. </w:t>
      </w:r>
    </w:p>
    <w:p w14:paraId="20FA614B" w14:textId="63939469" w:rsidR="00D3680D" w:rsidRDefault="00D3680D" w:rsidP="0072519F">
      <w:pPr>
        <w:widowControl w:val="0"/>
        <w:spacing w:line="480" w:lineRule="auto"/>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Supplemental analyses</w:t>
      </w:r>
      <w:r w:rsidR="001C592E">
        <w:rPr>
          <w:rFonts w:ascii="Times New Roman" w:hAnsi="Times New Roman" w:cs="Times New Roman"/>
        </w:rPr>
        <w:t xml:space="preserve"> (see Appendix </w:t>
      </w:r>
      <w:r w:rsidR="005E01D1">
        <w:rPr>
          <w:rFonts w:ascii="Times New Roman" w:hAnsi="Times New Roman" w:cs="Times New Roman"/>
        </w:rPr>
        <w:t>E</w:t>
      </w:r>
      <w:r w:rsidR="001C592E">
        <w:rPr>
          <w:rFonts w:ascii="Times New Roman" w:hAnsi="Times New Roman" w:cs="Times New Roman"/>
        </w:rPr>
        <w:t xml:space="preserve"> online)</w:t>
      </w:r>
      <w:r w:rsidR="00F368AC">
        <w:rPr>
          <w:rFonts w:ascii="Times New Roman" w:hAnsi="Times New Roman" w:cs="Times New Roman"/>
        </w:rPr>
        <w:t xml:space="preserve">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w:t>
      </w:r>
      <w:r w:rsidR="001C592E">
        <w:rPr>
          <w:rFonts w:ascii="Times New Roman" w:hAnsi="Times New Roman" w:cs="Times New Roman"/>
        </w:rPr>
        <w:t xml:space="preserve"> </w:t>
      </w:r>
      <w:r w:rsidR="00AD051D">
        <w:rPr>
          <w:rFonts w:ascii="Times New Roman" w:hAnsi="Times New Roman" w:cs="Times New Roman"/>
        </w:rPr>
        <w:t>and income</w:t>
      </w:r>
      <w:r w:rsidR="00921668">
        <w:rPr>
          <w:rFonts w:ascii="Times New Roman" w:hAnsi="Times New Roman" w:cs="Times New Roman"/>
        </w:rPr>
        <w:t xml:space="preserve">. </w:t>
      </w:r>
      <w:r w:rsidR="00590CE8">
        <w:rPr>
          <w:rFonts w:ascii="Times New Roman" w:hAnsi="Times New Roman" w:cs="Times New Roman"/>
        </w:rPr>
        <w:t xml:space="preserve">Further,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w:t>
      </w:r>
      <w:r w:rsidR="005365B4">
        <w:rPr>
          <w:rFonts w:ascii="Times New Roman" w:hAnsi="Times New Roman" w:cs="Times New Roman"/>
        </w:rPr>
        <w:t>than they are in the low-attraction group.</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347C043C" w:rsidR="00EB1E04" w:rsidRDefault="00125171" w:rsidP="0072519F">
      <w:pPr>
        <w:widowControl w:val="0"/>
        <w:spacing w:line="480" w:lineRule="auto"/>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using self-reported interest as the sole predictor</w:t>
      </w:r>
      <w:r w:rsidR="004C03B3">
        <w:rPr>
          <w:rFonts w:ascii="Times New Roman" w:hAnsi="Times New Roman" w:cs="Times New Roman"/>
        </w:rPr>
        <w:t>, which i</w:t>
      </w:r>
      <w:r w:rsidR="00F734A5">
        <w:rPr>
          <w:rFonts w:ascii="Times New Roman" w:hAnsi="Times New Roman" w:cs="Times New Roman"/>
        </w:rPr>
        <w:t xml:space="preserve">s are both less </w:t>
      </w:r>
      <w:r w:rsidR="004C03B3">
        <w:rPr>
          <w:rFonts w:ascii="Times New Roman" w:hAnsi="Times New Roman" w:cs="Times New Roman"/>
        </w:rPr>
        <w:t>consistent</w:t>
      </w:r>
      <w:r w:rsidR="00F734A5">
        <w:rPr>
          <w:rFonts w:ascii="Times New Roman" w:hAnsi="Times New Roman" w:cs="Times New Roman"/>
        </w:rPr>
        <w:t xml:space="preserve"> and less rich in terms of </w:t>
      </w:r>
      <w:r w:rsidR="004C03B3">
        <w:rPr>
          <w:rFonts w:ascii="Times New Roman" w:hAnsi="Times New Roman" w:cs="Times New Roman"/>
        </w:rPr>
        <w:t>its</w:t>
      </w:r>
      <w:r w:rsidR="00F734A5">
        <w:rPr>
          <w:rFonts w:ascii="Times New Roman" w:hAnsi="Times New Roman" w:cs="Times New Roman"/>
        </w:rPr>
        <w:t xml:space="preserve"> descriptive capacity</w:t>
      </w:r>
      <w:r w:rsidR="004C03B3">
        <w:rPr>
          <w:rFonts w:ascii="Times New Roman" w:hAnsi="Times New Roman" w:cs="Times New Roman"/>
        </w:rPr>
        <w:t xml:space="preserve"> (</w:t>
      </w:r>
      <w:r w:rsidR="00F734A5">
        <w:rPr>
          <w:rFonts w:ascii="Times New Roman" w:hAnsi="Times New Roman" w:cs="Times New Roman"/>
        </w:rPr>
        <w:t xml:space="preserve">see Appendix </w:t>
      </w:r>
      <w:r w:rsidR="005E01D1">
        <w:rPr>
          <w:rFonts w:ascii="Times New Roman" w:hAnsi="Times New Roman" w:cs="Times New Roman"/>
        </w:rPr>
        <w:t>F</w:t>
      </w:r>
      <w:r w:rsidR="00F734A5">
        <w:rPr>
          <w:rFonts w:ascii="Times New Roman" w:hAnsi="Times New Roman" w:cs="Times New Roman"/>
        </w:rPr>
        <w:t xml:space="preserve"> online)</w:t>
      </w:r>
      <w:r w:rsidR="00EB5368">
        <w:rPr>
          <w:rFonts w:ascii="Times New Roman" w:hAnsi="Times New Roman" w:cs="Times New Roman"/>
        </w:rPr>
        <w:t xml:space="preserve">.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rPr>
          <w:rFonts w:ascii="Times New Roman" w:hAnsi="Times New Roman" w:cs="Times New Roman"/>
        </w:rPr>
        <w:t>T</w:t>
      </w:r>
      <w:r w:rsidR="00C40535">
        <w:rPr>
          <w:rFonts w:ascii="Times New Roman" w:hAnsi="Times New Roman" w:cs="Times New Roman"/>
        </w:rPr>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w:t>
      </w:r>
      <w:r w:rsidR="00C40535" w:rsidRPr="004C03B3">
        <w:rPr>
          <w:rFonts w:ascii="Times New Roman" w:hAnsi="Times New Roman" w:cs="Times New Roman"/>
        </w:rPr>
        <w:t xml:space="preserve">conclude that digital media platforms may have the biggest impact on the information </w:t>
      </w:r>
      <w:r w:rsidR="00765313" w:rsidRPr="004C03B3">
        <w:rPr>
          <w:rFonts w:ascii="Times New Roman" w:hAnsi="Times New Roman" w:cs="Times New Roman"/>
        </w:rPr>
        <w:t>diets of the two groups in the middle, which</w:t>
      </w:r>
      <w:r w:rsidR="00B15048" w:rsidRPr="004C03B3">
        <w:rPr>
          <w:rFonts w:ascii="Times New Roman" w:hAnsi="Times New Roman" w:cs="Times New Roman"/>
        </w:rPr>
        <w:t xml:space="preserve"> </w:t>
      </w:r>
      <w:r w:rsidR="00EB5368" w:rsidRPr="004C03B3">
        <w:rPr>
          <w:rFonts w:ascii="Times New Roman" w:hAnsi="Times New Roman" w:cs="Times New Roman"/>
        </w:rPr>
        <w:t xml:space="preserve">tend to be </w:t>
      </w:r>
      <w:r w:rsidR="00E01783" w:rsidRPr="004C03B3">
        <w:rPr>
          <w:rFonts w:ascii="Times New Roman" w:hAnsi="Times New Roman" w:cs="Times New Roman"/>
        </w:rPr>
        <w:t>middle-of-the-road in terms of</w:t>
      </w:r>
      <w:r w:rsidR="00B15048" w:rsidRPr="004C03B3">
        <w:rPr>
          <w:rFonts w:ascii="Times New Roman" w:hAnsi="Times New Roman" w:cs="Times New Roman"/>
        </w:rPr>
        <w:t xml:space="preserve"> both socioeconomic status and</w:t>
      </w:r>
      <w:r w:rsidR="00E01783" w:rsidRPr="004C03B3">
        <w:rPr>
          <w:rFonts w:ascii="Times New Roman" w:hAnsi="Times New Roman" w:cs="Times New Roman"/>
        </w:rPr>
        <w:t xml:space="preserve"> </w:t>
      </w:r>
      <w:r w:rsidR="00175807" w:rsidRPr="004C03B3">
        <w:rPr>
          <w:rFonts w:ascii="Times New Roman" w:hAnsi="Times New Roman" w:cs="Times New Roman"/>
        </w:rPr>
        <w:t xml:space="preserve">their </w:t>
      </w:r>
      <w:r w:rsidR="00E01783" w:rsidRPr="004C03B3">
        <w:rPr>
          <w:rFonts w:ascii="Times New Roman" w:hAnsi="Times New Roman" w:cs="Times New Roman"/>
        </w:rPr>
        <w:t>politic</w:t>
      </w:r>
      <w:r w:rsidR="00175807" w:rsidRPr="004C03B3">
        <w:rPr>
          <w:rFonts w:ascii="Times New Roman" w:hAnsi="Times New Roman" w:cs="Times New Roman"/>
        </w:rPr>
        <w:t>al leanings</w:t>
      </w:r>
      <w:r w:rsidR="00912221" w:rsidRPr="004C03B3">
        <w:rPr>
          <w:rFonts w:ascii="Times New Roman" w:hAnsi="Times New Roman" w:cs="Times New Roman"/>
        </w:rPr>
        <w:t>.</w:t>
      </w:r>
    </w:p>
    <w:p w14:paraId="099F7BF8" w14:textId="35F1E7CF" w:rsidR="00290930" w:rsidRDefault="002B1838" w:rsidP="0072519F">
      <w:pPr>
        <w:widowControl w:val="0"/>
        <w:spacing w:line="480" w:lineRule="auto"/>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rPr>
          <w:rFonts w:ascii="Times New Roman" w:hAnsi="Times New Roman" w:cs="Times New Roman"/>
        </w:rPr>
        <w:t>able</w:t>
      </w:r>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xml:space="preserve">, our findings </w:t>
      </w:r>
      <w:r w:rsidR="00632658" w:rsidRPr="00C3141F">
        <w:rPr>
          <w:rFonts w:ascii="Times New Roman" w:hAnsi="Times New Roman" w:cs="Times New Roman"/>
        </w:rPr>
        <w:t>support this idea</w:t>
      </w:r>
      <w:r w:rsidR="00B7329C" w:rsidRPr="00C3141F">
        <w:rPr>
          <w:rFonts w:ascii="Times New Roman" w:hAnsi="Times New Roman" w:cs="Times New Roman"/>
        </w:rPr>
        <w:t xml:space="preserve"> that w</w:t>
      </w:r>
      <w:r w:rsidR="00632658" w:rsidRPr="00C3141F">
        <w:rPr>
          <w:rFonts w:ascii="Times New Roman" w:hAnsi="Times New Roman" w:cs="Times New Roman"/>
        </w:rPr>
        <w:t xml:space="preserve">hile </w:t>
      </w:r>
      <w:proofErr w:type="spellStart"/>
      <w:r w:rsidR="00B7329C" w:rsidRPr="00C3141F">
        <w:rPr>
          <w:rFonts w:ascii="Times New Roman" w:hAnsi="Times New Roman" w:cs="Times New Roman"/>
        </w:rPr>
        <w:t>incidentality</w:t>
      </w:r>
      <w:proofErr w:type="spellEnd"/>
      <w:r w:rsidR="00B7329C" w:rsidRPr="00C3141F">
        <w:rPr>
          <w:rFonts w:ascii="Times New Roman" w:hAnsi="Times New Roman" w:cs="Times New Roman"/>
        </w:rPr>
        <w:t xml:space="preserve"> does seem to narrow the gap in news exposure, it does not necessarily lead to a deeper engagement with that content. But our findings push this argument a step further: Incidental</w:t>
      </w:r>
      <w:r w:rsidR="00B7329C">
        <w:rPr>
          <w:rFonts w:ascii="Times New Roman" w:hAnsi="Times New Roman" w:cs="Times New Roman"/>
        </w:rPr>
        <w:t xml:space="preserve">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0C3907D7" w:rsidR="00652A04" w:rsidRDefault="00652A04" w:rsidP="0072519F">
      <w:pPr>
        <w:widowControl w:val="0"/>
        <w:spacing w:line="480" w:lineRule="auto"/>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and even showing them more than one story would add ‘noise’ to our measures. We therefore opted to show them a single story and let that story </w:t>
      </w:r>
      <w:r w:rsidR="00A466D6">
        <w:rPr>
          <w:rFonts w:ascii="Times New Roman" w:hAnsi="Times New Roman" w:cs="Times New Roman"/>
        </w:rPr>
        <w:t>serve as a proxy</w:t>
      </w:r>
      <w:r w:rsidR="00E104F9">
        <w:rPr>
          <w:rFonts w:ascii="Times New Roman" w:hAnsi="Times New Roman" w:cs="Times New Roman"/>
        </w:rPr>
        <w:t xml:space="preserve"> for all popular content circulating </w:t>
      </w:r>
      <w:r w:rsidR="00F53B98">
        <w:rPr>
          <w:rFonts w:ascii="Times New Roman" w:hAnsi="Times New Roman" w:cs="Times New Roman"/>
        </w:rPr>
        <w:t>at the time</w:t>
      </w:r>
      <w:r w:rsidR="00E104F9">
        <w:rPr>
          <w:rFonts w:ascii="Times New Roman" w:hAnsi="Times New Roman" w:cs="Times New Roman"/>
        </w:rPr>
        <w:t xml:space="preserve">. This is a </w:t>
      </w:r>
      <w:r w:rsidR="00A466D6">
        <w:rPr>
          <w:rFonts w:ascii="Times New Roman" w:hAnsi="Times New Roman" w:cs="Times New Roman"/>
        </w:rPr>
        <w:t xml:space="preserve">practical compromise that </w:t>
      </w:r>
      <w:r w:rsidR="00E104F9">
        <w:rPr>
          <w:rFonts w:ascii="Times New Roman" w:hAnsi="Times New Roman" w:cs="Times New Roman"/>
        </w:rPr>
        <w:t>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w:t>
      </w:r>
      <w:r w:rsidR="00190300" w:rsidRPr="00F53B98">
        <w:rPr>
          <w:rFonts w:ascii="Times New Roman" w:hAnsi="Times New Roman" w:cs="Times New Roman"/>
        </w:rPr>
        <w:t xml:space="preserve">analysis is also limited. </w:t>
      </w:r>
      <w:r w:rsidR="0081170B" w:rsidRPr="00F53B98">
        <w:rPr>
          <w:rFonts w:ascii="Times New Roman" w:hAnsi="Times New Roman" w:cs="Times New Roman"/>
        </w:rPr>
        <w:t>T</w:t>
      </w:r>
      <w:r w:rsidR="00190300" w:rsidRPr="00F53B98">
        <w:rPr>
          <w:rFonts w:ascii="Times New Roman" w:hAnsi="Times New Roman" w:cs="Times New Roman"/>
        </w:rPr>
        <w:t>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w:t>
      </w:r>
      <w:r w:rsidR="00190300">
        <w:rPr>
          <w:rFonts w:ascii="Times New Roman" w:hAnsi="Times New Roman" w:cs="Times New Roman"/>
        </w:rPr>
        <w:t xml:space="preserve"> </w:t>
      </w:r>
    </w:p>
    <w:p w14:paraId="3B61A8EB" w14:textId="6E35C237" w:rsidR="00EE5E8C" w:rsidRPr="00F0699C" w:rsidRDefault="00290930" w:rsidP="0072519F">
      <w:pPr>
        <w:widowControl w:val="0"/>
        <w:spacing w:line="480" w:lineRule="auto"/>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r w:rsidR="00206A20">
        <w:rPr>
          <w:rFonts w:ascii="Times New Roman" w:hAnsi="Times New Roman" w:cs="Times New Roman"/>
        </w:rPr>
        <w:t>larger</w:t>
      </w:r>
      <w:r w:rsidR="00190300">
        <w:rPr>
          <w:rFonts w:ascii="Times New Roman" w:hAnsi="Times New Roman" w:cs="Times New Roman"/>
        </w:rPr>
        <w:t xml:space="preserve"> conclusion</w:t>
      </w:r>
      <w:r w:rsidR="00E36B28">
        <w:rPr>
          <w:rFonts w:ascii="Times New Roman" w:hAnsi="Times New Roman" w:cs="Times New Roman"/>
        </w:rPr>
        <w:t>:</w:t>
      </w:r>
      <w:r w:rsidR="001F567E">
        <w:rPr>
          <w:rFonts w:ascii="Times New Roman" w:hAnsi="Times New Roman" w:cs="Times New Roman"/>
        </w:rPr>
        <w:t xml:space="preserve"> They generally</w:t>
      </w:r>
      <w:r>
        <w:rPr>
          <w:rFonts w:ascii="Times New Roman" w:hAnsi="Times New Roman" w:cs="Times New Roman"/>
        </w:rPr>
        <w:t xml:space="preserve">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w:t>
      </w:r>
      <w:r w:rsidR="00B44907" w:rsidRPr="001F567E">
        <w:rPr>
          <w:rFonts w:ascii="Times New Roman" w:hAnsi="Times New Roman" w:cs="Times New Roman"/>
        </w:rPr>
        <w:t>equalization is limited</w:t>
      </w:r>
      <w:r w:rsidR="00FC5700" w:rsidRPr="001F567E">
        <w:rPr>
          <w:rFonts w:ascii="Times New Roman" w:hAnsi="Times New Roman" w:cs="Times New Roman"/>
        </w:rPr>
        <w:t>. Thus, we may need investments of both money and public attention to other areas to reduce inequalities, inform the electorate, and promote social cohesion and belief in democratic practice.</w:t>
      </w:r>
    </w:p>
    <w:p w14:paraId="0D552CEF" w14:textId="77777777" w:rsidR="00F0699C" w:rsidRDefault="00F0699C"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7A3024BA" w14:textId="1F68AA2C" w:rsidR="00F04396" w:rsidRDefault="00F04396" w:rsidP="0072519F">
      <w:pPr>
        <w:widowControl w:val="0"/>
        <w:spacing w:line="480" w:lineRule="auto"/>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72519F">
      <w:pPr>
        <w:widowControl w:val="0"/>
        <w:spacing w:line="480" w:lineRule="auto"/>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72519F">
      <w:pPr>
        <w:widowControl w:val="0"/>
        <w:spacing w:line="480" w:lineRule="auto"/>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72519F">
      <w:pPr>
        <w:widowControl w:val="0"/>
        <w:spacing w:line="480" w:lineRule="auto"/>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13A8BDCF" w14:textId="3C098E59" w:rsidR="00F04396" w:rsidRDefault="00784F23" w:rsidP="0072519F">
      <w:pPr>
        <w:widowControl w:val="0"/>
        <w:spacing w:line="480" w:lineRule="auto"/>
        <w:rPr>
          <w:rFonts w:ascii="Times New Roman" w:hAnsi="Times New Roman" w:cs="Times New Roman"/>
        </w:rPr>
      </w:pPr>
      <w:proofErr w:type="spellStart"/>
      <w:r>
        <w:rPr>
          <w:rFonts w:ascii="Times New Roman" w:hAnsi="Times New Roman" w:cs="Times New Roman"/>
        </w:rPr>
        <w:t>Delli</w:t>
      </w:r>
      <w:proofErr w:type="spellEnd"/>
      <w:r>
        <w:rPr>
          <w:rFonts w:ascii="Times New Roman" w:hAnsi="Times New Roman" w:cs="Times New Roman"/>
        </w:rPr>
        <w:t xml:space="preserve"> </w:t>
      </w:r>
      <w:proofErr w:type="spellStart"/>
      <w:r w:rsidR="00F04396" w:rsidRPr="0091346E">
        <w:rPr>
          <w:rFonts w:ascii="Times New Roman" w:hAnsi="Times New Roman" w:cs="Times New Roman"/>
        </w:rPr>
        <w:t>Carpini</w:t>
      </w:r>
      <w:proofErr w:type="spellEnd"/>
      <w:r w:rsidR="00F04396" w:rsidRPr="0091346E">
        <w:rPr>
          <w:rFonts w:ascii="Times New Roman" w:hAnsi="Times New Roman" w:cs="Times New Roman"/>
        </w:rPr>
        <w:t xml:space="preserve">, M. X., &amp; </w:t>
      </w:r>
      <w:proofErr w:type="spellStart"/>
      <w:r w:rsidR="00F04396" w:rsidRPr="0091346E">
        <w:rPr>
          <w:rFonts w:ascii="Times New Roman" w:hAnsi="Times New Roman" w:cs="Times New Roman"/>
        </w:rPr>
        <w:t>Keeter</w:t>
      </w:r>
      <w:proofErr w:type="spellEnd"/>
      <w:r w:rsidR="00F04396" w:rsidRPr="0091346E">
        <w:rPr>
          <w:rFonts w:ascii="Times New Roman" w:hAnsi="Times New Roman" w:cs="Times New Roman"/>
        </w:rPr>
        <w:t xml:space="preserve">, S. (1996). </w:t>
      </w:r>
      <w:r w:rsidR="00F04396" w:rsidRPr="0091346E">
        <w:rPr>
          <w:rFonts w:ascii="Times New Roman" w:hAnsi="Times New Roman" w:cs="Times New Roman"/>
          <w:i/>
          <w:iCs/>
        </w:rPr>
        <w:t xml:space="preserve">What Americans know about politics and why it </w:t>
      </w:r>
      <w:r>
        <w:rPr>
          <w:rFonts w:ascii="Times New Roman" w:hAnsi="Times New Roman" w:cs="Times New Roman"/>
          <w:i/>
          <w:iCs/>
        </w:rPr>
        <w:tab/>
      </w:r>
      <w:r w:rsidR="00F04396" w:rsidRPr="0091346E">
        <w:rPr>
          <w:rFonts w:ascii="Times New Roman" w:hAnsi="Times New Roman" w:cs="Times New Roman"/>
          <w:i/>
          <w:iCs/>
        </w:rPr>
        <w:t>matters</w:t>
      </w:r>
      <w:r w:rsidR="00F04396" w:rsidRPr="0091346E">
        <w:rPr>
          <w:rFonts w:ascii="Times New Roman" w:hAnsi="Times New Roman" w:cs="Times New Roman"/>
        </w:rPr>
        <w:t>. Yale University Press.</w:t>
      </w:r>
    </w:p>
    <w:p w14:paraId="4B867CA6"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72519F">
      <w:pPr>
        <w:widowControl w:val="0"/>
        <w:spacing w:line="480" w:lineRule="auto"/>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70A59046" w14:textId="77777777" w:rsidR="00F04396" w:rsidRDefault="00F04396" w:rsidP="0072519F">
      <w:pPr>
        <w:widowControl w:val="0"/>
        <w:spacing w:line="480" w:lineRule="auto"/>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0A96D801" w14:textId="77777777" w:rsidR="00F04396" w:rsidRDefault="00F04396" w:rsidP="0072519F">
      <w:pPr>
        <w:widowControl w:val="0"/>
        <w:spacing w:line="480" w:lineRule="auto"/>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20934C7D" w:rsidR="00F04396" w:rsidRDefault="00F04396" w:rsidP="0072519F">
      <w:pPr>
        <w:widowControl w:val="0"/>
        <w:spacing w:line="480" w:lineRule="auto"/>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4DEA2A6E" w14:textId="7BCC0BE4" w:rsidR="00A2697D" w:rsidRDefault="00A2697D" w:rsidP="0072519F">
      <w:pPr>
        <w:widowControl w:val="0"/>
        <w:spacing w:line="480" w:lineRule="auto"/>
        <w:rPr>
          <w:rFonts w:ascii="Times New Roman" w:hAnsi="Times New Roman" w:cs="Times New Roman"/>
        </w:rPr>
      </w:pPr>
      <w:r w:rsidRPr="00A2697D">
        <w:rPr>
          <w:rFonts w:ascii="Times New Roman" w:hAnsi="Times New Roman" w:cs="Times New Roman"/>
        </w:rPr>
        <w:t xml:space="preserve">Karnowski, V., </w:t>
      </w:r>
      <w:proofErr w:type="spellStart"/>
      <w:r w:rsidRPr="00A2697D">
        <w:rPr>
          <w:rFonts w:ascii="Times New Roman" w:hAnsi="Times New Roman" w:cs="Times New Roman"/>
        </w:rPr>
        <w:t>Kümpel</w:t>
      </w:r>
      <w:proofErr w:type="spellEnd"/>
      <w:r w:rsidRPr="00A2697D">
        <w:rPr>
          <w:rFonts w:ascii="Times New Roman" w:hAnsi="Times New Roman" w:cs="Times New Roman"/>
        </w:rPr>
        <w:t xml:space="preserve">, A. S., Leonhard, L., &amp; </w:t>
      </w:r>
      <w:proofErr w:type="spellStart"/>
      <w:r w:rsidRPr="00A2697D">
        <w:rPr>
          <w:rFonts w:ascii="Times New Roman" w:hAnsi="Times New Roman" w:cs="Times New Roman"/>
        </w:rPr>
        <w:t>Leiner</w:t>
      </w:r>
      <w:proofErr w:type="spellEnd"/>
      <w:r w:rsidRPr="00A2697D">
        <w:rPr>
          <w:rFonts w:ascii="Times New Roman" w:hAnsi="Times New Roman" w:cs="Times New Roman"/>
        </w:rPr>
        <w:t xml:space="preserve">, D. J. (2017). From incidental news </w:t>
      </w:r>
      <w:r>
        <w:rPr>
          <w:rFonts w:ascii="Times New Roman" w:hAnsi="Times New Roman" w:cs="Times New Roman"/>
        </w:rPr>
        <w:tab/>
      </w:r>
      <w:r w:rsidRPr="00A2697D">
        <w:rPr>
          <w:rFonts w:ascii="Times New Roman" w:hAnsi="Times New Roman" w:cs="Times New Roman"/>
        </w:rPr>
        <w:t xml:space="preserve">exposure to news engagement. How perceptions of the news post and news usage </w:t>
      </w:r>
      <w:r>
        <w:rPr>
          <w:rFonts w:ascii="Times New Roman" w:hAnsi="Times New Roman" w:cs="Times New Roman"/>
        </w:rPr>
        <w:tab/>
      </w:r>
      <w:r w:rsidRPr="00A2697D">
        <w:rPr>
          <w:rFonts w:ascii="Times New Roman" w:hAnsi="Times New Roman" w:cs="Times New Roman"/>
        </w:rPr>
        <w:t xml:space="preserve">patterns influence engagement with news articles encountered on Facebook. </w:t>
      </w:r>
      <w:r w:rsidRPr="00A2697D">
        <w:rPr>
          <w:rFonts w:ascii="Times New Roman" w:hAnsi="Times New Roman" w:cs="Times New Roman"/>
          <w:i/>
          <w:iCs/>
        </w:rPr>
        <w:t xml:space="preserve">Computers </w:t>
      </w:r>
      <w:r w:rsidRPr="00A2697D">
        <w:rPr>
          <w:rFonts w:ascii="Times New Roman" w:hAnsi="Times New Roman" w:cs="Times New Roman"/>
          <w:i/>
          <w:iCs/>
        </w:rPr>
        <w:tab/>
        <w:t>in Human Behavior, 76</w:t>
      </w:r>
      <w:r w:rsidRPr="00A2697D">
        <w:rPr>
          <w:rFonts w:ascii="Times New Roman" w:hAnsi="Times New Roman" w:cs="Times New Roman"/>
        </w:rPr>
        <w:t>, 42-50.</w:t>
      </w:r>
    </w:p>
    <w:p w14:paraId="2B54A988" w14:textId="77777777" w:rsidR="00F04396" w:rsidRDefault="00F04396" w:rsidP="0072519F">
      <w:pPr>
        <w:widowControl w:val="0"/>
        <w:spacing w:line="480" w:lineRule="auto"/>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72519F">
      <w:pPr>
        <w:widowControl w:val="0"/>
        <w:spacing w:line="480" w:lineRule="auto"/>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72519F">
      <w:pPr>
        <w:widowControl w:val="0"/>
        <w:spacing w:line="480" w:lineRule="auto"/>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7734A6EC" w14:textId="2E49D434" w:rsidR="00683371" w:rsidRDefault="00F04396" w:rsidP="0072519F">
      <w:pPr>
        <w:widowControl w:val="0"/>
        <w:spacing w:line="480" w:lineRule="auto"/>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615E9A7E" w14:textId="20D48B1A" w:rsidR="001B1FF5" w:rsidRDefault="001B1FF5" w:rsidP="0072519F">
      <w:pPr>
        <w:widowControl w:val="0"/>
        <w:spacing w:line="480" w:lineRule="auto"/>
        <w:rPr>
          <w:rFonts w:ascii="Times New Roman" w:eastAsia="Times New Roman" w:hAnsi="Times New Roman" w:cs="Times New Roman"/>
        </w:rPr>
      </w:pPr>
      <w:proofErr w:type="spellStart"/>
      <w:r w:rsidRPr="001B1FF5">
        <w:rPr>
          <w:rFonts w:ascii="Times New Roman" w:eastAsia="Times New Roman" w:hAnsi="Times New Roman" w:cs="Times New Roman"/>
        </w:rPr>
        <w:t>Mitchelstein</w:t>
      </w:r>
      <w:proofErr w:type="spellEnd"/>
      <w:r w:rsidRPr="001B1FF5">
        <w:rPr>
          <w:rFonts w:ascii="Times New Roman" w:eastAsia="Times New Roman" w:hAnsi="Times New Roman" w:cs="Times New Roman"/>
        </w:rPr>
        <w:t xml:space="preserve">, E., </w:t>
      </w:r>
      <w:proofErr w:type="spellStart"/>
      <w:r w:rsidRPr="001B1FF5">
        <w:rPr>
          <w:rFonts w:ascii="Times New Roman" w:eastAsia="Times New Roman" w:hAnsi="Times New Roman" w:cs="Times New Roman"/>
        </w:rPr>
        <w:t>Boczkowski</w:t>
      </w:r>
      <w:proofErr w:type="spellEnd"/>
      <w:r w:rsidRPr="001B1FF5">
        <w:rPr>
          <w:rFonts w:ascii="Times New Roman" w:eastAsia="Times New Roman" w:hAnsi="Times New Roman" w:cs="Times New Roman"/>
        </w:rPr>
        <w:t xml:space="preserve">, P. J., </w:t>
      </w:r>
      <w:proofErr w:type="spellStart"/>
      <w:r w:rsidRPr="001B1FF5">
        <w:rPr>
          <w:rFonts w:ascii="Times New Roman" w:eastAsia="Times New Roman" w:hAnsi="Times New Roman" w:cs="Times New Roman"/>
        </w:rPr>
        <w:t>Tenenboim-Weinblatt</w:t>
      </w:r>
      <w:proofErr w:type="spellEnd"/>
      <w:r w:rsidRPr="001B1FF5">
        <w:rPr>
          <w:rFonts w:ascii="Times New Roman" w:eastAsia="Times New Roman" w:hAnsi="Times New Roman" w:cs="Times New Roman"/>
        </w:rPr>
        <w:t xml:space="preserve">, K., Hayashi, K., Villi, M., &amp; </w:t>
      </w:r>
      <w:proofErr w:type="spellStart"/>
      <w:r w:rsidRPr="001B1FF5">
        <w:rPr>
          <w:rFonts w:ascii="Times New Roman" w:eastAsia="Times New Roman" w:hAnsi="Times New Roman" w:cs="Times New Roman"/>
        </w:rPr>
        <w:t>Kligler</w:t>
      </w:r>
      <w:proofErr w:type="spellEnd"/>
      <w:r w:rsidRPr="001B1FF5">
        <w:rPr>
          <w:rFonts w:ascii="Times New Roman" w:eastAsia="Times New Roman" w:hAnsi="Times New Roman" w:cs="Times New Roman"/>
        </w:rPr>
        <w:t>-</w:t>
      </w:r>
      <w:r>
        <w:rPr>
          <w:rFonts w:ascii="Times New Roman" w:eastAsia="Times New Roman" w:hAnsi="Times New Roman" w:cs="Times New Roman"/>
        </w:rPr>
        <w:tab/>
      </w:r>
      <w:proofErr w:type="spellStart"/>
      <w:r w:rsidRPr="001B1FF5">
        <w:rPr>
          <w:rFonts w:ascii="Times New Roman" w:eastAsia="Times New Roman" w:hAnsi="Times New Roman" w:cs="Times New Roman"/>
        </w:rPr>
        <w:t>Vilenchik</w:t>
      </w:r>
      <w:proofErr w:type="spellEnd"/>
      <w:r w:rsidRPr="001B1FF5">
        <w:rPr>
          <w:rFonts w:ascii="Times New Roman" w:eastAsia="Times New Roman" w:hAnsi="Times New Roman" w:cs="Times New Roman"/>
        </w:rPr>
        <w:t xml:space="preserve">, N. (2020). </w:t>
      </w:r>
      <w:proofErr w:type="spellStart"/>
      <w:r w:rsidRPr="001B1FF5">
        <w:rPr>
          <w:rFonts w:ascii="Times New Roman" w:eastAsia="Times New Roman" w:hAnsi="Times New Roman" w:cs="Times New Roman"/>
        </w:rPr>
        <w:t>Incidentality</w:t>
      </w:r>
      <w:proofErr w:type="spellEnd"/>
      <w:r w:rsidRPr="001B1FF5">
        <w:rPr>
          <w:rFonts w:ascii="Times New Roman" w:eastAsia="Times New Roman" w:hAnsi="Times New Roman" w:cs="Times New Roman"/>
        </w:rPr>
        <w:t xml:space="preserve"> on a continuum: A comparative conceptualization of </w:t>
      </w:r>
      <w:r>
        <w:rPr>
          <w:rFonts w:ascii="Times New Roman" w:eastAsia="Times New Roman" w:hAnsi="Times New Roman" w:cs="Times New Roman"/>
        </w:rPr>
        <w:tab/>
      </w:r>
      <w:r w:rsidRPr="001B1FF5">
        <w:rPr>
          <w:rFonts w:ascii="Times New Roman" w:eastAsia="Times New Roman" w:hAnsi="Times New Roman" w:cs="Times New Roman"/>
        </w:rPr>
        <w:t xml:space="preserve">incidental news consumption. </w:t>
      </w:r>
      <w:r w:rsidRPr="001B1FF5">
        <w:rPr>
          <w:rFonts w:ascii="Times New Roman" w:eastAsia="Times New Roman" w:hAnsi="Times New Roman" w:cs="Times New Roman"/>
          <w:i/>
          <w:iCs/>
        </w:rPr>
        <w:t>Journalism, 21</w:t>
      </w:r>
      <w:r w:rsidRPr="001B1FF5">
        <w:rPr>
          <w:rFonts w:ascii="Times New Roman" w:eastAsia="Times New Roman" w:hAnsi="Times New Roman" w:cs="Times New Roman"/>
        </w:rPr>
        <w:t>(8), 1136-1153.</w:t>
      </w:r>
    </w:p>
    <w:p w14:paraId="43811EF9" w14:textId="3589815D" w:rsidR="00F04396" w:rsidRPr="00683371" w:rsidRDefault="00F04396" w:rsidP="0072519F">
      <w:pPr>
        <w:widowControl w:val="0"/>
        <w:spacing w:line="480" w:lineRule="auto"/>
        <w:rPr>
          <w:rFonts w:ascii="Times New Roman" w:eastAsia="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72519F">
      <w:pPr>
        <w:widowControl w:val="0"/>
        <w:spacing w:line="480" w:lineRule="auto"/>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72519F">
      <w:pPr>
        <w:widowControl w:val="0"/>
        <w:spacing w:line="480" w:lineRule="auto"/>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79267AAB" w14:textId="77777777" w:rsidR="00F04396" w:rsidRPr="00F26A90" w:rsidRDefault="00F04396" w:rsidP="0072519F">
      <w:pPr>
        <w:widowControl w:val="0"/>
        <w:spacing w:line="480" w:lineRule="auto"/>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2E06C8F6" w:rsidR="00F04396" w:rsidRDefault="00F04396" w:rsidP="0072519F">
      <w:pPr>
        <w:widowControl w:val="0"/>
        <w:spacing w:line="480" w:lineRule="auto"/>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xml:space="preserve">. Nieman Lab: </w:t>
      </w:r>
      <w:r w:rsidR="00A93254">
        <w:rPr>
          <w:rFonts w:ascii="Times New Roman" w:hAnsi="Times New Roman" w:cs="Times New Roman"/>
        </w:rPr>
        <w:tab/>
      </w:r>
      <w:r>
        <w:rPr>
          <w:rFonts w:ascii="Times New Roman" w:hAnsi="Times New Roman" w:cs="Times New Roman"/>
        </w:rPr>
        <w:t>Predictions for Journalism.</w:t>
      </w:r>
    </w:p>
    <w:p w14:paraId="411ACC9F"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72519F">
      <w:pPr>
        <w:widowControl w:val="0"/>
        <w:spacing w:line="480" w:lineRule="auto"/>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72519F">
      <w:pPr>
        <w:widowControl w:val="0"/>
        <w:spacing w:line="480" w:lineRule="auto"/>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72519F">
      <w:pPr>
        <w:widowControl w:val="0"/>
        <w:spacing w:line="480" w:lineRule="auto"/>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1D2DFE63"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72519F">
      <w:pPr>
        <w:widowControl w:val="0"/>
        <w:spacing w:line="480" w:lineRule="auto"/>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72519F">
      <w:pPr>
        <w:widowControl w:val="0"/>
        <w:spacing w:line="480" w:lineRule="auto"/>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6AEB8B95" w14:textId="14BB4652" w:rsidR="00F04396" w:rsidRPr="003666DE" w:rsidRDefault="00F04396" w:rsidP="0072519F">
      <w:pPr>
        <w:widowControl w:val="0"/>
        <w:spacing w:line="480" w:lineRule="auto"/>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3AB60C86" w14:textId="6BBF16B3" w:rsidR="00491756" w:rsidRPr="00555D30" w:rsidRDefault="00491756" w:rsidP="0072519F">
      <w:pPr>
        <w:widowControl w:val="0"/>
        <w:spacing w:line="480" w:lineRule="auto"/>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rPr>
                <w:rFonts w:ascii="Times New Roman" w:hAnsi="Times New Roman" w:cs="Times New Roman"/>
              </w:rPr>
            </w:pPr>
            <w:r w:rsidRPr="00DF031E">
              <w:rPr>
                <w:rFonts w:ascii="Times New Roman" w:hAnsi="Times New Roman" w:cs="Times New Roman"/>
              </w:rPr>
              <w:t xml:space="preserve">Table </w:t>
            </w:r>
            <w:r w:rsidR="00F0699C">
              <w:rPr>
                <w:rFonts w:ascii="Times New Roman" w:hAnsi="Times New Roman" w:cs="Times New Roman"/>
              </w:rPr>
              <w:t>1</w:t>
            </w:r>
          </w:p>
          <w:p w14:paraId="0AFEBDB1" w14:textId="77777777" w:rsidR="00B663FD" w:rsidRPr="00DF031E" w:rsidRDefault="00B663FD" w:rsidP="00CE415A">
            <w:pPr>
              <w:widowControl w:val="0"/>
              <w:rPr>
                <w:rFonts w:ascii="Times New Roman" w:hAnsi="Times New Roman" w:cs="Times New Roman"/>
                <w:i/>
                <w:iCs/>
              </w:rPr>
            </w:pPr>
          </w:p>
          <w:p w14:paraId="030C3173" w14:textId="6C6F2466" w:rsidR="00B663FD" w:rsidRDefault="00B663FD" w:rsidP="00CE415A">
            <w:pPr>
              <w:widowControl w:val="0"/>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E415A">
            <w:pPr>
              <w:widowControl w:val="0"/>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E415A">
            <w:pPr>
              <w:widowControl w:val="0"/>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E415A">
            <w:pPr>
              <w:widowControl w:val="0"/>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E415A">
            <w:pPr>
              <w:widowControl w:val="0"/>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CE415A">
            <w:pPr>
              <w:widowControl w:val="0"/>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CE415A">
            <w:pPr>
              <w:widowControl w:val="0"/>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CE415A">
            <w:pPr>
              <w:widowControl w:val="0"/>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CE415A">
            <w:pPr>
              <w:widowControl w:val="0"/>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CE415A">
            <w:pPr>
              <w:widowControl w:val="0"/>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CE415A">
            <w:pPr>
              <w:widowControl w:val="0"/>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CE415A">
            <w:pPr>
              <w:widowControl w:val="0"/>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CE415A">
            <w:pPr>
              <w:widowControl w:val="0"/>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72519F">
      <w:pPr>
        <w:widowControl w:val="0"/>
        <w:spacing w:line="480" w:lineRule="auto"/>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1E96C010" w:rsidR="004B11FA" w:rsidRDefault="004B11FA" w:rsidP="00CE415A">
            <w:pPr>
              <w:widowControl w:val="0"/>
              <w:rPr>
                <w:rFonts w:ascii="Times New Roman" w:hAnsi="Times New Roman" w:cs="Times New Roman"/>
              </w:rPr>
            </w:pPr>
            <w:r>
              <w:rPr>
                <w:rFonts w:ascii="Times New Roman" w:hAnsi="Times New Roman" w:cs="Times New Roman"/>
              </w:rPr>
              <w:t xml:space="preserve">Table </w:t>
            </w:r>
            <w:r w:rsidR="00F0699C">
              <w:rPr>
                <w:rFonts w:ascii="Times New Roman" w:hAnsi="Times New Roman" w:cs="Times New Roman"/>
              </w:rPr>
              <w:t>2</w:t>
            </w:r>
          </w:p>
          <w:p w14:paraId="08049150" w14:textId="77777777" w:rsidR="004B11FA" w:rsidRDefault="004B11FA" w:rsidP="00CE415A">
            <w:pPr>
              <w:widowControl w:val="0"/>
              <w:rPr>
                <w:rFonts w:ascii="Times New Roman" w:hAnsi="Times New Roman" w:cs="Times New Roman"/>
              </w:rPr>
            </w:pPr>
          </w:p>
          <w:p w14:paraId="2BC96C4A" w14:textId="5B929770" w:rsidR="004B11FA" w:rsidRDefault="004B11FA" w:rsidP="00CE415A">
            <w:pPr>
              <w:widowControl w:val="0"/>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CE415A">
            <w:pPr>
              <w:widowControl w:val="0"/>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CE415A">
            <w:pPr>
              <w:widowControl w:val="0"/>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CE415A">
            <w:pPr>
              <w:widowControl w:val="0"/>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CE415A">
            <w:pPr>
              <w:widowControl w:val="0"/>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CE415A">
            <w:pPr>
              <w:widowControl w:val="0"/>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CE415A">
            <w:pPr>
              <w:widowControl w:val="0"/>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CE415A">
            <w:pPr>
              <w:widowControl w:val="0"/>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CE415A">
            <w:pPr>
              <w:widowControl w:val="0"/>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CE415A">
            <w:pPr>
              <w:widowControl w:val="0"/>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CE415A">
            <w:pPr>
              <w:widowControl w:val="0"/>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CE415A">
            <w:pPr>
              <w:widowControl w:val="0"/>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CE415A">
            <w:pPr>
              <w:widowControl w:val="0"/>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CE415A">
            <w:pPr>
              <w:widowControl w:val="0"/>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nil"/>
              <w:right w:val="nil"/>
            </w:tcBorders>
          </w:tcPr>
          <w:p w14:paraId="0CBABD8E" w14:textId="692E50A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CE415A">
            <w:pPr>
              <w:widowControl w:val="0"/>
              <w:rPr>
                <w:rFonts w:ascii="Times New Roman" w:hAnsi="Times New Roman" w:cs="Times New Roman"/>
              </w:rPr>
            </w:pPr>
            <w:r>
              <w:rPr>
                <w:rFonts w:ascii="Times New Roman" w:hAnsi="Times New Roman" w:cs="Times New Roman"/>
              </w:rPr>
              <w:t>Incidental Exposure (Trait)</w:t>
            </w:r>
          </w:p>
        </w:tc>
        <w:tc>
          <w:tcPr>
            <w:tcW w:w="1440" w:type="dxa"/>
            <w:tcBorders>
              <w:top w:val="nil"/>
              <w:left w:val="nil"/>
              <w:bottom w:val="nil"/>
              <w:right w:val="nil"/>
            </w:tcBorders>
          </w:tcPr>
          <w:p w14:paraId="20B03C04" w14:textId="3C24DC5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CE415A">
            <w:pPr>
              <w:widowControl w:val="0"/>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CE415A">
            <w:pPr>
              <w:widowControl w:val="0"/>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CE415A">
            <w:pPr>
              <w:widowControl w:val="0"/>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CE415A">
            <w:pPr>
              <w:widowControl w:val="0"/>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CE415A">
            <w:pPr>
              <w:widowControl w:val="0"/>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CE415A">
            <w:pPr>
              <w:widowControl w:val="0"/>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CE415A">
            <w:pPr>
              <w:widowControl w:val="0"/>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CE415A">
            <w:pPr>
              <w:widowControl w:val="0"/>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CE415A">
            <w:pPr>
              <w:widowControl w:val="0"/>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CE415A">
            <w:pPr>
              <w:widowControl w:val="0"/>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CE415A">
            <w:pPr>
              <w:widowControl w:val="0"/>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CE415A">
            <w:pPr>
              <w:widowControl w:val="0"/>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CE415A">
            <w:pPr>
              <w:widowControl w:val="0"/>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CE415A">
            <w:pPr>
              <w:widowControl w:val="0"/>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A7B444D" w:rsidR="00336CC5" w:rsidRDefault="00336CC5" w:rsidP="00CE415A">
            <w:pPr>
              <w:widowControl w:val="0"/>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w:t>
            </w:r>
          </w:p>
        </w:tc>
        <w:tc>
          <w:tcPr>
            <w:tcW w:w="1440" w:type="dxa"/>
            <w:tcBorders>
              <w:left w:val="nil"/>
              <w:bottom w:val="nil"/>
              <w:right w:val="nil"/>
            </w:tcBorders>
          </w:tcPr>
          <w:p w14:paraId="6242DD1A" w14:textId="71BFF84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CE415A">
            <w:pPr>
              <w:widowControl w:val="0"/>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w:t>
            </w:r>
          </w:p>
        </w:tc>
        <w:tc>
          <w:tcPr>
            <w:tcW w:w="1440" w:type="dxa"/>
            <w:tcBorders>
              <w:top w:val="nil"/>
              <w:left w:val="nil"/>
              <w:bottom w:val="nil"/>
              <w:right w:val="nil"/>
            </w:tcBorders>
          </w:tcPr>
          <w:p w14:paraId="36D2C8AF" w14:textId="1A1B7AA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CE415A">
            <w:pPr>
              <w:widowControl w:val="0"/>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012A9479" w:rsidR="00336CC5" w:rsidRDefault="00AD7A7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single" w:sz="4" w:space="0" w:color="auto"/>
              <w:right w:val="nil"/>
            </w:tcBorders>
          </w:tcPr>
          <w:p w14:paraId="5932598A" w14:textId="0549E95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CE415A">
            <w:pPr>
              <w:widowControl w:val="0"/>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CE415A">
            <w:pPr>
              <w:widowControl w:val="0"/>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CE415A">
            <w:pPr>
              <w:widowControl w:val="0"/>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CE415A">
            <w:pPr>
              <w:widowControl w:val="0"/>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CE415A">
            <w:pPr>
              <w:widowControl w:val="0"/>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CE415A">
            <w:pPr>
              <w:widowControl w:val="0"/>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CE415A">
            <w:pPr>
              <w:widowControl w:val="0"/>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CE415A">
            <w:pPr>
              <w:widowControl w:val="0"/>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CE415A">
            <w:pPr>
              <w:widowControl w:val="0"/>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CE415A">
            <w:pPr>
              <w:widowControl w:val="0"/>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CE415A">
            <w:pPr>
              <w:widowControl w:val="0"/>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CE415A">
            <w:pPr>
              <w:widowControl w:val="0"/>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CE415A">
            <w:pPr>
              <w:widowControl w:val="0"/>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CE415A">
            <w:pPr>
              <w:widowControl w:val="0"/>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CE415A">
            <w:pPr>
              <w:widowControl w:val="0"/>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CE415A">
            <w:pPr>
              <w:widowControl w:val="0"/>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72519F">
      <w:pPr>
        <w:widowControl w:val="0"/>
        <w:spacing w:line="480" w:lineRule="auto"/>
        <w:rPr>
          <w:rFonts w:ascii="Times New Roman" w:hAnsi="Times New Roman" w:cs="Times New Roman"/>
        </w:rPr>
      </w:pPr>
    </w:p>
    <w:p w14:paraId="18C98EEF" w14:textId="6DE3732C" w:rsidR="004B3C0F" w:rsidRDefault="004B3C0F" w:rsidP="0072519F">
      <w:pPr>
        <w:widowControl w:val="0"/>
        <w:spacing w:line="480" w:lineRule="auto"/>
        <w:rPr>
          <w:rFonts w:ascii="Times New Roman" w:hAnsi="Times New Roman" w:cs="Times New Roman"/>
        </w:rPr>
      </w:pPr>
    </w:p>
    <w:p w14:paraId="62A10B93" w14:textId="77777777" w:rsidR="00CE415A" w:rsidRDefault="00CE415A" w:rsidP="0072519F">
      <w:pPr>
        <w:widowControl w:val="0"/>
        <w:spacing w:line="480" w:lineRule="auto"/>
        <w:rPr>
          <w:rFonts w:ascii="Times New Roman" w:hAnsi="Times New Roman" w:cs="Times New Roman"/>
        </w:rPr>
      </w:pPr>
    </w:p>
    <w:p w14:paraId="0242704A" w14:textId="5BE45BC2" w:rsidR="00963E97" w:rsidRDefault="0023489B" w:rsidP="00CE415A">
      <w:pPr>
        <w:widowControl w:val="0"/>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1</w:t>
      </w:r>
    </w:p>
    <w:p w14:paraId="36C76993" w14:textId="1B29F888" w:rsidR="0023489B" w:rsidRDefault="0023489B" w:rsidP="00CE415A">
      <w:pPr>
        <w:widowControl w:val="0"/>
        <w:rPr>
          <w:rFonts w:ascii="Times New Roman" w:hAnsi="Times New Roman" w:cs="Times New Roman"/>
        </w:rPr>
      </w:pPr>
    </w:p>
    <w:p w14:paraId="343041DD" w14:textId="2FF277E7" w:rsidR="0023489B" w:rsidRPr="00F82243" w:rsidRDefault="0023489B" w:rsidP="00CE415A">
      <w:pPr>
        <w:widowControl w:val="0"/>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CE415A">
      <w:pPr>
        <w:widowControl w:val="0"/>
        <w:rPr>
          <w:rFonts w:ascii="Times New Roman" w:hAnsi="Times New Roman" w:cs="Times New Roman"/>
        </w:rPr>
      </w:pPr>
    </w:p>
    <w:p w14:paraId="76A5D5A5" w14:textId="53022389" w:rsidR="00F82243" w:rsidRDefault="00F82243" w:rsidP="00CE415A">
      <w:pPr>
        <w:widowControl w:val="0"/>
        <w:rPr>
          <w:rFonts w:ascii="Times New Roman" w:hAnsi="Times New Roman" w:cs="Times New Roman"/>
        </w:rPr>
      </w:pPr>
    </w:p>
    <w:p w14:paraId="141A1DB5" w14:textId="6E43BBBF" w:rsidR="00F82243" w:rsidRDefault="0058668A"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rPr>
          <w:rFonts w:ascii="Times New Roman" w:hAnsi="Times New Roman" w:cs="Times New Roman"/>
        </w:rPr>
      </w:pPr>
    </w:p>
    <w:p w14:paraId="0D59E697" w14:textId="77777777" w:rsidR="00F82243" w:rsidRDefault="00F82243" w:rsidP="0072519F">
      <w:pPr>
        <w:widowControl w:val="0"/>
        <w:spacing w:line="480" w:lineRule="auto"/>
        <w:rPr>
          <w:rFonts w:ascii="Times New Roman" w:hAnsi="Times New Roman" w:cs="Times New Roman"/>
        </w:rPr>
      </w:pPr>
    </w:p>
    <w:p w14:paraId="29438EA1" w14:textId="77777777" w:rsidR="00F82243" w:rsidRDefault="00F82243" w:rsidP="0072519F">
      <w:pPr>
        <w:widowControl w:val="0"/>
        <w:spacing w:line="480" w:lineRule="auto"/>
        <w:rPr>
          <w:rFonts w:ascii="Times New Roman" w:hAnsi="Times New Roman" w:cs="Times New Roman"/>
        </w:rPr>
      </w:pPr>
    </w:p>
    <w:p w14:paraId="2CBB55BB" w14:textId="77777777" w:rsidR="00F82243" w:rsidRDefault="00F82243" w:rsidP="0072519F">
      <w:pPr>
        <w:widowControl w:val="0"/>
        <w:spacing w:line="480" w:lineRule="auto"/>
        <w:rPr>
          <w:rFonts w:ascii="Times New Roman" w:hAnsi="Times New Roman" w:cs="Times New Roman"/>
        </w:rPr>
      </w:pPr>
    </w:p>
    <w:p w14:paraId="61A6A117" w14:textId="77777777" w:rsidR="00F82243" w:rsidRDefault="00F82243" w:rsidP="0072519F">
      <w:pPr>
        <w:widowControl w:val="0"/>
        <w:spacing w:line="480" w:lineRule="auto"/>
        <w:rPr>
          <w:rFonts w:ascii="Times New Roman" w:hAnsi="Times New Roman" w:cs="Times New Roman"/>
        </w:rPr>
      </w:pPr>
    </w:p>
    <w:p w14:paraId="2FE36EBF" w14:textId="77777777" w:rsidR="00CE415A" w:rsidRDefault="00CE415A" w:rsidP="0072519F">
      <w:pPr>
        <w:widowControl w:val="0"/>
        <w:spacing w:line="480" w:lineRule="auto"/>
        <w:rPr>
          <w:rFonts w:ascii="Times New Roman" w:hAnsi="Times New Roman" w:cs="Times New Roman"/>
        </w:rPr>
      </w:pPr>
    </w:p>
    <w:p w14:paraId="0C265B64" w14:textId="5745E808" w:rsidR="007F185C" w:rsidRDefault="007F185C" w:rsidP="00CE415A">
      <w:pPr>
        <w:widowControl w:val="0"/>
        <w:rPr>
          <w:rFonts w:ascii="Times New Roman" w:hAnsi="Times New Roman" w:cs="Times New Roman"/>
        </w:rPr>
      </w:pPr>
      <w:r w:rsidRPr="007F44E5">
        <w:rPr>
          <w:rFonts w:ascii="Times New Roman" w:hAnsi="Times New Roman" w:cs="Times New Roman"/>
        </w:rPr>
        <w:t xml:space="preserve">Figure </w:t>
      </w:r>
      <w:r w:rsidR="00F0699C" w:rsidRPr="007F44E5">
        <w:rPr>
          <w:rFonts w:ascii="Times New Roman" w:hAnsi="Times New Roman" w:cs="Times New Roman"/>
        </w:rPr>
        <w:t>2</w:t>
      </w:r>
    </w:p>
    <w:p w14:paraId="257C29D4" w14:textId="31616AB0" w:rsidR="00945AED" w:rsidRDefault="00945AED" w:rsidP="00CE415A">
      <w:pPr>
        <w:widowControl w:val="0"/>
        <w:rPr>
          <w:rFonts w:ascii="Times New Roman" w:hAnsi="Times New Roman" w:cs="Times New Roman"/>
        </w:rPr>
      </w:pPr>
    </w:p>
    <w:p w14:paraId="0146B809" w14:textId="45A89E97" w:rsidR="00945AED" w:rsidRPr="00945AED" w:rsidRDefault="00945AED" w:rsidP="00CE415A">
      <w:pPr>
        <w:widowControl w:val="0"/>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72519F">
      <w:pPr>
        <w:widowControl w:val="0"/>
        <w:spacing w:line="480" w:lineRule="auto"/>
        <w:rPr>
          <w:rFonts w:ascii="Times New Roman" w:hAnsi="Times New Roman" w:cs="Times New Roman"/>
          <w:i/>
          <w:iCs/>
        </w:rPr>
      </w:pPr>
    </w:p>
    <w:p w14:paraId="5BE23267" w14:textId="1CFF9E11" w:rsidR="007F185C" w:rsidRDefault="00AB13B3" w:rsidP="0072519F">
      <w:pPr>
        <w:widowControl w:val="0"/>
        <w:spacing w:line="480" w:lineRule="auto"/>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rFonts w:ascii="Times New Roman" w:hAnsi="Times New Roman" w:cs="Times New Roman"/>
          <w:i/>
          <w:iCs/>
        </w:rPr>
      </w:pPr>
    </w:p>
    <w:p w14:paraId="54497F65" w14:textId="77777777" w:rsidR="00F86D5F" w:rsidRDefault="00F86D5F" w:rsidP="0072519F">
      <w:pPr>
        <w:widowControl w:val="0"/>
        <w:spacing w:line="480" w:lineRule="auto"/>
        <w:rPr>
          <w:rFonts w:ascii="Times New Roman" w:hAnsi="Times New Roman" w:cs="Times New Roman"/>
        </w:rPr>
      </w:pPr>
    </w:p>
    <w:p w14:paraId="5047B241" w14:textId="77777777" w:rsidR="00F86D5F" w:rsidRDefault="00F86D5F" w:rsidP="0072519F">
      <w:pPr>
        <w:widowControl w:val="0"/>
        <w:spacing w:line="480" w:lineRule="auto"/>
        <w:rPr>
          <w:rFonts w:ascii="Times New Roman" w:hAnsi="Times New Roman" w:cs="Times New Roman"/>
        </w:rPr>
      </w:pPr>
    </w:p>
    <w:p w14:paraId="12C7E16D" w14:textId="77777777" w:rsidR="00F86D5F" w:rsidRDefault="00F86D5F" w:rsidP="0072519F">
      <w:pPr>
        <w:widowControl w:val="0"/>
        <w:spacing w:line="480" w:lineRule="auto"/>
        <w:rPr>
          <w:rFonts w:ascii="Times New Roman" w:hAnsi="Times New Roman" w:cs="Times New Roman"/>
        </w:rPr>
      </w:pPr>
    </w:p>
    <w:p w14:paraId="742C6AFE" w14:textId="77777777" w:rsidR="00F86D5F" w:rsidRDefault="00F86D5F" w:rsidP="0072519F">
      <w:pPr>
        <w:widowControl w:val="0"/>
        <w:spacing w:line="480" w:lineRule="auto"/>
        <w:rPr>
          <w:rFonts w:ascii="Times New Roman" w:hAnsi="Times New Roman" w:cs="Times New Roman"/>
        </w:rPr>
      </w:pPr>
    </w:p>
    <w:p w14:paraId="2680D76A" w14:textId="77777777" w:rsidR="00F86D5F" w:rsidRDefault="00F86D5F" w:rsidP="0072519F">
      <w:pPr>
        <w:widowControl w:val="0"/>
        <w:spacing w:line="480" w:lineRule="auto"/>
        <w:rPr>
          <w:rFonts w:ascii="Times New Roman" w:hAnsi="Times New Roman" w:cs="Times New Roman"/>
        </w:rPr>
      </w:pPr>
    </w:p>
    <w:p w14:paraId="77A48D8D" w14:textId="77777777" w:rsidR="00F86D5F" w:rsidRDefault="00F86D5F" w:rsidP="0072519F">
      <w:pPr>
        <w:widowControl w:val="0"/>
        <w:spacing w:line="480" w:lineRule="auto"/>
        <w:rPr>
          <w:rFonts w:ascii="Times New Roman" w:hAnsi="Times New Roman" w:cs="Times New Roman"/>
        </w:rPr>
      </w:pPr>
    </w:p>
    <w:p w14:paraId="22DAE5A1" w14:textId="77777777" w:rsidR="00F86D5F" w:rsidRDefault="00F86D5F" w:rsidP="0072519F">
      <w:pPr>
        <w:widowControl w:val="0"/>
        <w:spacing w:line="480" w:lineRule="auto"/>
        <w:rPr>
          <w:rFonts w:ascii="Times New Roman" w:hAnsi="Times New Roman" w:cs="Times New Roman"/>
        </w:rPr>
      </w:pPr>
    </w:p>
    <w:p w14:paraId="33D5A1E6" w14:textId="77777777" w:rsidR="00CE415A" w:rsidRDefault="00CE415A" w:rsidP="0072519F">
      <w:pPr>
        <w:widowControl w:val="0"/>
        <w:spacing w:line="480" w:lineRule="auto"/>
        <w:rPr>
          <w:rFonts w:ascii="Times New Roman" w:hAnsi="Times New Roman" w:cs="Times New Roman"/>
        </w:rPr>
      </w:pPr>
    </w:p>
    <w:p w14:paraId="0B6944AD" w14:textId="77777777" w:rsidR="00CE415A" w:rsidRDefault="00CE415A" w:rsidP="0072519F">
      <w:pPr>
        <w:widowControl w:val="0"/>
        <w:spacing w:line="480" w:lineRule="auto"/>
        <w:rPr>
          <w:rFonts w:ascii="Times New Roman" w:hAnsi="Times New Roman" w:cs="Times New Roman"/>
        </w:rPr>
      </w:pPr>
    </w:p>
    <w:p w14:paraId="1B4B9EE8" w14:textId="25B0D1B1" w:rsidR="007F185C" w:rsidRDefault="007F185C" w:rsidP="00CE415A">
      <w:pPr>
        <w:widowControl w:val="0"/>
        <w:rPr>
          <w:rFonts w:ascii="Times New Roman" w:hAnsi="Times New Roman" w:cs="Times New Roman"/>
        </w:rPr>
      </w:pPr>
      <w:r>
        <w:rPr>
          <w:rFonts w:ascii="Times New Roman" w:hAnsi="Times New Roman" w:cs="Times New Roman"/>
        </w:rPr>
        <w:t xml:space="preserve">Figure </w:t>
      </w:r>
      <w:r w:rsidR="00F0699C">
        <w:rPr>
          <w:rFonts w:ascii="Times New Roman" w:hAnsi="Times New Roman" w:cs="Times New Roman"/>
        </w:rPr>
        <w:t>3</w:t>
      </w:r>
    </w:p>
    <w:p w14:paraId="70B8779E" w14:textId="2273490E" w:rsidR="007F185C" w:rsidRDefault="007F185C" w:rsidP="00CE415A">
      <w:pPr>
        <w:widowControl w:val="0"/>
        <w:rPr>
          <w:rFonts w:ascii="Times New Roman" w:hAnsi="Times New Roman" w:cs="Times New Roman"/>
        </w:rPr>
      </w:pPr>
    </w:p>
    <w:p w14:paraId="3BC66259" w14:textId="67050A2D" w:rsidR="00F86D5F" w:rsidRPr="00F86D5F" w:rsidRDefault="00F86D5F" w:rsidP="00CE415A">
      <w:pPr>
        <w:widowControl w:val="0"/>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in News Engagement</w:t>
      </w:r>
      <w:r w:rsidR="00F0699C">
        <w:rPr>
          <w:rFonts w:ascii="Times New Roman" w:hAnsi="Times New Roman" w:cs="Times New Roman"/>
          <w:i/>
          <w:iCs/>
        </w:rPr>
        <w:t xml:space="preserve"> (top) and High-Effort News Engagement (bottom)</w:t>
      </w:r>
      <w:r w:rsidR="00750EF3">
        <w:rPr>
          <w:rFonts w:ascii="Times New Roman" w:hAnsi="Times New Roman" w:cs="Times New Roman"/>
          <w:i/>
          <w:iCs/>
        </w:rPr>
        <w:t xml:space="preserve">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72519F">
      <w:pPr>
        <w:widowControl w:val="0"/>
        <w:spacing w:line="480" w:lineRule="auto"/>
        <w:jc w:val="center"/>
        <w:rPr>
          <w:rFonts w:ascii="Times New Roman" w:hAnsi="Times New Roman" w:cs="Times New Roman"/>
        </w:rPr>
      </w:pPr>
    </w:p>
    <w:p w14:paraId="11D33F03" w14:textId="4910A026" w:rsidR="00E24791" w:rsidRDefault="00674915"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0B6F396" w:rsidR="00E24791" w:rsidRDefault="00F0699C"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5ABA48C" wp14:editId="21CCAB92">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p>
    <w:p w14:paraId="1350D9A0" w14:textId="77777777" w:rsidR="00E24791" w:rsidRDefault="00E24791" w:rsidP="0072519F">
      <w:pPr>
        <w:widowControl w:val="0"/>
        <w:spacing w:line="480" w:lineRule="auto"/>
        <w:rPr>
          <w:rFonts w:ascii="Times New Roman" w:hAnsi="Times New Roman" w:cs="Times New Roman"/>
        </w:rPr>
      </w:pPr>
    </w:p>
    <w:p w14:paraId="37249FB2" w14:textId="575E90DF" w:rsidR="004B3C0F" w:rsidRPr="001C0322" w:rsidRDefault="004B3C0F" w:rsidP="0072519F">
      <w:pPr>
        <w:widowControl w:val="0"/>
        <w:spacing w:line="480" w:lineRule="auto"/>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91E18"/>
    <w:rsid w:val="000A0751"/>
    <w:rsid w:val="000A2A65"/>
    <w:rsid w:val="000A4BCC"/>
    <w:rsid w:val="000A4FC6"/>
    <w:rsid w:val="000A505D"/>
    <w:rsid w:val="000A7FB0"/>
    <w:rsid w:val="000B2500"/>
    <w:rsid w:val="000B55AB"/>
    <w:rsid w:val="000B599F"/>
    <w:rsid w:val="000B67FF"/>
    <w:rsid w:val="000B770D"/>
    <w:rsid w:val="000C0F20"/>
    <w:rsid w:val="000C3922"/>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5A21"/>
    <w:rsid w:val="002D78E9"/>
    <w:rsid w:val="002E0602"/>
    <w:rsid w:val="002E1A2A"/>
    <w:rsid w:val="002E31A6"/>
    <w:rsid w:val="002E5847"/>
    <w:rsid w:val="002E6E42"/>
    <w:rsid w:val="002E70AA"/>
    <w:rsid w:val="002F137F"/>
    <w:rsid w:val="002F68E6"/>
    <w:rsid w:val="00301698"/>
    <w:rsid w:val="00305A81"/>
    <w:rsid w:val="003062D3"/>
    <w:rsid w:val="003144CF"/>
    <w:rsid w:val="003150A2"/>
    <w:rsid w:val="003157E7"/>
    <w:rsid w:val="003200E4"/>
    <w:rsid w:val="00322D11"/>
    <w:rsid w:val="0033159E"/>
    <w:rsid w:val="00331781"/>
    <w:rsid w:val="00332108"/>
    <w:rsid w:val="00332C02"/>
    <w:rsid w:val="00336CC5"/>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C8A"/>
    <w:rsid w:val="003B592D"/>
    <w:rsid w:val="003C0F7B"/>
    <w:rsid w:val="003C2DC6"/>
    <w:rsid w:val="003C40C1"/>
    <w:rsid w:val="003C46CC"/>
    <w:rsid w:val="003C5B55"/>
    <w:rsid w:val="003C6C96"/>
    <w:rsid w:val="003D305E"/>
    <w:rsid w:val="003E0D0E"/>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3C25"/>
    <w:rsid w:val="00783C6A"/>
    <w:rsid w:val="00784F23"/>
    <w:rsid w:val="00790296"/>
    <w:rsid w:val="00790B33"/>
    <w:rsid w:val="00791B34"/>
    <w:rsid w:val="00793C02"/>
    <w:rsid w:val="00796592"/>
    <w:rsid w:val="007A0A05"/>
    <w:rsid w:val="007A44D4"/>
    <w:rsid w:val="007A5E5A"/>
    <w:rsid w:val="007B03FA"/>
    <w:rsid w:val="007B7669"/>
    <w:rsid w:val="007C0F93"/>
    <w:rsid w:val="007C727D"/>
    <w:rsid w:val="007D68A4"/>
    <w:rsid w:val="007E5B48"/>
    <w:rsid w:val="007F185C"/>
    <w:rsid w:val="007F2758"/>
    <w:rsid w:val="007F44E5"/>
    <w:rsid w:val="007F521B"/>
    <w:rsid w:val="007F5C77"/>
    <w:rsid w:val="007F6291"/>
    <w:rsid w:val="007F75C7"/>
    <w:rsid w:val="00800856"/>
    <w:rsid w:val="00800F70"/>
    <w:rsid w:val="00803463"/>
    <w:rsid w:val="008040F6"/>
    <w:rsid w:val="00804111"/>
    <w:rsid w:val="00805530"/>
    <w:rsid w:val="00810EF8"/>
    <w:rsid w:val="0081170B"/>
    <w:rsid w:val="008125CB"/>
    <w:rsid w:val="00814004"/>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4452"/>
    <w:rsid w:val="0095498E"/>
    <w:rsid w:val="009563FE"/>
    <w:rsid w:val="00963E97"/>
    <w:rsid w:val="009679A5"/>
    <w:rsid w:val="009739A7"/>
    <w:rsid w:val="00975863"/>
    <w:rsid w:val="00980CD3"/>
    <w:rsid w:val="0098354B"/>
    <w:rsid w:val="00984EA5"/>
    <w:rsid w:val="00985169"/>
    <w:rsid w:val="00995DF3"/>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66D6"/>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61C5"/>
    <w:rsid w:val="00AC7EA9"/>
    <w:rsid w:val="00AD051D"/>
    <w:rsid w:val="00AD07C9"/>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3DB6"/>
    <w:rsid w:val="00C0471D"/>
    <w:rsid w:val="00C059B5"/>
    <w:rsid w:val="00C1260D"/>
    <w:rsid w:val="00C2077C"/>
    <w:rsid w:val="00C25CD3"/>
    <w:rsid w:val="00C3141F"/>
    <w:rsid w:val="00C3418C"/>
    <w:rsid w:val="00C34E6D"/>
    <w:rsid w:val="00C36E0E"/>
    <w:rsid w:val="00C370AF"/>
    <w:rsid w:val="00C403B3"/>
    <w:rsid w:val="00C40535"/>
    <w:rsid w:val="00C40B1B"/>
    <w:rsid w:val="00C43F16"/>
    <w:rsid w:val="00C46A02"/>
    <w:rsid w:val="00C60ABF"/>
    <w:rsid w:val="00C6337F"/>
    <w:rsid w:val="00C71975"/>
    <w:rsid w:val="00C71AD2"/>
    <w:rsid w:val="00C75F91"/>
    <w:rsid w:val="00C81DE1"/>
    <w:rsid w:val="00C87B40"/>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7DEE"/>
    <w:rsid w:val="00CF1BC9"/>
    <w:rsid w:val="00CF1DC0"/>
    <w:rsid w:val="00D02AA8"/>
    <w:rsid w:val="00D0533B"/>
    <w:rsid w:val="00D078D7"/>
    <w:rsid w:val="00D07A0B"/>
    <w:rsid w:val="00D11ADE"/>
    <w:rsid w:val="00D20276"/>
    <w:rsid w:val="00D21178"/>
    <w:rsid w:val="00D239C1"/>
    <w:rsid w:val="00D25453"/>
    <w:rsid w:val="00D26B84"/>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5012"/>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20331"/>
    <w:rsid w:val="00F2435A"/>
    <w:rsid w:val="00F256AF"/>
    <w:rsid w:val="00F25836"/>
    <w:rsid w:val="00F30A18"/>
    <w:rsid w:val="00F3162F"/>
    <w:rsid w:val="00F324EB"/>
    <w:rsid w:val="00F357C7"/>
    <w:rsid w:val="00F35C48"/>
    <w:rsid w:val="00F368AC"/>
    <w:rsid w:val="00F4590A"/>
    <w:rsid w:val="00F51EDD"/>
    <w:rsid w:val="00F53652"/>
    <w:rsid w:val="00F53816"/>
    <w:rsid w:val="00F53B98"/>
    <w:rsid w:val="00F5732D"/>
    <w:rsid w:val="00F734A5"/>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sz w:val="20"/>
      <w:szCs w:val="20"/>
    </w:rPr>
  </w:style>
  <w:style w:type="character" w:customStyle="1" w:styleId="CommentTextChar">
    <w:name w:val="Comment Text Char"/>
    <w:basedOn w:val="DefaultParagraphFont"/>
    <w:link w:val="CommentText"/>
    <w:uiPriority w:val="99"/>
    <w:semiHidden/>
    <w:rsid w:val="00B4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34</Pages>
  <Words>7733</Words>
  <Characters>53129</Characters>
  <Application>Microsoft Office Word</Application>
  <DocSecurity>0</DocSecurity>
  <Lines>1660</Lines>
  <Paragraphs>800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762</cp:revision>
  <dcterms:created xsi:type="dcterms:W3CDTF">2022-02-25T21:32:00Z</dcterms:created>
  <dcterms:modified xsi:type="dcterms:W3CDTF">2022-05-01T06:55:00Z</dcterms:modified>
  <cp:category/>
</cp:coreProperties>
</file>