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4D0FD20E"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72E46B30"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W</w:t>
      </w:r>
      <w:r>
        <w:rPr>
          <w:rFonts w:ascii="Times New Roman" w:hAnsi="Times New Roman" w:cs="Times New Roman"/>
        </w:rPr>
        <w:t xml:space="preserve">e argue that doing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8B54C2A"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331781">
        <w:rPr>
          <w:rFonts w:ascii="Times New Roman" w:hAnsi="Times New Roman" w:cs="Times New Roman"/>
        </w:rPr>
        <w:t xml:space="preserve">. In addition,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331781">
        <w:rPr>
          <w:rFonts w:ascii="Times New Roman" w:hAnsi="Times New Roman" w:cs="Times New Roman"/>
        </w:rPr>
        <w:t xml:space="preserve"> asserts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DE6329">
        <w:rPr>
          <w:rFonts w:ascii="Times New Roman" w:hAnsi="Times New Roman" w:cs="Times New Roman"/>
        </w:rPr>
        <w:t xml:space="preserve">. This perspective largely </w:t>
      </w:r>
      <w:r w:rsidR="00453566">
        <w:rPr>
          <w:rFonts w:ascii="Times New Roman" w:hAnsi="Times New Roman" w:cs="Times New Roman"/>
        </w:rPr>
        <w:t>parallel</w:t>
      </w:r>
      <w:r w:rsidR="00DE6329">
        <w:rPr>
          <w:rFonts w:ascii="Times New Roman" w:hAnsi="Times New Roman" w:cs="Times New Roman"/>
        </w:rPr>
        <w:t>s</w:t>
      </w:r>
      <w:r w:rsidR="00453566">
        <w:rPr>
          <w:rFonts w:ascii="Times New Roman" w:hAnsi="Times New Roman" w:cs="Times New Roman"/>
        </w:rPr>
        <w:t xml:space="preserve">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6A5D1DB1" w:rsidR="00D239C1" w:rsidRPr="00DE6329" w:rsidRDefault="00D239C1" w:rsidP="00D239C1">
      <w:pPr>
        <w:rPr>
          <w:rFonts w:ascii="Times New Roman" w:hAnsi="Times New Roman" w:cs="Times New Roman"/>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E6329">
        <w:rPr>
          <w:rFonts w:ascii="Times New Roman" w:hAnsi="Times New Roman" w:cs="Times New Roman"/>
        </w:rPr>
        <w:t>. A</w:t>
      </w:r>
      <w:r w:rsidR="00D40E1C">
        <w:rPr>
          <w:rFonts w:ascii="Times New Roman" w:hAnsi="Times New Roman" w:cs="Times New Roman"/>
        </w:rPr>
        <w:t xml:space="preserve">lthough </w:t>
      </w:r>
      <w:r w:rsidR="00DE6329">
        <w:rPr>
          <w:rFonts w:ascii="Times New Roman" w:hAnsi="Times New Roman" w:cs="Times New Roman"/>
        </w:rPr>
        <w:t xml:space="preserve">there is </w:t>
      </w:r>
      <w:r w:rsidR="00D40E1C">
        <w:rPr>
          <w:rFonts w:ascii="Times New Roman" w:hAnsi="Times New Roman" w:cs="Times New Roman"/>
        </w:rPr>
        <w:t xml:space="preserve">evidence that </w:t>
      </w:r>
      <w:r w:rsidR="00DE6329">
        <w:rPr>
          <w:rFonts w:ascii="Times New Roman" w:hAnsi="Times New Roman" w:cs="Times New Roman"/>
        </w:rPr>
        <w:t xml:space="preserve">such inequalities are not reliably producing knowledge gaps across democratic contexts, </w:t>
      </w:r>
      <w:r w:rsidR="00D40E1C">
        <w:rPr>
          <w:rFonts w:ascii="Times New Roman" w:hAnsi="Times New Roman" w:cs="Times New Roman"/>
        </w:rPr>
        <w:t xml:space="preserve">there are strong indications of </w:t>
      </w:r>
      <w:r w:rsidR="00DE6329">
        <w:rPr>
          <w:rFonts w:ascii="Times New Roman" w:hAnsi="Times New Roman" w:cs="Times New Roman"/>
        </w:rPr>
        <w:t>such</w:t>
      </w:r>
      <w:r w:rsidR="00D40E1C">
        <w:rPr>
          <w:rFonts w:ascii="Times New Roman" w:hAnsi="Times New Roman" w:cs="Times New Roman"/>
        </w:rPr>
        <w:t xml:space="preserve">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7777777" w:rsidR="002D04A5" w:rsidRDefault="0033159E" w:rsidP="00D239C1">
      <w:pPr>
        <w:ind w:firstLine="720"/>
        <w:rPr>
          <w:rFonts w:ascii="Times New Roman" w:hAnsi="Times New Roman" w:cs="Times New Roman"/>
        </w:rPr>
      </w:pPr>
      <w:r>
        <w:rPr>
          <w:rFonts w:ascii="Times New Roman" w:hAnsi="Times New Roman" w:cs="Times New Roman"/>
        </w:rPr>
        <w:t>Within the incidental exposure literature,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sidR="00D239C1">
        <w:rPr>
          <w:rFonts w:ascii="Times New Roman" w:hAnsi="Times New Roman" w:cs="Times New Roman"/>
        </w:rPr>
        <w:t>.</w:t>
      </w:r>
      <w:r w:rsidR="00814004">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D239C1">
      <w:pPr>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1BEA8634"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w:t>
      </w:r>
      <w:r w:rsidR="00446C37">
        <w:rPr>
          <w:rFonts w:ascii="Times New Roman" w:hAnsi="Times New Roman" w:cs="Times New Roman"/>
        </w:rPr>
        <w:t>,</w:t>
      </w:r>
      <w:r>
        <w:rPr>
          <w:rFonts w:ascii="Times New Roman" w:hAnsi="Times New Roman" w:cs="Times New Roman"/>
        </w:rPr>
        <w:t xml:space="preserve"> </w:t>
      </w:r>
      <w:r w:rsidR="00446C37">
        <w:rPr>
          <w:rFonts w:ascii="Times New Roman" w:hAnsi="Times New Roman" w:cs="Times New Roman"/>
        </w:rPr>
        <w:t>but</w:t>
      </w:r>
      <w:r>
        <w:rPr>
          <w:rFonts w:ascii="Times New Roman" w:hAnsi="Times New Roman" w:cs="Times New Roman"/>
        </w:rPr>
        <w:t xml:space="preserve"> also separates those factors from</w:t>
      </w:r>
      <w:r w:rsidR="0035050B">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Pr="005451E4">
        <w:rPr>
          <w:rFonts w:ascii="Times New Roman" w:hAnsi="Times New Roman" w:cs="Times New Roman"/>
          <w:highlight w:val="yellow"/>
        </w:rPr>
        <w:t>the force that results from user interactions with social media platforms, and which affects the likelihood of encountering news or political information on those platforms</w:t>
      </w:r>
      <w:r>
        <w:rPr>
          <w:rFonts w:ascii="Times New Roman" w:hAnsi="Times New Roman" w:cs="Times New Roman"/>
        </w:rPr>
        <w:t>.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234336CC"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 and </w:t>
      </w:r>
      <w:r w:rsidR="00214539">
        <w:rPr>
          <w:rFonts w:ascii="Times New Roman" w:hAnsi="Times New Roman" w:cs="Times New Roman"/>
        </w:rPr>
        <w:t xml:space="preserve">then </w:t>
      </w:r>
      <w:r w:rsidR="005451E4">
        <w:rPr>
          <w:rFonts w:ascii="Times New Roman" w:hAnsi="Times New Roman" w:cs="Times New Roman"/>
        </w:rPr>
        <w:t>validated those data with</w:t>
      </w:r>
      <w:r w:rsidR="00214539">
        <w:rPr>
          <w:rFonts w:ascii="Times New Roman" w:hAnsi="Times New Roman" w:cs="Times New Roman"/>
        </w:rPr>
        <w:t xml:space="preserve"> </w:t>
      </w:r>
      <w:r w:rsidR="005451E4" w:rsidRPr="002461D5">
        <w:rPr>
          <w:rFonts w:ascii="Times New Roman" w:hAnsi="Times New Roman" w:cs="Times New Roman"/>
        </w:rPr>
        <w:t>Facebook’s proprietary platform</w:t>
      </w:r>
      <w:r w:rsidR="005451E4">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00214539">
        <w:rPr>
          <w:rFonts w:ascii="Times New Roman" w:hAnsi="Times New Roman" w:cs="Times New Roman"/>
        </w:rPr>
        <w:t>, by cross-checking the most popular stories</w:t>
      </w:r>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has both </w:t>
      </w:r>
      <w:r w:rsidR="004444DE" w:rsidRPr="00BF430A">
        <w:rPr>
          <w:rFonts w:ascii="Times New Roman" w:hAnsi="Times New Roman" w:cs="Times New Roman"/>
          <w:highlight w:val="yellow"/>
        </w:rPr>
        <w:t>‘trait-like’ and ‘state-like’</w:t>
      </w:r>
      <w:r w:rsidR="004444DE">
        <w:rPr>
          <w:rFonts w:ascii="Times New Roman" w:hAnsi="Times New Roman" w:cs="Times New Roman"/>
        </w:rPr>
        <w:t xml:space="preserv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7618A83"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w:t>
      </w:r>
      <w:r w:rsidR="00BF430A">
        <w:rPr>
          <w:rFonts w:ascii="Times New Roman" w:hAnsi="Times New Roman" w:cs="Times New Roman"/>
        </w:rPr>
        <w:t xml:space="preserve">story </w:t>
      </w:r>
      <w:r>
        <w:rPr>
          <w:rFonts w:ascii="Times New Roman" w:hAnsi="Times New Roman" w:cs="Times New Roman"/>
        </w:rPr>
        <w:t xml:space="preserve">exposure were asked a series of additional follow-up questions, from which our </w:t>
      </w:r>
      <w:r w:rsidR="00BF430A">
        <w:rPr>
          <w:rFonts w:ascii="Times New Roman" w:hAnsi="Times New Roman" w:cs="Times New Roman"/>
        </w:rPr>
        <w:t xml:space="preserve">‘state-like’ </w:t>
      </w:r>
      <w:r>
        <w:rPr>
          <w:rFonts w:ascii="Times New Roman" w:hAnsi="Times New Roman" w:cs="Times New Roman"/>
        </w:rPr>
        <w:t xml:space="preserve">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001D3277">
        <w:rPr>
          <w:rFonts w:ascii="Times New Roman" w:hAnsi="Times New Roman" w:cs="Times New Roman"/>
          <w:i/>
          <w:iCs/>
        </w:rPr>
        <w:t>Purposeful</w:t>
      </w:r>
      <w:r>
        <w:rPr>
          <w:rFonts w:ascii="Times New Roman" w:hAnsi="Times New Roman" w:cs="Times New Roman"/>
        </w:rPr>
        <w:t xml:space="preserve"> and 0 = </w:t>
      </w:r>
      <w:r w:rsidR="001D3277">
        <w:rPr>
          <w:rFonts w:ascii="Times New Roman" w:hAnsi="Times New Roman" w:cs="Times New Roman"/>
          <w:i/>
          <w:iCs/>
        </w:rPr>
        <w:t>Incidental</w:t>
      </w:r>
      <w:r>
        <w:rPr>
          <w:rFonts w:ascii="Times New Roman" w:hAnsi="Times New Roman" w:cs="Times New Roman"/>
        </w:rPr>
        <w:t xml:space="preserve">; 54% of subset and 23% of full sample said </w:t>
      </w:r>
      <w:r w:rsidR="00CA4C88">
        <w:rPr>
          <w:rFonts w:ascii="Times New Roman" w:hAnsi="Times New Roman" w:cs="Times New Roman"/>
        </w:rPr>
        <w:t>‘purposeful’</w:t>
      </w:r>
      <w:r>
        <w:rPr>
          <w:rFonts w:ascii="Times New Roman" w:hAnsi="Times New Roman" w:cs="Times New Roman"/>
        </w:rPr>
        <w:t>).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32A08C6C"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w:t>
      </w:r>
      <w:r w:rsidRPr="00045DC7">
        <w:rPr>
          <w:rFonts w:ascii="Times New Roman" w:hAnsi="Times New Roman" w:cs="Times New Roman"/>
          <w:highlight w:val="yellow"/>
        </w:rPr>
        <w:t xml:space="preserve">The BIC is generally better than </w:t>
      </w:r>
      <w:r w:rsidRPr="00045DC7">
        <w:rPr>
          <w:rFonts w:ascii="Times New Roman" w:hAnsi="Times New Roman" w:cs="Times New Roman"/>
          <w:i/>
          <w:iCs/>
          <w:highlight w:val="yellow"/>
        </w:rPr>
        <w:t>G</w:t>
      </w:r>
      <w:r w:rsidRPr="00045DC7">
        <w:rPr>
          <w:rFonts w:ascii="Times New Roman" w:hAnsi="Times New Roman" w:cs="Times New Roman"/>
          <w:highlight w:val="yellow"/>
          <w:vertAlign w:val="superscript"/>
        </w:rPr>
        <w:t xml:space="preserve">2 </w:t>
      </w:r>
      <w:r w:rsidRPr="00045DC7">
        <w:rPr>
          <w:rFonts w:ascii="Times New Roman" w:hAnsi="Times New Roman" w:cs="Times New Roman"/>
          <w:highlight w:val="yellow"/>
        </w:rPr>
        <w:t>or χ</w:t>
      </w:r>
      <w:r w:rsidRPr="00045DC7">
        <w:rPr>
          <w:rFonts w:ascii="Times New Roman" w:hAnsi="Times New Roman" w:cs="Times New Roman"/>
          <w:highlight w:val="yellow"/>
          <w:vertAlign w:val="superscript"/>
        </w:rPr>
        <w:t xml:space="preserve">2 </w:t>
      </w:r>
      <w:r w:rsidRPr="00045DC7">
        <w:rPr>
          <w:rFonts w:ascii="Times New Roman" w:hAnsi="Times New Roman" w:cs="Times New Roman"/>
          <w:highlight w:val="yellow"/>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6D3A786B" w:rsidR="002A5D80" w:rsidRDefault="002A5D80" w:rsidP="002A5D80">
      <w:pPr>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58466E18"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a range of </w:t>
      </w:r>
      <w:r w:rsidR="00F15983">
        <w:rPr>
          <w:rFonts w:ascii="Times New Roman" w:hAnsi="Times New Roman" w:cs="Times New Roman"/>
        </w:rPr>
        <w:t xml:space="preserve">both demand- and supply-side factors relevant to changes in information flows brought about by the widespread adoption and use of major digital media platforms.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in terms of informational inequalities. </w:t>
      </w:r>
    </w:p>
    <w:p w14:paraId="20FA614B" w14:textId="3F4B13A3" w:rsidR="00D3680D" w:rsidRDefault="00D3680D" w:rsidP="00827835">
      <w:pPr>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xml:space="preserve">. Supplemental analyses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 (</w:t>
      </w:r>
      <w:r w:rsidR="00AD051D">
        <w:rPr>
          <w:rFonts w:ascii="Times New Roman" w:hAnsi="Times New Roman" w:cs="Times New Roman"/>
          <w:i/>
          <w:iCs/>
        </w:rPr>
        <w:t>F</w:t>
      </w:r>
      <w:r w:rsidR="00AD051D">
        <w:rPr>
          <w:rFonts w:ascii="Times New Roman" w:hAnsi="Times New Roman" w:cs="Times New Roman"/>
        </w:rPr>
        <w:t xml:space="preserve"> = 27.77, </w:t>
      </w:r>
      <w:r w:rsidR="00AD051D">
        <w:rPr>
          <w:rFonts w:ascii="Times New Roman" w:hAnsi="Times New Roman" w:cs="Times New Roman"/>
          <w:i/>
          <w:iCs/>
        </w:rPr>
        <w:t>p</w:t>
      </w:r>
      <w:r w:rsidR="00AD051D">
        <w:rPr>
          <w:rFonts w:ascii="Times New Roman" w:hAnsi="Times New Roman" w:cs="Times New Roman"/>
        </w:rPr>
        <w:t xml:space="preserve"> &lt; .001) and income (</w:t>
      </w:r>
      <w:r w:rsidR="00AD051D">
        <w:rPr>
          <w:rFonts w:ascii="Times New Roman" w:hAnsi="Times New Roman" w:cs="Times New Roman"/>
          <w:i/>
          <w:iCs/>
        </w:rPr>
        <w:t>F</w:t>
      </w:r>
      <w:r w:rsidR="00AD051D">
        <w:rPr>
          <w:rFonts w:ascii="Times New Roman" w:hAnsi="Times New Roman" w:cs="Times New Roman"/>
        </w:rPr>
        <w:t xml:space="preserve"> = </w:t>
      </w:r>
      <w:r w:rsidR="00AD051D" w:rsidRPr="00AD051D">
        <w:rPr>
          <w:rFonts w:ascii="Times New Roman" w:hAnsi="Times New Roman" w:cs="Times New Roman"/>
        </w:rPr>
        <w:t>35.48</w:t>
      </w:r>
      <w:r w:rsidR="00AD051D">
        <w:rPr>
          <w:rFonts w:ascii="Times New Roman" w:hAnsi="Times New Roman" w:cs="Times New Roman"/>
        </w:rPr>
        <w:t xml:space="preserve">, </w:t>
      </w:r>
      <w:r w:rsidR="00AD051D">
        <w:rPr>
          <w:rFonts w:ascii="Times New Roman" w:hAnsi="Times New Roman" w:cs="Times New Roman"/>
          <w:i/>
          <w:iCs/>
        </w:rPr>
        <w:t xml:space="preserve">p </w:t>
      </w:r>
      <w:r w:rsidR="00AD051D">
        <w:rPr>
          <w:rFonts w:ascii="Times New Roman" w:hAnsi="Times New Roman" w:cs="Times New Roman"/>
        </w:rPr>
        <w:t>&lt; .001)</w:t>
      </w:r>
      <w:r w:rsidR="00921668">
        <w:rPr>
          <w:rFonts w:ascii="Times New Roman" w:hAnsi="Times New Roman" w:cs="Times New Roman"/>
        </w:rPr>
        <w:t xml:space="preserve">, where all post-hoc tests (Tukey) differences between pairs of groups are statistically significant with at least </w:t>
      </w:r>
      <w:r w:rsidR="00921668">
        <w:rPr>
          <w:rFonts w:ascii="Times New Roman" w:hAnsi="Times New Roman" w:cs="Times New Roman"/>
          <w:i/>
          <w:iCs/>
        </w:rPr>
        <w:t xml:space="preserve">p </w:t>
      </w:r>
      <w:r w:rsidR="00921668">
        <w:rPr>
          <w:rFonts w:ascii="Times New Roman" w:hAnsi="Times New Roman" w:cs="Times New Roman"/>
        </w:rPr>
        <w:t xml:space="preserve">&lt; .01. The difference between the low- and high-attraction groups is 1.21 for education (measured on a 7-point scale) and 1.76 for income (8-point scale). </w:t>
      </w:r>
      <w:r w:rsidR="00590CE8">
        <w:rPr>
          <w:rFonts w:ascii="Times New Roman" w:hAnsi="Times New Roman" w:cs="Times New Roman"/>
        </w:rPr>
        <w:t>Further, there are significant differences in terms of race (</w:t>
      </w:r>
      <w:r w:rsidR="00590CE8" w:rsidRPr="00590CE8">
        <w:rPr>
          <w:rFonts w:ascii="Times New Roman" w:hAnsi="Times New Roman" w:cs="Times New Roman"/>
        </w:rPr>
        <w:t>χ²</w:t>
      </w:r>
      <w:r w:rsidR="00590CE8">
        <w:rPr>
          <w:rFonts w:ascii="Times New Roman" w:hAnsi="Times New Roman" w:cs="Times New Roman"/>
        </w:rPr>
        <w:t xml:space="preserve"> = </w:t>
      </w:r>
      <w:r w:rsidR="00590CE8" w:rsidRPr="00590CE8">
        <w:rPr>
          <w:rFonts w:ascii="Times New Roman" w:hAnsi="Times New Roman" w:cs="Times New Roman"/>
        </w:rPr>
        <w:t>20.64</w:t>
      </w:r>
      <w:r w:rsidR="00590CE8">
        <w:rPr>
          <w:rFonts w:ascii="Times New Roman" w:hAnsi="Times New Roman" w:cs="Times New Roman"/>
        </w:rPr>
        <w:t xml:space="preserve">, </w:t>
      </w:r>
      <w:r w:rsidR="00590CE8">
        <w:rPr>
          <w:rFonts w:ascii="Times New Roman" w:hAnsi="Times New Roman" w:cs="Times New Roman"/>
          <w:i/>
          <w:iCs/>
        </w:rPr>
        <w:t>p</w:t>
      </w:r>
      <w:r w:rsidR="00590CE8">
        <w:rPr>
          <w:rFonts w:ascii="Times New Roman" w:hAnsi="Times New Roman" w:cs="Times New Roman"/>
        </w:rPr>
        <w:t xml:space="preserve"> &lt; .001</w:t>
      </w:r>
      <w:r w:rsidR="005365B4">
        <w:rPr>
          <w:rFonts w:ascii="Times New Roman" w:hAnsi="Times New Roman" w:cs="Times New Roman"/>
        </w:rPr>
        <w:t>; Cramer’s V = .10</w:t>
      </w:r>
      <w:r w:rsidR="00590CE8">
        <w:rPr>
          <w:rFonts w:ascii="Times New Roman" w:hAnsi="Times New Roman" w:cs="Times New Roman"/>
        </w:rPr>
        <w:t>)</w:t>
      </w:r>
      <w:r w:rsidR="005365B4">
        <w:rPr>
          <w:rFonts w:ascii="Times New Roman" w:hAnsi="Times New Roman" w:cs="Times New Roman"/>
        </w:rPr>
        <w:t xml:space="preserve"> and gender (</w:t>
      </w:r>
      <w:r w:rsidR="005365B4" w:rsidRPr="00590CE8">
        <w:rPr>
          <w:rFonts w:ascii="Times New Roman" w:hAnsi="Times New Roman" w:cs="Times New Roman"/>
        </w:rPr>
        <w:t>χ²</w:t>
      </w:r>
      <w:r w:rsidR="005365B4">
        <w:rPr>
          <w:rFonts w:ascii="Times New Roman" w:hAnsi="Times New Roman" w:cs="Times New Roman"/>
        </w:rPr>
        <w:t xml:space="preserve"> = 71.95, </w:t>
      </w:r>
      <w:r w:rsidR="005365B4">
        <w:rPr>
          <w:rFonts w:ascii="Times New Roman" w:hAnsi="Times New Roman" w:cs="Times New Roman"/>
          <w:i/>
          <w:iCs/>
        </w:rPr>
        <w:t>p</w:t>
      </w:r>
      <w:r w:rsidR="005365B4">
        <w:rPr>
          <w:rFonts w:ascii="Times New Roman" w:hAnsi="Times New Roman" w:cs="Times New Roman"/>
        </w:rPr>
        <w:t xml:space="preserve"> &lt; .001; Cramer’s V = .19)</w:t>
      </w:r>
      <w:r w:rsidR="00590CE8">
        <w:rPr>
          <w:rFonts w:ascii="Times New Roman" w:hAnsi="Times New Roman" w:cs="Times New Roman"/>
        </w:rPr>
        <w:t xml:space="preserve">, such that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(26% </w:t>
      </w:r>
      <w:r w:rsidR="005365B4">
        <w:rPr>
          <w:rFonts w:ascii="Times New Roman" w:hAnsi="Times New Roman" w:cs="Times New Roman"/>
        </w:rPr>
        <w:t>people of color an 27% women) than they are in the low-attraction group (44% people of color and 58% women).</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50F136B1" w:rsidR="00EB1E04" w:rsidRDefault="00125171" w:rsidP="005C13CE">
      <w:pPr>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 xml:space="preserve">using self-reported interest as the sole predictor. To demonstrate this difference, </w:t>
      </w:r>
      <w:r w:rsidR="005C13CE">
        <w:rPr>
          <w:rFonts w:ascii="Times New Roman" w:hAnsi="Times New Roman" w:cs="Times New Roman"/>
        </w:rPr>
        <w:t xml:space="preserve">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B15048">
        <w:rPr>
          <w:rFonts w:ascii="Times New Roman" w:hAnsi="Times New Roman" w:cs="Times New Roman"/>
        </w:rPr>
        <w:t>199</w:t>
      </w:r>
      <w:r w:rsidR="003B4C8A" w:rsidRPr="00B15048">
        <w:rPr>
          <w:rFonts w:ascii="Times New Roman" w:hAnsi="Times New Roman" w:cs="Times New Roman"/>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diets of the two groups in the middle, which</w:t>
      </w:r>
      <w:r w:rsidR="00B15048">
        <w:rPr>
          <w:rFonts w:ascii="Times New Roman" w:hAnsi="Times New Roman" w:cs="Times New Roman"/>
        </w:rPr>
        <w:t xml:space="preserve"> </w:t>
      </w:r>
      <w:r w:rsidR="00EB5368">
        <w:rPr>
          <w:rFonts w:ascii="Times New Roman" w:hAnsi="Times New Roman" w:cs="Times New Roman"/>
        </w:rPr>
        <w:t xml:space="preserve">tend to be </w:t>
      </w:r>
      <w:r w:rsidR="00E01783">
        <w:rPr>
          <w:rFonts w:ascii="Times New Roman" w:hAnsi="Times New Roman" w:cs="Times New Roman"/>
        </w:rPr>
        <w:t>middle-of-the-road in terms of</w:t>
      </w:r>
      <w:r w:rsidR="00B15048">
        <w:rPr>
          <w:rFonts w:ascii="Times New Roman" w:hAnsi="Times New Roman" w:cs="Times New Roman"/>
        </w:rPr>
        <w:t xml:space="preserve"> both socioeconomic status and</w:t>
      </w:r>
      <w:r w:rsidR="00E01783">
        <w:rPr>
          <w:rFonts w:ascii="Times New Roman" w:hAnsi="Times New Roman" w:cs="Times New Roman"/>
        </w:rPr>
        <w:t xml:space="preserve"> </w:t>
      </w:r>
      <w:r w:rsidR="00175807">
        <w:rPr>
          <w:rFonts w:ascii="Times New Roman" w:hAnsi="Times New Roman" w:cs="Times New Roman"/>
        </w:rPr>
        <w:t xml:space="preserve">their </w:t>
      </w:r>
      <w:r w:rsidR="00E01783">
        <w:rPr>
          <w:rFonts w:ascii="Times New Roman" w:hAnsi="Times New Roman" w:cs="Times New Roman"/>
        </w:rPr>
        <w:t>politic</w:t>
      </w:r>
      <w:r w:rsidR="00175807">
        <w:rPr>
          <w:rFonts w:ascii="Times New Roman" w:hAnsi="Times New Roman" w:cs="Times New Roman"/>
        </w:rPr>
        <w:t>al leanings</w:t>
      </w:r>
      <w:r w:rsidR="00912221">
        <w:rPr>
          <w:rFonts w:ascii="Times New Roman" w:hAnsi="Times New Roman" w:cs="Times New Roman"/>
        </w:rPr>
        <w:t>.</w:t>
      </w:r>
    </w:p>
    <w:p w14:paraId="099F7BF8" w14:textId="77777777" w:rsidR="00290930" w:rsidRDefault="002B1838" w:rsidP="005C13CE">
      <w:pPr>
        <w:rPr>
          <w:rFonts w:ascii="Times New Roman" w:hAnsi="Times New Roman" w:cs="Times New Roman"/>
        </w:rPr>
      </w:pPr>
      <w:r>
        <w:rPr>
          <w:rFonts w:ascii="Times New Roman" w:hAnsi="Times New Roman" w:cs="Times New Roman"/>
        </w:rPr>
        <w:tab/>
        <w:t xml:space="preserve">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explained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our findings support this idea</w:t>
      </w:r>
      <w:r w:rsidR="00B7329C">
        <w:rPr>
          <w:rFonts w:ascii="Times New Roman" w:hAnsi="Times New Roman" w:cs="Times New Roman"/>
        </w:rPr>
        <w:t xml:space="preserve"> that w</w:t>
      </w:r>
      <w:r w:rsidR="00632658">
        <w:rPr>
          <w:rFonts w:ascii="Times New Roman" w:hAnsi="Times New Roman" w:cs="Times New Roman"/>
        </w:rPr>
        <w:t xml:space="preserve">hile </w:t>
      </w:r>
      <w:proofErr w:type="spellStart"/>
      <w:r w:rsidR="00B7329C">
        <w:rPr>
          <w:rFonts w:ascii="Times New Roman" w:hAnsi="Times New Roman" w:cs="Times New Roman"/>
        </w:rPr>
        <w:t>incidentality</w:t>
      </w:r>
      <w:proofErr w:type="spellEnd"/>
      <w:r w:rsidR="00B7329C">
        <w:rPr>
          <w:rFonts w:ascii="Times New Roman" w:hAnsi="Times New Roman" w:cs="Times New Roman"/>
        </w:rPr>
        <w:t xml:space="preserve"> does seem to narrow the gap in news exposure, it does not necessarily lead to a deeper engagement with that content. But our findings push this argument a step further: Incidental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7B80C9C1" w:rsidR="00652A04" w:rsidRDefault="00652A04" w:rsidP="005C13CE">
      <w:pPr>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we collected from </w:t>
      </w:r>
      <w:proofErr w:type="spellStart"/>
      <w:r w:rsidR="00E104F9">
        <w:rPr>
          <w:rFonts w:ascii="Times New Roman" w:hAnsi="Times New Roman" w:cs="Times New Roman"/>
        </w:rPr>
        <w:t>CrowdTangle</w:t>
      </w:r>
      <w:proofErr w:type="spellEnd"/>
      <w:r w:rsidR="00E104F9">
        <w:rPr>
          <w:rFonts w:ascii="Times New Roman" w:hAnsi="Times New Roman" w:cs="Times New Roman"/>
        </w:rPr>
        <w:t>, and even showing them more than one story would add ‘noise’ to our measures. We therefore opted to show them a single story and let that story stand-in for all popular content circulating on social media platforms. This is a significant assumption, which 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analysis is also limited. It is perhaps unrealistic to expect total equalization between the low- and high-attraction groups, but we did not even observe relative equalization in the former group. Finally, 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 </w:t>
      </w:r>
    </w:p>
    <w:p w14:paraId="5AD46D86" w14:textId="02806887" w:rsidR="00B44907" w:rsidRDefault="00290930" w:rsidP="005C13CE">
      <w:pPr>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With these caveats in mind, our findings do point to a single conclusion</w:t>
      </w:r>
      <w:r w:rsidR="00E36B28">
        <w:rPr>
          <w:rFonts w:ascii="Times New Roman" w:hAnsi="Times New Roman" w:cs="Times New Roman"/>
        </w:rPr>
        <w:t xml:space="preserve">: </w:t>
      </w:r>
      <w:r>
        <w:rPr>
          <w:rFonts w:ascii="Times New Roman" w:hAnsi="Times New Roman" w:cs="Times New Roman"/>
        </w:rPr>
        <w:t xml:space="preserve">Overall, our findings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equalization is </w:t>
      </w:r>
      <w:r w:rsidR="00710C5B">
        <w:rPr>
          <w:rFonts w:ascii="Times New Roman" w:hAnsi="Times New Roman" w:cs="Times New Roman"/>
        </w:rPr>
        <w:t>severely</w:t>
      </w:r>
      <w:r w:rsidR="00B44907">
        <w:rPr>
          <w:rFonts w:ascii="Times New Roman" w:hAnsi="Times New Roman" w:cs="Times New Roman"/>
        </w:rPr>
        <w:t xml:space="preserve"> limited</w:t>
      </w:r>
      <w:r w:rsidR="00FC5700">
        <w:rPr>
          <w:rFonts w:ascii="Times New Roman" w:hAnsi="Times New Roman" w:cs="Times New Roman"/>
        </w:rPr>
        <w:t xml:space="preserve">. Thus, we may need investments of both money and public attention to other areas to reduce inequalities, inform the electorate, and promote social cohesion and belief in democratic practice. </w:t>
      </w:r>
    </w:p>
    <w:p w14:paraId="55094452" w14:textId="77777777" w:rsidR="00B44907" w:rsidRDefault="00B44907" w:rsidP="005C13CE">
      <w:pPr>
        <w:rPr>
          <w:rFonts w:ascii="Times New Roman" w:hAnsi="Times New Roman" w:cs="Times New Roman"/>
        </w:rPr>
      </w:pPr>
    </w:p>
    <w:p w14:paraId="4C0539EF" w14:textId="77777777" w:rsidR="00A93448" w:rsidRDefault="00A93448" w:rsidP="005C13CE">
      <w:pPr>
        <w:rPr>
          <w:rFonts w:ascii="Times New Roman" w:hAnsi="Times New Roman" w:cs="Times New Roman"/>
        </w:rPr>
      </w:pPr>
    </w:p>
    <w:p w14:paraId="1616DB90" w14:textId="57E9C140" w:rsidR="00C87B40" w:rsidRDefault="00C87B40">
      <w:pPr>
        <w:rPr>
          <w:rFonts w:ascii="Times New Roman" w:hAnsi="Times New Roman" w:cs="Times New Roman"/>
          <w:b/>
          <w:bCs/>
        </w:rPr>
      </w:pPr>
    </w:p>
    <w:p w14:paraId="3B61A8EB" w14:textId="77777777" w:rsidR="00EE5E8C" w:rsidRDefault="00EE5E8C">
      <w:pPr>
        <w:rPr>
          <w:rFonts w:ascii="Times New Roman" w:hAnsi="Times New Roman" w:cs="Times New Roman"/>
          <w:b/>
          <w:bCs/>
        </w:rPr>
      </w:pPr>
      <w:r>
        <w:rPr>
          <w:rFonts w:ascii="Times New Roman" w:hAnsi="Times New Roman" w:cs="Times New Roman"/>
          <w:b/>
          <w:bCs/>
        </w:rPr>
        <w:br w:type="page"/>
      </w:r>
    </w:p>
    <w:p w14:paraId="7A3024BA" w14:textId="732707C3"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F04396">
      <w:pPr>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388D9A0B" w:rsidR="00F0439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2B5B6B05" w14:textId="0AB51E4E" w:rsidR="00407253" w:rsidRPr="00A711F6" w:rsidRDefault="00407253" w:rsidP="00F04396">
      <w:pPr>
        <w:rPr>
          <w:rFonts w:ascii="Times New Roman" w:eastAsia="Times New Roman" w:hAnsi="Times New Roman" w:cs="Times New Roman"/>
        </w:rPr>
      </w:pPr>
      <w:proofErr w:type="spellStart"/>
      <w:r w:rsidRPr="00407253">
        <w:rPr>
          <w:rFonts w:ascii="Times New Roman" w:eastAsia="Times New Roman" w:hAnsi="Times New Roman" w:cs="Times New Roman"/>
        </w:rPr>
        <w:t>Zaller</w:t>
      </w:r>
      <w:proofErr w:type="spellEnd"/>
      <w:r w:rsidRPr="00407253">
        <w:rPr>
          <w:rFonts w:ascii="Times New Roman" w:eastAsia="Times New Roman" w:hAnsi="Times New Roman" w:cs="Times New Roman"/>
        </w:rPr>
        <w:t xml:space="preserve">, J. R. (1992). </w:t>
      </w:r>
      <w:r w:rsidRPr="00407253">
        <w:rPr>
          <w:rFonts w:ascii="Times New Roman" w:eastAsia="Times New Roman" w:hAnsi="Times New Roman" w:cs="Times New Roman"/>
          <w:i/>
          <w:iCs/>
        </w:rPr>
        <w:t>The nature and origins of mass opinion</w:t>
      </w:r>
      <w:r w:rsidRPr="00407253">
        <w:rPr>
          <w:rFonts w:ascii="Times New Roman" w:eastAsia="Times New Roman" w:hAnsi="Times New Roman" w:cs="Times New Roman"/>
        </w:rPr>
        <w:t xml:space="preserve">. Cambridge </w:t>
      </w:r>
      <w:r>
        <w:rPr>
          <w:rFonts w:ascii="Times New Roman" w:eastAsia="Times New Roman" w:hAnsi="Times New Roman" w:cs="Times New Roman"/>
        </w:rPr>
        <w:t>U</w:t>
      </w:r>
      <w:r w:rsidRPr="00407253">
        <w:rPr>
          <w:rFonts w:ascii="Times New Roman" w:eastAsia="Times New Roman" w:hAnsi="Times New Roman" w:cs="Times New Roman"/>
        </w:rPr>
        <w:t xml:space="preserve">niversity </w:t>
      </w:r>
      <w:r>
        <w:rPr>
          <w:rFonts w:ascii="Times New Roman" w:eastAsia="Times New Roman" w:hAnsi="Times New Roman" w:cs="Times New Roman"/>
        </w:rPr>
        <w:t>P</w:t>
      </w:r>
      <w:r w:rsidRPr="00407253">
        <w:rPr>
          <w:rFonts w:ascii="Times New Roman" w:eastAsia="Times New Roman" w:hAnsi="Times New Roman" w:cs="Times New Roman"/>
        </w:rPr>
        <w:t>ress.</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75F91">
            <w:pPr>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75F91">
            <w:pPr>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75F91">
            <w:pPr>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75F91">
            <w:pPr>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336CC5">
            <w:pPr>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336CC5">
            <w:pPr>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336CC5">
            <w:pPr>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45DC7"/>
    <w:rsid w:val="000522D7"/>
    <w:rsid w:val="00052897"/>
    <w:rsid w:val="00070754"/>
    <w:rsid w:val="00070EDD"/>
    <w:rsid w:val="000744F9"/>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5505"/>
    <w:rsid w:val="001169F8"/>
    <w:rsid w:val="0012287C"/>
    <w:rsid w:val="00123DF3"/>
    <w:rsid w:val="0012471B"/>
    <w:rsid w:val="0012513B"/>
    <w:rsid w:val="00125171"/>
    <w:rsid w:val="00127F5B"/>
    <w:rsid w:val="00131127"/>
    <w:rsid w:val="0013461D"/>
    <w:rsid w:val="00140570"/>
    <w:rsid w:val="0015314E"/>
    <w:rsid w:val="00153B9E"/>
    <w:rsid w:val="00156A25"/>
    <w:rsid w:val="00160494"/>
    <w:rsid w:val="00165241"/>
    <w:rsid w:val="00167CA4"/>
    <w:rsid w:val="00172839"/>
    <w:rsid w:val="0017449D"/>
    <w:rsid w:val="00174FE3"/>
    <w:rsid w:val="00175807"/>
    <w:rsid w:val="00180835"/>
    <w:rsid w:val="00180AA9"/>
    <w:rsid w:val="00186204"/>
    <w:rsid w:val="00190300"/>
    <w:rsid w:val="00190A23"/>
    <w:rsid w:val="00190B1E"/>
    <w:rsid w:val="00190C1D"/>
    <w:rsid w:val="00194CAC"/>
    <w:rsid w:val="001A14FA"/>
    <w:rsid w:val="001A649D"/>
    <w:rsid w:val="001B60E0"/>
    <w:rsid w:val="001C006A"/>
    <w:rsid w:val="001C0322"/>
    <w:rsid w:val="001C10AA"/>
    <w:rsid w:val="001C12CB"/>
    <w:rsid w:val="001C279A"/>
    <w:rsid w:val="001C6712"/>
    <w:rsid w:val="001D21A3"/>
    <w:rsid w:val="001D3277"/>
    <w:rsid w:val="001D3861"/>
    <w:rsid w:val="001E2272"/>
    <w:rsid w:val="001E2991"/>
    <w:rsid w:val="001E2C99"/>
    <w:rsid w:val="001E4161"/>
    <w:rsid w:val="001F0128"/>
    <w:rsid w:val="001F5806"/>
    <w:rsid w:val="00202333"/>
    <w:rsid w:val="00207229"/>
    <w:rsid w:val="0021067E"/>
    <w:rsid w:val="00212973"/>
    <w:rsid w:val="00212B4E"/>
    <w:rsid w:val="00214539"/>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26D8"/>
    <w:rsid w:val="002D78E9"/>
    <w:rsid w:val="002E0602"/>
    <w:rsid w:val="002E1A2A"/>
    <w:rsid w:val="002E31A6"/>
    <w:rsid w:val="002E6E42"/>
    <w:rsid w:val="002F137F"/>
    <w:rsid w:val="002F68E6"/>
    <w:rsid w:val="003062D3"/>
    <w:rsid w:val="003144CF"/>
    <w:rsid w:val="003157E7"/>
    <w:rsid w:val="003200E4"/>
    <w:rsid w:val="00322D11"/>
    <w:rsid w:val="0033159E"/>
    <w:rsid w:val="0033178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C8A"/>
    <w:rsid w:val="003B592D"/>
    <w:rsid w:val="003C0F7B"/>
    <w:rsid w:val="003C2DC6"/>
    <w:rsid w:val="003C40C1"/>
    <w:rsid w:val="003C46CC"/>
    <w:rsid w:val="003C5B55"/>
    <w:rsid w:val="003C6C96"/>
    <w:rsid w:val="003D305E"/>
    <w:rsid w:val="003F04E4"/>
    <w:rsid w:val="003F331E"/>
    <w:rsid w:val="004010EA"/>
    <w:rsid w:val="00401CD1"/>
    <w:rsid w:val="0040205F"/>
    <w:rsid w:val="004039DF"/>
    <w:rsid w:val="00407253"/>
    <w:rsid w:val="004118FF"/>
    <w:rsid w:val="00414A6F"/>
    <w:rsid w:val="00415C99"/>
    <w:rsid w:val="00415D12"/>
    <w:rsid w:val="00424B9F"/>
    <w:rsid w:val="004273CB"/>
    <w:rsid w:val="004360D7"/>
    <w:rsid w:val="00441B9D"/>
    <w:rsid w:val="004444DE"/>
    <w:rsid w:val="004447C5"/>
    <w:rsid w:val="00444FB9"/>
    <w:rsid w:val="00446C37"/>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22FE"/>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669"/>
    <w:rsid w:val="00514158"/>
    <w:rsid w:val="00514AF5"/>
    <w:rsid w:val="00517B97"/>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5AEA"/>
    <w:rsid w:val="005E6693"/>
    <w:rsid w:val="005F211F"/>
    <w:rsid w:val="005F4748"/>
    <w:rsid w:val="005F48D5"/>
    <w:rsid w:val="005F6F2D"/>
    <w:rsid w:val="00602487"/>
    <w:rsid w:val="00606B7F"/>
    <w:rsid w:val="00617B21"/>
    <w:rsid w:val="00624110"/>
    <w:rsid w:val="00630308"/>
    <w:rsid w:val="006310A4"/>
    <w:rsid w:val="00632658"/>
    <w:rsid w:val="00634C6C"/>
    <w:rsid w:val="00637F6E"/>
    <w:rsid w:val="00652A04"/>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0FD6"/>
    <w:rsid w:val="006B2F87"/>
    <w:rsid w:val="006B3768"/>
    <w:rsid w:val="006B5714"/>
    <w:rsid w:val="006B727D"/>
    <w:rsid w:val="006B78B8"/>
    <w:rsid w:val="006D4FDC"/>
    <w:rsid w:val="006D76E3"/>
    <w:rsid w:val="006E2265"/>
    <w:rsid w:val="006E264F"/>
    <w:rsid w:val="006F0847"/>
    <w:rsid w:val="006F40E8"/>
    <w:rsid w:val="00707510"/>
    <w:rsid w:val="00707926"/>
    <w:rsid w:val="00710C5B"/>
    <w:rsid w:val="007136BC"/>
    <w:rsid w:val="0072048C"/>
    <w:rsid w:val="00722034"/>
    <w:rsid w:val="00725945"/>
    <w:rsid w:val="00734B17"/>
    <w:rsid w:val="007355AE"/>
    <w:rsid w:val="00740C8F"/>
    <w:rsid w:val="00740D77"/>
    <w:rsid w:val="0074516B"/>
    <w:rsid w:val="0074574B"/>
    <w:rsid w:val="00746613"/>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E5B48"/>
    <w:rsid w:val="007F185C"/>
    <w:rsid w:val="007F2758"/>
    <w:rsid w:val="007F5C77"/>
    <w:rsid w:val="007F6291"/>
    <w:rsid w:val="007F75C7"/>
    <w:rsid w:val="00800856"/>
    <w:rsid w:val="00800F70"/>
    <w:rsid w:val="00803463"/>
    <w:rsid w:val="008040F6"/>
    <w:rsid w:val="00804111"/>
    <w:rsid w:val="00805530"/>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54E1"/>
    <w:rsid w:val="008655BF"/>
    <w:rsid w:val="00870205"/>
    <w:rsid w:val="00875340"/>
    <w:rsid w:val="00875F96"/>
    <w:rsid w:val="00883B43"/>
    <w:rsid w:val="00883C35"/>
    <w:rsid w:val="00891146"/>
    <w:rsid w:val="00893D5F"/>
    <w:rsid w:val="00894859"/>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12221"/>
    <w:rsid w:val="00920FAC"/>
    <w:rsid w:val="00921668"/>
    <w:rsid w:val="009225BA"/>
    <w:rsid w:val="0093123E"/>
    <w:rsid w:val="00942608"/>
    <w:rsid w:val="00943E1C"/>
    <w:rsid w:val="00945193"/>
    <w:rsid w:val="00945AED"/>
    <w:rsid w:val="0095498E"/>
    <w:rsid w:val="009563FE"/>
    <w:rsid w:val="00963E97"/>
    <w:rsid w:val="009679A5"/>
    <w:rsid w:val="009739A7"/>
    <w:rsid w:val="00975863"/>
    <w:rsid w:val="0098354B"/>
    <w:rsid w:val="00984EA5"/>
    <w:rsid w:val="00985169"/>
    <w:rsid w:val="00995DF3"/>
    <w:rsid w:val="009B04EE"/>
    <w:rsid w:val="009B4F72"/>
    <w:rsid w:val="009C286D"/>
    <w:rsid w:val="009C49F1"/>
    <w:rsid w:val="009C5409"/>
    <w:rsid w:val="009C6FF4"/>
    <w:rsid w:val="009D1C9E"/>
    <w:rsid w:val="009D4A80"/>
    <w:rsid w:val="009D73B4"/>
    <w:rsid w:val="009E0021"/>
    <w:rsid w:val="009E075A"/>
    <w:rsid w:val="009E2451"/>
    <w:rsid w:val="009E3EEB"/>
    <w:rsid w:val="00A0172F"/>
    <w:rsid w:val="00A14761"/>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3448"/>
    <w:rsid w:val="00A95B0A"/>
    <w:rsid w:val="00A967A7"/>
    <w:rsid w:val="00AA0C52"/>
    <w:rsid w:val="00AA3081"/>
    <w:rsid w:val="00AA381F"/>
    <w:rsid w:val="00AA7700"/>
    <w:rsid w:val="00AB13B3"/>
    <w:rsid w:val="00AB7A3E"/>
    <w:rsid w:val="00AC0710"/>
    <w:rsid w:val="00AC61C5"/>
    <w:rsid w:val="00AC7EA9"/>
    <w:rsid w:val="00AD051D"/>
    <w:rsid w:val="00AD7757"/>
    <w:rsid w:val="00AD7A75"/>
    <w:rsid w:val="00AE0475"/>
    <w:rsid w:val="00AE20FF"/>
    <w:rsid w:val="00AE266C"/>
    <w:rsid w:val="00AF2112"/>
    <w:rsid w:val="00AF6F9E"/>
    <w:rsid w:val="00AF7382"/>
    <w:rsid w:val="00AF7711"/>
    <w:rsid w:val="00B01304"/>
    <w:rsid w:val="00B013BA"/>
    <w:rsid w:val="00B15048"/>
    <w:rsid w:val="00B171C0"/>
    <w:rsid w:val="00B2499D"/>
    <w:rsid w:val="00B318BD"/>
    <w:rsid w:val="00B34C07"/>
    <w:rsid w:val="00B43A66"/>
    <w:rsid w:val="00B43E12"/>
    <w:rsid w:val="00B44907"/>
    <w:rsid w:val="00B449D9"/>
    <w:rsid w:val="00B47729"/>
    <w:rsid w:val="00B54C49"/>
    <w:rsid w:val="00B57973"/>
    <w:rsid w:val="00B61DBA"/>
    <w:rsid w:val="00B6314E"/>
    <w:rsid w:val="00B64BB5"/>
    <w:rsid w:val="00B663FD"/>
    <w:rsid w:val="00B71963"/>
    <w:rsid w:val="00B72B09"/>
    <w:rsid w:val="00B7329C"/>
    <w:rsid w:val="00B739EC"/>
    <w:rsid w:val="00B7551F"/>
    <w:rsid w:val="00B765AA"/>
    <w:rsid w:val="00B800EE"/>
    <w:rsid w:val="00B90264"/>
    <w:rsid w:val="00B93605"/>
    <w:rsid w:val="00B960E3"/>
    <w:rsid w:val="00B9713D"/>
    <w:rsid w:val="00BA010D"/>
    <w:rsid w:val="00BA56A6"/>
    <w:rsid w:val="00BA7610"/>
    <w:rsid w:val="00BB074B"/>
    <w:rsid w:val="00BB31E4"/>
    <w:rsid w:val="00BC35AE"/>
    <w:rsid w:val="00BC420B"/>
    <w:rsid w:val="00BC45C8"/>
    <w:rsid w:val="00BC58AE"/>
    <w:rsid w:val="00BC5A92"/>
    <w:rsid w:val="00BC7821"/>
    <w:rsid w:val="00BD14A4"/>
    <w:rsid w:val="00BD32BE"/>
    <w:rsid w:val="00BE144C"/>
    <w:rsid w:val="00BE6459"/>
    <w:rsid w:val="00BE6CFF"/>
    <w:rsid w:val="00BF430A"/>
    <w:rsid w:val="00C059B5"/>
    <w:rsid w:val="00C1260D"/>
    <w:rsid w:val="00C2077C"/>
    <w:rsid w:val="00C25CD3"/>
    <w:rsid w:val="00C3418C"/>
    <w:rsid w:val="00C34E6D"/>
    <w:rsid w:val="00C36E0E"/>
    <w:rsid w:val="00C370AF"/>
    <w:rsid w:val="00C403B3"/>
    <w:rsid w:val="00C40535"/>
    <w:rsid w:val="00C46A02"/>
    <w:rsid w:val="00C71975"/>
    <w:rsid w:val="00C71AD2"/>
    <w:rsid w:val="00C75F91"/>
    <w:rsid w:val="00C81DE1"/>
    <w:rsid w:val="00C87B40"/>
    <w:rsid w:val="00C924D1"/>
    <w:rsid w:val="00C96B29"/>
    <w:rsid w:val="00C972BC"/>
    <w:rsid w:val="00CA0472"/>
    <w:rsid w:val="00CA274E"/>
    <w:rsid w:val="00CA4C88"/>
    <w:rsid w:val="00CA66BC"/>
    <w:rsid w:val="00CB243E"/>
    <w:rsid w:val="00CB32A6"/>
    <w:rsid w:val="00CB4543"/>
    <w:rsid w:val="00CC02C5"/>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58F0"/>
    <w:rsid w:val="00D36706"/>
    <w:rsid w:val="00D3680D"/>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96582"/>
    <w:rsid w:val="00DA3484"/>
    <w:rsid w:val="00DA37C6"/>
    <w:rsid w:val="00DB0543"/>
    <w:rsid w:val="00DB2CD4"/>
    <w:rsid w:val="00DB6590"/>
    <w:rsid w:val="00DB7799"/>
    <w:rsid w:val="00DD665A"/>
    <w:rsid w:val="00DE4A8C"/>
    <w:rsid w:val="00DE6329"/>
    <w:rsid w:val="00DF031E"/>
    <w:rsid w:val="00DF40E8"/>
    <w:rsid w:val="00DF4E62"/>
    <w:rsid w:val="00E00B00"/>
    <w:rsid w:val="00E01783"/>
    <w:rsid w:val="00E104F9"/>
    <w:rsid w:val="00E114B2"/>
    <w:rsid w:val="00E13AF8"/>
    <w:rsid w:val="00E14001"/>
    <w:rsid w:val="00E21D61"/>
    <w:rsid w:val="00E24703"/>
    <w:rsid w:val="00E24791"/>
    <w:rsid w:val="00E27A39"/>
    <w:rsid w:val="00E27BBF"/>
    <w:rsid w:val="00E313F4"/>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93B5E"/>
    <w:rsid w:val="00EA4A29"/>
    <w:rsid w:val="00EA6746"/>
    <w:rsid w:val="00EA7BEC"/>
    <w:rsid w:val="00EB023E"/>
    <w:rsid w:val="00EB120F"/>
    <w:rsid w:val="00EB1E04"/>
    <w:rsid w:val="00EB3665"/>
    <w:rsid w:val="00EB44AA"/>
    <w:rsid w:val="00EB5368"/>
    <w:rsid w:val="00EC37BD"/>
    <w:rsid w:val="00EC5BD0"/>
    <w:rsid w:val="00EC6727"/>
    <w:rsid w:val="00ED2369"/>
    <w:rsid w:val="00ED3D69"/>
    <w:rsid w:val="00EE17D9"/>
    <w:rsid w:val="00EE3CC4"/>
    <w:rsid w:val="00EE40DA"/>
    <w:rsid w:val="00EE5E8C"/>
    <w:rsid w:val="00EE792A"/>
    <w:rsid w:val="00EE7A4E"/>
    <w:rsid w:val="00EF108B"/>
    <w:rsid w:val="00EF48F4"/>
    <w:rsid w:val="00EF53E8"/>
    <w:rsid w:val="00F04396"/>
    <w:rsid w:val="00F04982"/>
    <w:rsid w:val="00F06336"/>
    <w:rsid w:val="00F15983"/>
    <w:rsid w:val="00F20331"/>
    <w:rsid w:val="00F256AF"/>
    <w:rsid w:val="00F30A18"/>
    <w:rsid w:val="00F3162F"/>
    <w:rsid w:val="00F324EB"/>
    <w:rsid w:val="00F357C7"/>
    <w:rsid w:val="00F35C48"/>
    <w:rsid w:val="00F368AC"/>
    <w:rsid w:val="00F4590A"/>
    <w:rsid w:val="00F53652"/>
    <w:rsid w:val="00F53816"/>
    <w:rsid w:val="00F5732D"/>
    <w:rsid w:val="00F763B0"/>
    <w:rsid w:val="00F77B9B"/>
    <w:rsid w:val="00F80A0C"/>
    <w:rsid w:val="00F82243"/>
    <w:rsid w:val="00F829A0"/>
    <w:rsid w:val="00F86D5F"/>
    <w:rsid w:val="00F937BD"/>
    <w:rsid w:val="00FA04D0"/>
    <w:rsid w:val="00FA0CAF"/>
    <w:rsid w:val="00FA2D70"/>
    <w:rsid w:val="00FA4137"/>
    <w:rsid w:val="00FA7C62"/>
    <w:rsid w:val="00FB2273"/>
    <w:rsid w:val="00FB2A85"/>
    <w:rsid w:val="00FB531A"/>
    <w:rsid w:val="00FB785E"/>
    <w:rsid w:val="00FC04BA"/>
    <w:rsid w:val="00FC5700"/>
    <w:rsid w:val="00FD2306"/>
    <w:rsid w:val="00FD4931"/>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32</Pages>
  <Words>10721</Words>
  <Characters>61115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575</cp:revision>
  <dcterms:created xsi:type="dcterms:W3CDTF">2022-02-25T21:32:00Z</dcterms:created>
  <dcterms:modified xsi:type="dcterms:W3CDTF">2022-04-29T17:43:00Z</dcterms:modified>
</cp:coreProperties>
</file>