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CF25" w14:textId="77777777" w:rsidR="00D07A0B" w:rsidRDefault="00D07A0B" w:rsidP="00D07A0B">
      <w:pPr>
        <w:rPr>
          <w:rFonts w:ascii="Times New Roman" w:hAnsi="Times New Roman" w:cs="Times New Roman"/>
        </w:rPr>
      </w:pPr>
    </w:p>
    <w:p w14:paraId="23536748" w14:textId="77777777" w:rsidR="00D07A0B" w:rsidRPr="009A6EC2" w:rsidRDefault="00D07A0B" w:rsidP="00D07A0B">
      <w:pPr>
        <w:rPr>
          <w:rFonts w:ascii="Times New Roman" w:hAnsi="Times New Roman" w:cs="Times New Roman"/>
          <w:b/>
          <w:bCs/>
        </w:rPr>
      </w:pPr>
      <w:r w:rsidRPr="009A6EC2">
        <w:rPr>
          <w:rFonts w:ascii="Times New Roman" w:hAnsi="Times New Roman" w:cs="Times New Roman"/>
          <w:b/>
          <w:bCs/>
        </w:rPr>
        <w:t>‘News Attraction’</w:t>
      </w:r>
    </w:p>
    <w:p w14:paraId="51ADE869" w14:textId="5499E06B" w:rsidR="00D07A0B" w:rsidRDefault="00D07A0B" w:rsidP="00D07A0B">
      <w:pPr>
        <w:rPr>
          <w:rFonts w:ascii="Times New Roman" w:hAnsi="Times New Roman" w:cs="Times New Roman"/>
        </w:rPr>
      </w:pPr>
      <w:r>
        <w:rPr>
          <w:rFonts w:ascii="Times New Roman" w:hAnsi="Times New Roman" w:cs="Times New Roman"/>
        </w:rPr>
        <w:tab/>
        <w:t>Seeking to reframe the scholarly conversation about incidental news exposure, Thorson (2020) introduced the concept of ‘news attraction’ in order to better characterize the “shift in power toward a broader assemblage of actors” that play a role in the process of exposure to news and political information on social media platforms” (</w:t>
      </w:r>
      <w:r w:rsidRPr="00154242">
        <w:rPr>
          <w:rFonts w:ascii="Times New Roman" w:hAnsi="Times New Roman" w:cs="Times New Roman"/>
          <w:highlight w:val="yellow"/>
        </w:rPr>
        <w:t>p. xx</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exposure—that is, news or political information people stumble upon in the course of using social media for other reasons—is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2019). Therefore, while news may be encountered “in moments of leisure” (</w:t>
      </w:r>
      <w:proofErr w:type="spellStart"/>
      <w:r>
        <w:rPr>
          <w:rFonts w:ascii="Times New Roman" w:hAnsi="Times New Roman" w:cs="Times New Roman"/>
        </w:rPr>
        <w:t>Boczkowski</w:t>
      </w:r>
      <w:proofErr w:type="spellEnd"/>
      <w:r>
        <w:rPr>
          <w:rFonts w:ascii="Times New Roman" w:hAnsi="Times New Roman" w:cs="Times New Roman"/>
        </w:rPr>
        <w:t xml:space="preserve"> et al., 2018)—that is, in the course of doing something else on a platform</w:t>
      </w:r>
      <w:r w:rsidR="0074574B">
        <w:rPr>
          <w:rFonts w:ascii="Times New Roman" w:hAnsi="Times New Roman" w:cs="Times New Roman"/>
        </w:rPr>
        <w:t>—t</w:t>
      </w:r>
      <w:r>
        <w:rPr>
          <w:rFonts w:ascii="Times New Roman" w:hAnsi="Times New Roman" w:cs="Times New Roman"/>
        </w:rPr>
        <w:t xml:space="preserve">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17B9D7EB" w14:textId="77777777" w:rsidR="00D07A0B" w:rsidRDefault="00D07A0B" w:rsidP="00D07A0B">
      <w:pPr>
        <w:rPr>
          <w:rFonts w:ascii="Times New Roman" w:hAnsi="Times New Roman" w:cs="Times New Roman"/>
        </w:rPr>
      </w:pPr>
      <w:r>
        <w:rPr>
          <w:rFonts w:ascii="Times New Roman" w:hAnsi="Times New Roman" w:cs="Times New Roman"/>
        </w:rPr>
        <w:tab/>
        <w:t xml:space="preserve">While Thorson (2020) offered ‘news attraction’ as a metaphor, we argue that it may also prove fruitful to develop the idea as an analytic concept. There is a need for such a conceptualization in the literature, because, as we previously discussed, most models testing the equalizing or stratification effects of incidental exposure focus primarily on individual’s self-reported interest in politics or the news as an antecedent factor, and generally consider incidental exposure (or its subsequent outcomes) among individuals with low interest to be evidence of equalizing effects (e.g., Barnidge, 2021; </w:t>
      </w:r>
      <w:r w:rsidRPr="003930F8">
        <w:rPr>
          <w:rFonts w:ascii="Times New Roman" w:hAnsi="Times New Roman" w:cs="Times New Roman"/>
          <w:highlight w:val="yellow"/>
        </w:rPr>
        <w:t>CITE</w:t>
      </w:r>
      <w:r>
        <w:rPr>
          <w:rFonts w:ascii="Times New Roman" w:hAnsi="Times New Roman" w:cs="Times New Roman"/>
        </w:rPr>
        <w:t xml:space="preserve">).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2019). Therefore, there is a need to systematically develop a concept that incorporates these various influences on the process of news exposure and also separates those factors from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equalizing versus stratificational and provide leverage over the question of whether incidental exposure closes or widens gaps in exposure to and engagement with news and political information.</w:t>
      </w:r>
    </w:p>
    <w:p w14:paraId="4F9D08B2" w14:textId="77777777" w:rsidR="00D07A0B" w:rsidRDefault="00D07A0B" w:rsidP="00D07A0B">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Pr="006B4A1E">
        <w:rPr>
          <w:rFonts w:ascii="Times New Roman" w:hAnsi="Times New Roman" w:cs="Times New Roman"/>
          <w:highlight w:val="yellow"/>
        </w:rPr>
        <w:t>xxx</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And while the capacity of research to directly observe curation </w:t>
      </w:r>
      <w:r>
        <w:rPr>
          <w:rFonts w:ascii="Times New Roman" w:hAnsi="Times New Roman" w:cs="Times New Roman"/>
        </w:rPr>
        <w:lastRenderedPageBreak/>
        <w:t xml:space="preserve">algorithms is limited, prior research has provided some indirect evidence that is algorithms play a large role in shaping incidental exposure, specifically by showing how previous engagements with news content predict a future exposure (Barnidge, 2021; </w:t>
      </w:r>
      <w:r w:rsidRPr="006B4A1E">
        <w:rPr>
          <w:rFonts w:ascii="Times New Roman" w:hAnsi="Times New Roman" w:cs="Times New Roman"/>
          <w:highlight w:val="yellow"/>
        </w:rPr>
        <w:t>xxx</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follow accounts to get news content (Thorson et al., 2019), also affect processes of news exposure, in large part because content is not only selected by news algorithms, it is also curated by social contacts (Thorson &amp; Wells, 2016). </w:t>
      </w:r>
    </w:p>
    <w:p w14:paraId="56636297" w14:textId="77777777" w:rsidR="00D07A0B" w:rsidRDefault="00D07A0B" w:rsidP="00D07A0B">
      <w:pPr>
        <w:rPr>
          <w:rFonts w:ascii="Times New Roman" w:hAnsi="Times New Roman" w:cs="Times New Roman"/>
        </w:rPr>
      </w:pPr>
      <w:r>
        <w:rPr>
          <w:rFonts w:ascii="Times New Roman" w:hAnsi="Times New Roman" w:cs="Times New Roman"/>
        </w:rPr>
        <w:tab/>
        <w:t xml:space="preserve">Thus, prior literature has identified at least four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and (4)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DCA1119" w14:textId="738A5552" w:rsidR="00D07A0B" w:rsidRDefault="00D07A0B" w:rsidP="00D07A0B">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 xml:space="preserve">Figure </w:t>
      </w:r>
      <w:r w:rsidR="00783C25" w:rsidRPr="00783C25">
        <w:rPr>
          <w:rFonts w:ascii="Times New Roman" w:hAnsi="Times New Roman" w:cs="Times New Roman"/>
        </w:rPr>
        <w:t>1</w:t>
      </w:r>
      <w:r>
        <w:rPr>
          <w:rFonts w:ascii="Times New Roman" w:hAnsi="Times New Roman" w:cs="Times New Roman"/>
        </w:rPr>
        <w:t xml:space="preserve">). That is, news attraction is an important antecedent of exposure as well as key predictor of engagement, while at the same time exposure to and, in particular, engagement with news likely increases news attraction. Thus, these three concepts form a ‘virtuous circle’ (or ‘unvirtuous,’ depending on your perspective), contributing to a ‘rich-get-richer’ dynamic and potentially exacerbating digital inequalities related to news exposure (Barnidge &amp; </w:t>
      </w:r>
      <w:proofErr w:type="spellStart"/>
      <w:r>
        <w:rPr>
          <w:rFonts w:ascii="Times New Roman" w:hAnsi="Times New Roman" w:cs="Times New Roman"/>
        </w:rPr>
        <w:t>Xenos</w:t>
      </w:r>
      <w:proofErr w:type="spellEnd"/>
      <w:r>
        <w:rPr>
          <w:rFonts w:ascii="Times New Roman" w:hAnsi="Times New Roman" w:cs="Times New Roman"/>
        </w:rPr>
        <w:t xml:space="preserve">, 2021). But critically, this conceptualization of news attraction separates its empirical indicators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stratificational effects. First, and in an effort to provide predictive validity for the news attraction concept, news attraction should be </w:t>
      </w:r>
      <w:r w:rsidR="00332C02">
        <w:rPr>
          <w:rFonts w:ascii="Times New Roman" w:hAnsi="Times New Roman" w:cs="Times New Roman"/>
        </w:rPr>
        <w:t>positively</w:t>
      </w:r>
      <w:r>
        <w:rPr>
          <w:rFonts w:ascii="Times New Roman" w:hAnsi="Times New Roman" w:cs="Times New Roman"/>
        </w:rPr>
        <w:t xml:space="preserve">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 non-news consumption or preference for entertainment content (Prior, 2007). Hence, we propose the following hypothesis:</w:t>
      </w:r>
    </w:p>
    <w:p w14:paraId="0BFEC88C" w14:textId="523583A2" w:rsidR="00D07A0B" w:rsidRDefault="00D07A0B" w:rsidP="00D07A0B">
      <w:pPr>
        <w:rPr>
          <w:rFonts w:ascii="Times New Roman" w:hAnsi="Times New Roman" w:cs="Times New Roman"/>
        </w:rPr>
      </w:pPr>
      <w:r>
        <w:rPr>
          <w:rFonts w:ascii="Times New Roman" w:hAnsi="Times New Roman" w:cs="Times New Roman"/>
        </w:rPr>
        <w:tab/>
        <w:t xml:space="preserve">H1: News attraction will be </w:t>
      </w:r>
      <w:r w:rsidR="00332C02">
        <w:rPr>
          <w:rFonts w:ascii="Times New Roman" w:hAnsi="Times New Roman" w:cs="Times New Roman"/>
        </w:rPr>
        <w:t>positively</w:t>
      </w:r>
      <w:r>
        <w:rPr>
          <w:rFonts w:ascii="Times New Roman" w:hAnsi="Times New Roman" w:cs="Times New Roman"/>
        </w:rPr>
        <w:t xml:space="preserve"> related to non-social media news use.</w:t>
      </w:r>
    </w:p>
    <w:p w14:paraId="48605BE1" w14:textId="77777777" w:rsidR="00D07A0B" w:rsidRDefault="00D07A0B" w:rsidP="00D07A0B">
      <w:pPr>
        <w:rPr>
          <w:rFonts w:ascii="Times New Roman" w:hAnsi="Times New Roman" w:cs="Times New Roman"/>
        </w:rPr>
      </w:pPr>
      <w:r>
        <w:rPr>
          <w:rFonts w:ascii="Times New Roman" w:hAnsi="Times New Roman" w:cs="Times New Roman"/>
        </w:rPr>
        <w:tab/>
        <w:t xml:space="preserve">Second, if incidental exposure on social media platforms truly closes exposure gaps by drawing in potential news audience members who would not otherwise encounter news, we would expect to see (a) higher levels of incidental exposure among people who score low news attraction and (b) roughly equal levels of overall exposure among those who are high and those who are low in news attraction. We expect the opposite pattern if incidental exposure widens the exposure gap. These predictions can be summarized with the following competing hypotheses: </w:t>
      </w:r>
    </w:p>
    <w:p w14:paraId="33B1A958" w14:textId="77777777" w:rsidR="00D07A0B" w:rsidRDefault="00D07A0B" w:rsidP="00D07A0B">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41BA704E" w14:textId="77777777" w:rsidR="00D07A0B" w:rsidRDefault="00D07A0B" w:rsidP="00D07A0B">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28734A49" w14:textId="77777777" w:rsidR="00D07A0B" w:rsidRDefault="00D07A0B" w:rsidP="00D07A0B">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69F5A636" w14:textId="79A8F114" w:rsidR="00D07A0B" w:rsidRDefault="00D07A0B" w:rsidP="00D07A0B">
      <w:pPr>
        <w:rPr>
          <w:rFonts w:ascii="Times New Roman" w:hAnsi="Times New Roman" w:cs="Times New Roman"/>
        </w:rPr>
      </w:pPr>
      <w:r>
        <w:rPr>
          <w:rFonts w:ascii="Times New Roman" w:hAnsi="Times New Roman" w:cs="Times New Roman"/>
        </w:rPr>
        <w:tab/>
        <w:t>H</w:t>
      </w:r>
      <w:r w:rsidR="003200E4">
        <w:rPr>
          <w:rFonts w:ascii="Times New Roman" w:hAnsi="Times New Roman" w:cs="Times New Roman"/>
        </w:rPr>
        <w:t>3</w:t>
      </w:r>
      <w:r>
        <w:rPr>
          <w:rFonts w:ascii="Times New Roman" w:hAnsi="Times New Roman" w:cs="Times New Roman"/>
        </w:rPr>
        <w:t xml:space="preserve">a: Incidental news exposure will close engagement gaps between people who are low </w:t>
      </w:r>
      <w:r>
        <w:rPr>
          <w:rFonts w:ascii="Times New Roman" w:hAnsi="Times New Roman" w:cs="Times New Roman"/>
        </w:rPr>
        <w:tab/>
        <w:t>in news attraction and people who are high and news attraction.</w:t>
      </w:r>
    </w:p>
    <w:p w14:paraId="4AB2B630" w14:textId="5C412173" w:rsidR="00D07A0B" w:rsidRPr="00CC68B1" w:rsidRDefault="00D07A0B" w:rsidP="00CC68B1">
      <w:pPr>
        <w:rPr>
          <w:rFonts w:ascii="Times New Roman" w:hAnsi="Times New Roman" w:cs="Times New Roman"/>
        </w:rPr>
      </w:pPr>
      <w:r>
        <w:rPr>
          <w:rFonts w:ascii="Times New Roman" w:hAnsi="Times New Roman" w:cs="Times New Roman"/>
        </w:rPr>
        <w:tab/>
        <w:t>H</w:t>
      </w:r>
      <w:r w:rsidR="003200E4">
        <w:rPr>
          <w:rFonts w:ascii="Times New Roman" w:hAnsi="Times New Roman" w:cs="Times New Roman"/>
        </w:rPr>
        <w:t>3</w:t>
      </w:r>
      <w:r>
        <w:rPr>
          <w:rFonts w:ascii="Times New Roman" w:hAnsi="Times New Roman" w:cs="Times New Roman"/>
        </w:rPr>
        <w:t xml:space="preserve">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467CE69F"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77777777" w:rsidR="002A5D80" w:rsidRDefault="002A5D80" w:rsidP="002A5D80">
      <w:pPr>
        <w:rPr>
          <w:rFonts w:ascii="Times New Roman" w:hAnsi="Times New Roman" w:cs="Times New Roman"/>
        </w:rPr>
      </w:pPr>
      <w:r>
        <w:rPr>
          <w:rFonts w:ascii="Times New Roman" w:hAnsi="Times New Roman" w:cs="Times New Roman"/>
        </w:rPr>
        <w:tab/>
        <w:t xml:space="preserve">There are important qualitative differences among the four groups, which can be described according to differing response probabilities on the five criteria variables in the analysis.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W</w:t>
      </w:r>
      <w:r w:rsidR="004B3726">
        <w:rPr>
          <w:rFonts w:ascii="Times New Roman" w:hAnsi="Times New Roman" w:cs="Times New Roman"/>
        </w:rPr>
        <w:t xml:space="preserve">e test </w:t>
      </w:r>
      <w:r w:rsidR="004B3726">
        <w:rPr>
          <w:rFonts w:ascii="Times New Roman" w:hAnsi="Times New Roman" w:cs="Times New Roman"/>
        </w:rPr>
        <w:t>this prediction</w:t>
      </w:r>
      <w:r w:rsidR="004B3726">
        <w:rPr>
          <w:rFonts w:ascii="Times New Roman" w:hAnsi="Times New Roman" w:cs="Times New Roman"/>
        </w:rPr>
        <w:t xml:space="preserve">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w:t>
      </w:r>
      <w:r w:rsidR="004B3726">
        <w:rPr>
          <w:rFonts w:ascii="Times New Roman" w:hAnsi="Times New Roman" w:cs="Times New Roman"/>
        </w:rPr>
        <w:t xml:space="preserve"> </w:t>
      </w:r>
      <w:r w:rsidR="004B3726">
        <w:rPr>
          <w:rFonts w:ascii="Times New Roman" w:hAnsi="Times New Roman" w:cs="Times New Roman"/>
        </w:rPr>
        <w:t xml:space="preserve">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0D1A8F8E"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w:t>
      </w:r>
      <w:r w:rsidR="00D7292E">
        <w:rPr>
          <w:rFonts w:ascii="Times New Roman" w:hAnsi="Times New Roman" w:cs="Times New Roman"/>
        </w:rPr>
        <w:t>H2b</w:t>
      </w:r>
      <w:r w:rsidR="00D7292E">
        <w:rPr>
          <w:rFonts w:ascii="Times New Roman" w:hAnsi="Times New Roman" w:cs="Times New Roman"/>
        </w:rPr>
        <w:t>)</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 xml:space="preserve">Using this method, we can compare the group differences between those who report purposeful and incidental exposure. Among those reporting purposeful exposure, </w:t>
      </w:r>
      <w:r w:rsidR="00DF4E62">
        <w:rPr>
          <w:rFonts w:ascii="Times New Roman" w:hAnsi="Times New Roman" w:cs="Times New Roman"/>
        </w:rPr>
        <w:t>the difference between the low- and high-attraction groups is 1.82</w:t>
      </w:r>
      <w:r w:rsidR="00DF4E62">
        <w:rPr>
          <w:rFonts w:ascii="Times New Roman" w:hAnsi="Times New Roman" w:cs="Times New Roman"/>
        </w:rPr>
        <w:t>,</w:t>
      </w:r>
      <w:r w:rsidR="00DF4E62">
        <w:rPr>
          <w:rFonts w:ascii="Times New Roman" w:hAnsi="Times New Roman" w:cs="Times New Roman"/>
        </w:rPr>
        <w:t xml:space="preserve">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3E344159" w:rsidR="00295049" w:rsidRDefault="00295049" w:rsidP="00295049">
      <w:pPr>
        <w:rPr>
          <w:rFonts w:ascii="Times New Roman" w:hAnsi="Times New Roman" w:cs="Times New Roman"/>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p>
    <w:p w14:paraId="0B8A9C01" w14:textId="5F8F9559" w:rsidR="00837BD9"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0ED6576"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0E5A5821" w14:textId="316ACE48" w:rsidR="00D07A0B" w:rsidRPr="00D07A0B" w:rsidRDefault="00D07A0B" w:rsidP="00D07A0B">
      <w:pPr>
        <w:rPr>
          <w:rFonts w:ascii="Times New Roman" w:hAnsi="Times New Roman" w:cs="Times New Roman"/>
        </w:rPr>
      </w:pPr>
      <w:r w:rsidRPr="00D07A0B">
        <w:rPr>
          <w:rFonts w:ascii="Times New Roman" w:hAnsi="Times New Roman" w:cs="Times New Roman"/>
          <w:highlight w:val="yellow"/>
        </w:rPr>
        <w:t>Barnidge, 2020</w:t>
      </w:r>
    </w:p>
    <w:p w14:paraId="7E6E3F1B" w14:textId="4B7779A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41820309" w14:textId="308D4313"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Boczkowski</w:t>
      </w:r>
      <w:proofErr w:type="spellEnd"/>
      <w:r w:rsidRPr="00D07A0B">
        <w:rPr>
          <w:rFonts w:ascii="Times New Roman" w:hAnsi="Times New Roman" w:cs="Times New Roman"/>
          <w:highlight w:val="yellow"/>
        </w:rPr>
        <w:t xml:space="preserve"> et al., 2018</w:t>
      </w:r>
    </w:p>
    <w:p w14:paraId="37982644" w14:textId="2670C053"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4E8EF22A" w14:textId="231521BA"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Kümpel</w:t>
      </w:r>
      <w:proofErr w:type="spellEnd"/>
      <w:r w:rsidRPr="00D07A0B">
        <w:rPr>
          <w:rFonts w:ascii="Times New Roman" w:hAnsi="Times New Roman" w:cs="Times New Roman"/>
          <w:highlight w:val="yellow"/>
        </w:rPr>
        <w:t xml:space="preserve"> (2020)</w:t>
      </w:r>
    </w:p>
    <w:p w14:paraId="7CBBA0E7" w14:textId="5F4893C5" w:rsidR="00D07A0B" w:rsidRDefault="00D07A0B" w:rsidP="00555D30">
      <w:pPr>
        <w:rPr>
          <w:rFonts w:ascii="Times New Roman" w:hAnsi="Times New Roman" w:cs="Times New Roman"/>
        </w:rPr>
      </w:pPr>
      <w:proofErr w:type="spellStart"/>
      <w:r w:rsidRPr="00D07A0B">
        <w:rPr>
          <w:rFonts w:ascii="Times New Roman" w:hAnsi="Times New Roman" w:cs="Times New Roman"/>
          <w:highlight w:val="yellow"/>
        </w:rPr>
        <w:t>Michelstein</w:t>
      </w:r>
      <w:proofErr w:type="spellEnd"/>
      <w:r w:rsidRPr="00D07A0B">
        <w:rPr>
          <w:rFonts w:ascii="Times New Roman" w:hAnsi="Times New Roman" w:cs="Times New Roman"/>
          <w:highlight w:val="yellow"/>
        </w:rPr>
        <w:t xml:space="preserve"> et al., 2020</w:t>
      </w:r>
    </w:p>
    <w:p w14:paraId="0E9DA94C" w14:textId="558D7069" w:rsidR="00165241" w:rsidRDefault="00165241" w:rsidP="00555D30">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2E1E3E58" w14:textId="2E9E05CC" w:rsidR="00D07A0B" w:rsidRDefault="00D07A0B" w:rsidP="00555D30">
      <w:pPr>
        <w:rPr>
          <w:rFonts w:ascii="Times New Roman" w:hAnsi="Times New Roman" w:cs="Times New Roman"/>
        </w:rPr>
      </w:pPr>
      <w:r w:rsidRPr="00D07A0B">
        <w:rPr>
          <w:rFonts w:ascii="Times New Roman" w:hAnsi="Times New Roman" w:cs="Times New Roman"/>
          <w:highlight w:val="yellow"/>
        </w:rPr>
        <w:t>Prior, 2007</w:t>
      </w:r>
    </w:p>
    <w:p w14:paraId="7F5126D7" w14:textId="6BFB1245" w:rsidR="00D07A0B" w:rsidRDefault="00D07A0B" w:rsidP="00555D30">
      <w:pPr>
        <w:rPr>
          <w:rFonts w:ascii="Times New Roman" w:hAnsi="Times New Roman" w:cs="Times New Roman"/>
        </w:rPr>
      </w:pPr>
      <w:r w:rsidRPr="00D07A0B">
        <w:rPr>
          <w:rFonts w:ascii="Times New Roman" w:hAnsi="Times New Roman" w:cs="Times New Roman"/>
          <w:highlight w:val="yellow"/>
        </w:rPr>
        <w:t>Thorson (2020)</w:t>
      </w:r>
    </w:p>
    <w:p w14:paraId="19F8CC84" w14:textId="11DD8915" w:rsidR="00D07A0B" w:rsidRDefault="00D07A0B" w:rsidP="00555D30">
      <w:pPr>
        <w:rPr>
          <w:rFonts w:ascii="Times New Roman" w:hAnsi="Times New Roman" w:cs="Times New Roman"/>
        </w:rPr>
      </w:pPr>
      <w:r w:rsidRPr="00D07A0B">
        <w:rPr>
          <w:rFonts w:ascii="Times New Roman" w:hAnsi="Times New Roman" w:cs="Times New Roman"/>
          <w:highlight w:val="yellow"/>
        </w:rPr>
        <w:t>Thorson et al., 2019</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423B8914" w:rsidR="00855B1D" w:rsidRDefault="00855B1D" w:rsidP="00555D3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sidR="00D67183">
        <w:rPr>
          <w:rFonts w:ascii="Times New Roman" w:hAnsi="Times New Roman" w:cs="Times New Roman"/>
          <w:i/>
          <w:iCs/>
        </w:rPr>
        <w:t>S</w:t>
      </w:r>
      <w:r w:rsidRPr="00855B1D">
        <w:rPr>
          <w:rFonts w:ascii="Times New Roman" w:hAnsi="Times New Roman" w:cs="Times New Roman"/>
          <w:i/>
          <w:iCs/>
        </w:rPr>
        <w:t xml:space="preserve">tatistical </w:t>
      </w:r>
      <w:r w:rsidR="00D67183">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2779722E" w14:textId="63414B78"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5AF91328" w14:textId="3E9F82E3" w:rsidR="00D07A0B" w:rsidRDefault="00D07A0B" w:rsidP="00555D30">
      <w:pPr>
        <w:rPr>
          <w:rFonts w:ascii="Times New Roman" w:hAnsi="Times New Roman" w:cs="Times New Roman"/>
        </w:rPr>
      </w:pPr>
      <w:r w:rsidRPr="00D07A0B">
        <w:rPr>
          <w:rFonts w:ascii="Times New Roman" w:hAnsi="Times New Roman" w:cs="Times New Roman"/>
          <w:highlight w:val="yellow"/>
        </w:rPr>
        <w:t>Weeks &amp; Lane, 2020</w:t>
      </w:r>
    </w:p>
    <w:p w14:paraId="2EDB1DE1" w14:textId="3544D97C" w:rsidR="00855B1D" w:rsidRDefault="00855B1D" w:rsidP="00555D30">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3406CAC4" w14:textId="77777777" w:rsidR="00D07A0B" w:rsidRDefault="00D07A0B"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77777777" w:rsidR="00491756" w:rsidRDefault="00491756" w:rsidP="00555D30">
      <w:pP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w:t>
            </w:r>
            <w:r w:rsidR="00AD7A75">
              <w:rPr>
                <w:rFonts w:ascii="Times New Roman" w:hAnsi="Times New Roman" w:cs="Times New Roman"/>
              </w:rPr>
              <w:t>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6D60DD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w:t>
            </w:r>
            <w:r w:rsidR="00AD7A75">
              <w:rPr>
                <w:rFonts w:ascii="Times New Roman" w:hAnsi="Times New Roman" w:cs="Times New Roman"/>
              </w:rPr>
              <w:t>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w:t>
            </w:r>
            <w:r>
              <w:rPr>
                <w:rFonts w:ascii="Times New Roman" w:hAnsi="Times New Roman" w:cs="Times New Roman"/>
              </w:rPr>
              <w:t>High</w:t>
            </w:r>
            <w:r>
              <w:rPr>
                <w:rFonts w:ascii="Times New Roman" w:hAnsi="Times New Roman" w:cs="Times New Roman"/>
              </w:rPr>
              <w:t>)</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 xml:space="preserve">Differences in </w:t>
      </w:r>
      <w:r>
        <w:rPr>
          <w:rFonts w:ascii="Times New Roman" w:hAnsi="Times New Roman" w:cs="Times New Roman"/>
          <w:i/>
          <w:iCs/>
        </w:rPr>
        <w:t xml:space="preserve">High-Effort </w:t>
      </w:r>
      <w:r>
        <w:rPr>
          <w:rFonts w:ascii="Times New Roman" w:hAnsi="Times New Roman" w:cs="Times New Roman"/>
          <w:i/>
          <w:iCs/>
        </w:rPr>
        <w:t>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77777777" w:rsidR="00F829A0" w:rsidRDefault="00F829A0" w:rsidP="00F829A0">
      <w:pPr>
        <w:rPr>
          <w:rFonts w:ascii="Times New Roman" w:hAnsi="Times New Roman" w:cs="Times New Roman"/>
        </w:rPr>
      </w:pPr>
    </w:p>
    <w:p w14:paraId="5099A12C" w14:textId="77777777" w:rsidR="00F829A0" w:rsidRDefault="00F829A0"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59B8"/>
    <w:rsid w:val="00025E64"/>
    <w:rsid w:val="0002650C"/>
    <w:rsid w:val="000522D7"/>
    <w:rsid w:val="00052897"/>
    <w:rsid w:val="00070754"/>
    <w:rsid w:val="00077752"/>
    <w:rsid w:val="000819B1"/>
    <w:rsid w:val="000A0751"/>
    <w:rsid w:val="000A2A65"/>
    <w:rsid w:val="000A4BCC"/>
    <w:rsid w:val="000A4FC6"/>
    <w:rsid w:val="000B55AB"/>
    <w:rsid w:val="000B599F"/>
    <w:rsid w:val="000B67FF"/>
    <w:rsid w:val="000D18FA"/>
    <w:rsid w:val="000D24B8"/>
    <w:rsid w:val="000D3114"/>
    <w:rsid w:val="000D5A5F"/>
    <w:rsid w:val="000D763D"/>
    <w:rsid w:val="000F10A2"/>
    <w:rsid w:val="000F2C5F"/>
    <w:rsid w:val="000F4D57"/>
    <w:rsid w:val="0010778F"/>
    <w:rsid w:val="00115505"/>
    <w:rsid w:val="001169F8"/>
    <w:rsid w:val="00123DF3"/>
    <w:rsid w:val="0012513B"/>
    <w:rsid w:val="00127F5B"/>
    <w:rsid w:val="0013461D"/>
    <w:rsid w:val="0015314E"/>
    <w:rsid w:val="00156A25"/>
    <w:rsid w:val="00160494"/>
    <w:rsid w:val="00165241"/>
    <w:rsid w:val="00167CA4"/>
    <w:rsid w:val="0017449D"/>
    <w:rsid w:val="00174FE3"/>
    <w:rsid w:val="00186204"/>
    <w:rsid w:val="00190B1E"/>
    <w:rsid w:val="00190C1D"/>
    <w:rsid w:val="001A14FA"/>
    <w:rsid w:val="001A649D"/>
    <w:rsid w:val="001B60E0"/>
    <w:rsid w:val="001C0322"/>
    <w:rsid w:val="001C10AA"/>
    <w:rsid w:val="001C12CB"/>
    <w:rsid w:val="001D21A3"/>
    <w:rsid w:val="001E2272"/>
    <w:rsid w:val="001E2991"/>
    <w:rsid w:val="001E2C99"/>
    <w:rsid w:val="001F0128"/>
    <w:rsid w:val="001F5806"/>
    <w:rsid w:val="00207229"/>
    <w:rsid w:val="00212973"/>
    <w:rsid w:val="00212B4E"/>
    <w:rsid w:val="00221D9D"/>
    <w:rsid w:val="00224D88"/>
    <w:rsid w:val="0023489B"/>
    <w:rsid w:val="00242466"/>
    <w:rsid w:val="0024287C"/>
    <w:rsid w:val="0024490F"/>
    <w:rsid w:val="002461D5"/>
    <w:rsid w:val="00247C37"/>
    <w:rsid w:val="002514B0"/>
    <w:rsid w:val="00260D06"/>
    <w:rsid w:val="00261333"/>
    <w:rsid w:val="00274592"/>
    <w:rsid w:val="00280C75"/>
    <w:rsid w:val="00293B51"/>
    <w:rsid w:val="00295049"/>
    <w:rsid w:val="00295914"/>
    <w:rsid w:val="002A0CE5"/>
    <w:rsid w:val="002A288E"/>
    <w:rsid w:val="002A5D80"/>
    <w:rsid w:val="002B009E"/>
    <w:rsid w:val="002B1208"/>
    <w:rsid w:val="002B4EE9"/>
    <w:rsid w:val="002C1706"/>
    <w:rsid w:val="002C1710"/>
    <w:rsid w:val="002C22AD"/>
    <w:rsid w:val="002C37DF"/>
    <w:rsid w:val="002D007E"/>
    <w:rsid w:val="002D05EB"/>
    <w:rsid w:val="002D78E9"/>
    <w:rsid w:val="002E1A2A"/>
    <w:rsid w:val="002E31A6"/>
    <w:rsid w:val="002E6E42"/>
    <w:rsid w:val="003144CF"/>
    <w:rsid w:val="003157E7"/>
    <w:rsid w:val="003200E4"/>
    <w:rsid w:val="00322D11"/>
    <w:rsid w:val="00332108"/>
    <w:rsid w:val="00332C02"/>
    <w:rsid w:val="00336CC5"/>
    <w:rsid w:val="003450D3"/>
    <w:rsid w:val="003451D1"/>
    <w:rsid w:val="003462DB"/>
    <w:rsid w:val="00350D05"/>
    <w:rsid w:val="0035158A"/>
    <w:rsid w:val="00362646"/>
    <w:rsid w:val="003641C9"/>
    <w:rsid w:val="00365566"/>
    <w:rsid w:val="003716B9"/>
    <w:rsid w:val="003718DF"/>
    <w:rsid w:val="00373193"/>
    <w:rsid w:val="0037577D"/>
    <w:rsid w:val="003777CA"/>
    <w:rsid w:val="00383586"/>
    <w:rsid w:val="0038449E"/>
    <w:rsid w:val="0038455E"/>
    <w:rsid w:val="003849F3"/>
    <w:rsid w:val="00397D43"/>
    <w:rsid w:val="003B0A1E"/>
    <w:rsid w:val="003C40C1"/>
    <w:rsid w:val="003C46CC"/>
    <w:rsid w:val="003C6C96"/>
    <w:rsid w:val="003D305E"/>
    <w:rsid w:val="003F04E4"/>
    <w:rsid w:val="004010EA"/>
    <w:rsid w:val="00401CD1"/>
    <w:rsid w:val="004039DF"/>
    <w:rsid w:val="004118FF"/>
    <w:rsid w:val="00415C99"/>
    <w:rsid w:val="00415D12"/>
    <w:rsid w:val="00424B9F"/>
    <w:rsid w:val="004444DE"/>
    <w:rsid w:val="004447C5"/>
    <w:rsid w:val="00444FB9"/>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3726"/>
    <w:rsid w:val="004B3C0F"/>
    <w:rsid w:val="004B512B"/>
    <w:rsid w:val="004C02EE"/>
    <w:rsid w:val="004C0934"/>
    <w:rsid w:val="004D44F6"/>
    <w:rsid w:val="004D5E0A"/>
    <w:rsid w:val="004D7A28"/>
    <w:rsid w:val="004E4C33"/>
    <w:rsid w:val="004E6304"/>
    <w:rsid w:val="004F0E24"/>
    <w:rsid w:val="00500D0B"/>
    <w:rsid w:val="00500F58"/>
    <w:rsid w:val="00506713"/>
    <w:rsid w:val="00532E45"/>
    <w:rsid w:val="00552848"/>
    <w:rsid w:val="00555D30"/>
    <w:rsid w:val="00560147"/>
    <w:rsid w:val="0056112D"/>
    <w:rsid w:val="005640C7"/>
    <w:rsid w:val="00565DEA"/>
    <w:rsid w:val="00577DF3"/>
    <w:rsid w:val="0058668A"/>
    <w:rsid w:val="00587B7A"/>
    <w:rsid w:val="00593404"/>
    <w:rsid w:val="00594AF2"/>
    <w:rsid w:val="00595D95"/>
    <w:rsid w:val="00597C98"/>
    <w:rsid w:val="005A1E41"/>
    <w:rsid w:val="005A335E"/>
    <w:rsid w:val="005D5D30"/>
    <w:rsid w:val="005E5AEA"/>
    <w:rsid w:val="005F4748"/>
    <w:rsid w:val="005F48D5"/>
    <w:rsid w:val="005F6F2D"/>
    <w:rsid w:val="00606B7F"/>
    <w:rsid w:val="00617B21"/>
    <w:rsid w:val="00624110"/>
    <w:rsid w:val="00630308"/>
    <w:rsid w:val="006310A4"/>
    <w:rsid w:val="00634C6C"/>
    <w:rsid w:val="00637F6E"/>
    <w:rsid w:val="00653574"/>
    <w:rsid w:val="006567AC"/>
    <w:rsid w:val="00665F99"/>
    <w:rsid w:val="00666642"/>
    <w:rsid w:val="0066743E"/>
    <w:rsid w:val="00672B71"/>
    <w:rsid w:val="00672DF3"/>
    <w:rsid w:val="00672FDF"/>
    <w:rsid w:val="00674915"/>
    <w:rsid w:val="00675359"/>
    <w:rsid w:val="00680485"/>
    <w:rsid w:val="00687812"/>
    <w:rsid w:val="006901B0"/>
    <w:rsid w:val="00692BB5"/>
    <w:rsid w:val="006B2F87"/>
    <w:rsid w:val="006B3768"/>
    <w:rsid w:val="006B727D"/>
    <w:rsid w:val="006D4FDC"/>
    <w:rsid w:val="006E2265"/>
    <w:rsid w:val="006E264F"/>
    <w:rsid w:val="006F0847"/>
    <w:rsid w:val="006F40E8"/>
    <w:rsid w:val="00707510"/>
    <w:rsid w:val="00707926"/>
    <w:rsid w:val="00722034"/>
    <w:rsid w:val="00725945"/>
    <w:rsid w:val="00740C8F"/>
    <w:rsid w:val="0074516B"/>
    <w:rsid w:val="0074574B"/>
    <w:rsid w:val="00746613"/>
    <w:rsid w:val="00750EF3"/>
    <w:rsid w:val="007538C2"/>
    <w:rsid w:val="007541CD"/>
    <w:rsid w:val="0075439C"/>
    <w:rsid w:val="0077572B"/>
    <w:rsid w:val="00777DCC"/>
    <w:rsid w:val="0078236D"/>
    <w:rsid w:val="00783C25"/>
    <w:rsid w:val="00790296"/>
    <w:rsid w:val="00790B33"/>
    <w:rsid w:val="00793C02"/>
    <w:rsid w:val="007A44D4"/>
    <w:rsid w:val="007A5E5A"/>
    <w:rsid w:val="007B03FA"/>
    <w:rsid w:val="007B7669"/>
    <w:rsid w:val="007C727D"/>
    <w:rsid w:val="007F185C"/>
    <w:rsid w:val="007F2758"/>
    <w:rsid w:val="00800856"/>
    <w:rsid w:val="00803463"/>
    <w:rsid w:val="008040F6"/>
    <w:rsid w:val="00805530"/>
    <w:rsid w:val="008125CB"/>
    <w:rsid w:val="00817236"/>
    <w:rsid w:val="0082467F"/>
    <w:rsid w:val="008246BB"/>
    <w:rsid w:val="00827274"/>
    <w:rsid w:val="00837BD9"/>
    <w:rsid w:val="008403B5"/>
    <w:rsid w:val="00854E3D"/>
    <w:rsid w:val="00855B1D"/>
    <w:rsid w:val="008627E5"/>
    <w:rsid w:val="008640AA"/>
    <w:rsid w:val="008654E1"/>
    <w:rsid w:val="00875F96"/>
    <w:rsid w:val="00883C35"/>
    <w:rsid w:val="00891146"/>
    <w:rsid w:val="00893D5F"/>
    <w:rsid w:val="00897C00"/>
    <w:rsid w:val="008B31E7"/>
    <w:rsid w:val="008B4174"/>
    <w:rsid w:val="008C15EF"/>
    <w:rsid w:val="008D1B3A"/>
    <w:rsid w:val="008D232C"/>
    <w:rsid w:val="008D2B65"/>
    <w:rsid w:val="008D30D7"/>
    <w:rsid w:val="008E406C"/>
    <w:rsid w:val="008E7B98"/>
    <w:rsid w:val="008F39DD"/>
    <w:rsid w:val="008F3E7D"/>
    <w:rsid w:val="00906665"/>
    <w:rsid w:val="00906EC6"/>
    <w:rsid w:val="00920FAC"/>
    <w:rsid w:val="009225BA"/>
    <w:rsid w:val="0093123E"/>
    <w:rsid w:val="00942608"/>
    <w:rsid w:val="00943E1C"/>
    <w:rsid w:val="00945AED"/>
    <w:rsid w:val="009563FE"/>
    <w:rsid w:val="00963E97"/>
    <w:rsid w:val="009679A5"/>
    <w:rsid w:val="009739A7"/>
    <w:rsid w:val="00975863"/>
    <w:rsid w:val="0098354B"/>
    <w:rsid w:val="009B4F72"/>
    <w:rsid w:val="009C286D"/>
    <w:rsid w:val="009C5409"/>
    <w:rsid w:val="009D1C9E"/>
    <w:rsid w:val="009D4A80"/>
    <w:rsid w:val="009D73B4"/>
    <w:rsid w:val="009E0021"/>
    <w:rsid w:val="009E075A"/>
    <w:rsid w:val="009E3EEB"/>
    <w:rsid w:val="00A0172F"/>
    <w:rsid w:val="00A15D3C"/>
    <w:rsid w:val="00A15DF1"/>
    <w:rsid w:val="00A25977"/>
    <w:rsid w:val="00A272FC"/>
    <w:rsid w:val="00A275CA"/>
    <w:rsid w:val="00A3664D"/>
    <w:rsid w:val="00A42748"/>
    <w:rsid w:val="00A458C1"/>
    <w:rsid w:val="00A546D8"/>
    <w:rsid w:val="00A766DA"/>
    <w:rsid w:val="00A82A76"/>
    <w:rsid w:val="00A84204"/>
    <w:rsid w:val="00A8510C"/>
    <w:rsid w:val="00A95B0A"/>
    <w:rsid w:val="00A967A7"/>
    <w:rsid w:val="00AA3081"/>
    <w:rsid w:val="00AA381F"/>
    <w:rsid w:val="00AB13B3"/>
    <w:rsid w:val="00AB7A3E"/>
    <w:rsid w:val="00AC0710"/>
    <w:rsid w:val="00AC61C5"/>
    <w:rsid w:val="00AD7A75"/>
    <w:rsid w:val="00AE0475"/>
    <w:rsid w:val="00AE20FF"/>
    <w:rsid w:val="00AE266C"/>
    <w:rsid w:val="00AF2112"/>
    <w:rsid w:val="00AF6F9E"/>
    <w:rsid w:val="00AF7382"/>
    <w:rsid w:val="00AF7711"/>
    <w:rsid w:val="00B013BA"/>
    <w:rsid w:val="00B171C0"/>
    <w:rsid w:val="00B318BD"/>
    <w:rsid w:val="00B43A66"/>
    <w:rsid w:val="00B47729"/>
    <w:rsid w:val="00B54C49"/>
    <w:rsid w:val="00B61DBA"/>
    <w:rsid w:val="00B6314E"/>
    <w:rsid w:val="00B64BB5"/>
    <w:rsid w:val="00B663FD"/>
    <w:rsid w:val="00B71963"/>
    <w:rsid w:val="00B72B09"/>
    <w:rsid w:val="00B7551F"/>
    <w:rsid w:val="00B765AA"/>
    <w:rsid w:val="00B960E3"/>
    <w:rsid w:val="00B9713D"/>
    <w:rsid w:val="00BA56A6"/>
    <w:rsid w:val="00BA7610"/>
    <w:rsid w:val="00BB074B"/>
    <w:rsid w:val="00BC420B"/>
    <w:rsid w:val="00BC45C8"/>
    <w:rsid w:val="00BC58AE"/>
    <w:rsid w:val="00BC7821"/>
    <w:rsid w:val="00BD32BE"/>
    <w:rsid w:val="00BE6459"/>
    <w:rsid w:val="00BE6CFF"/>
    <w:rsid w:val="00C059B5"/>
    <w:rsid w:val="00C1260D"/>
    <w:rsid w:val="00C2077C"/>
    <w:rsid w:val="00C3418C"/>
    <w:rsid w:val="00C34E6D"/>
    <w:rsid w:val="00C370AF"/>
    <w:rsid w:val="00C403B3"/>
    <w:rsid w:val="00C71975"/>
    <w:rsid w:val="00C71AD2"/>
    <w:rsid w:val="00C75F91"/>
    <w:rsid w:val="00C81DE1"/>
    <w:rsid w:val="00C87B40"/>
    <w:rsid w:val="00C924D1"/>
    <w:rsid w:val="00C96B29"/>
    <w:rsid w:val="00C972BC"/>
    <w:rsid w:val="00CA0472"/>
    <w:rsid w:val="00CB32A6"/>
    <w:rsid w:val="00CB4543"/>
    <w:rsid w:val="00CC436D"/>
    <w:rsid w:val="00CC68B1"/>
    <w:rsid w:val="00CD7040"/>
    <w:rsid w:val="00CF1BC9"/>
    <w:rsid w:val="00D0533B"/>
    <w:rsid w:val="00D07A0B"/>
    <w:rsid w:val="00D11ADE"/>
    <w:rsid w:val="00D20276"/>
    <w:rsid w:val="00D21178"/>
    <w:rsid w:val="00D25453"/>
    <w:rsid w:val="00D33E5B"/>
    <w:rsid w:val="00D36706"/>
    <w:rsid w:val="00D3763B"/>
    <w:rsid w:val="00D44D01"/>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A3484"/>
    <w:rsid w:val="00DA37C6"/>
    <w:rsid w:val="00DB0543"/>
    <w:rsid w:val="00DB6590"/>
    <w:rsid w:val="00DD665A"/>
    <w:rsid w:val="00DF031E"/>
    <w:rsid w:val="00DF4E62"/>
    <w:rsid w:val="00E00B00"/>
    <w:rsid w:val="00E114B2"/>
    <w:rsid w:val="00E13AF8"/>
    <w:rsid w:val="00E21D61"/>
    <w:rsid w:val="00E24703"/>
    <w:rsid w:val="00E24791"/>
    <w:rsid w:val="00E27A39"/>
    <w:rsid w:val="00E27BBF"/>
    <w:rsid w:val="00E313F4"/>
    <w:rsid w:val="00E353B1"/>
    <w:rsid w:val="00E44BEC"/>
    <w:rsid w:val="00E47A55"/>
    <w:rsid w:val="00E528E0"/>
    <w:rsid w:val="00E558B8"/>
    <w:rsid w:val="00E57B8D"/>
    <w:rsid w:val="00E60033"/>
    <w:rsid w:val="00E70B92"/>
    <w:rsid w:val="00E715BF"/>
    <w:rsid w:val="00E93B5E"/>
    <w:rsid w:val="00EA4A29"/>
    <w:rsid w:val="00EA6746"/>
    <w:rsid w:val="00EA7BEC"/>
    <w:rsid w:val="00EB023E"/>
    <w:rsid w:val="00EB120F"/>
    <w:rsid w:val="00EB44AA"/>
    <w:rsid w:val="00EC37BD"/>
    <w:rsid w:val="00EC5BD0"/>
    <w:rsid w:val="00EC6727"/>
    <w:rsid w:val="00ED2369"/>
    <w:rsid w:val="00ED3D69"/>
    <w:rsid w:val="00EE17D9"/>
    <w:rsid w:val="00EE3CC4"/>
    <w:rsid w:val="00EE40DA"/>
    <w:rsid w:val="00EE792A"/>
    <w:rsid w:val="00EE7A4E"/>
    <w:rsid w:val="00EF53E8"/>
    <w:rsid w:val="00F06336"/>
    <w:rsid w:val="00F256AF"/>
    <w:rsid w:val="00F30A18"/>
    <w:rsid w:val="00F324EB"/>
    <w:rsid w:val="00F357C7"/>
    <w:rsid w:val="00F35C48"/>
    <w:rsid w:val="00F4590A"/>
    <w:rsid w:val="00F53652"/>
    <w:rsid w:val="00F77B9B"/>
    <w:rsid w:val="00F80A0C"/>
    <w:rsid w:val="00F82243"/>
    <w:rsid w:val="00F829A0"/>
    <w:rsid w:val="00F86D5F"/>
    <w:rsid w:val="00FA04D0"/>
    <w:rsid w:val="00FA0CAF"/>
    <w:rsid w:val="00FA2D70"/>
    <w:rsid w:val="00FA7C62"/>
    <w:rsid w:val="00FB2273"/>
    <w:rsid w:val="00FB531A"/>
    <w:rsid w:val="00FB785E"/>
    <w:rsid w:val="00FC04BA"/>
    <w:rsid w:val="00FD4931"/>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emf"/><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25</Pages>
  <Words>6703</Words>
  <Characters>38213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400</cp:revision>
  <dcterms:created xsi:type="dcterms:W3CDTF">2022-02-25T21:32:00Z</dcterms:created>
  <dcterms:modified xsi:type="dcterms:W3CDTF">2022-04-08T21:26:00Z</dcterms:modified>
</cp:coreProperties>
</file>