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3638" w14:textId="71574BF6" w:rsidR="00FF6127" w:rsidRPr="00FF6127" w:rsidRDefault="00FF6127" w:rsidP="00FF6127">
      <w:pPr>
        <w:jc w:val="center"/>
        <w:rPr>
          <w:rFonts w:ascii="Times New Roman" w:hAnsi="Times New Roman" w:cs="Times New Roman"/>
          <w:b/>
          <w:bCs/>
        </w:rPr>
      </w:pPr>
      <w:r w:rsidRPr="00FF6127">
        <w:rPr>
          <w:rFonts w:ascii="Times New Roman" w:hAnsi="Times New Roman" w:cs="Times New Roman"/>
          <w:b/>
          <w:bCs/>
        </w:rPr>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19B83C82" w:rsidR="00602487" w:rsidRDefault="00503EE9" w:rsidP="00FF6127">
      <w:pPr>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among scholars and public intellectuals</w:t>
      </w:r>
      <w:r w:rsidRPr="003E6315">
        <w:rPr>
          <w:rFonts w:ascii="Times New Roman" w:hAnsi="Times New Roman" w:cs="Times New Roman"/>
        </w:rPr>
        <w:t xml:space="preserve"> 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these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perhaps overemphasized the role of interest in identifying information gaps, and </w:t>
      </w:r>
      <w:r w:rsidR="00296313">
        <w:rPr>
          <w:rFonts w:ascii="Times New Roman" w:hAnsi="Times New Roman" w:cs="Times New Roman"/>
        </w:rPr>
        <w:t xml:space="preserve">underemphasized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50D92588" w:rsidR="00FF6127" w:rsidRPr="00DB7799" w:rsidRDefault="00602487" w:rsidP="00FF6127">
      <w:pPr>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factors</w:t>
      </w:r>
      <w:r w:rsidR="0012287C">
        <w:rPr>
          <w:rFonts w:ascii="Times New Roman" w:hAnsi="Times New Roman" w:cs="Times New Roman"/>
        </w:rPr>
        <w:t>,</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 and we argue that doing so clarifies debates surrounding the equalizing or stratifying effects of digital media on news exposure and engagement. We derive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on theory and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 and </w:t>
      </w:r>
      <w:r w:rsidR="00153B9E">
        <w:rPr>
          <w:rFonts w:ascii="Times New Roman" w:hAnsi="Times New Roman" w:cs="Times New Roman"/>
        </w:rPr>
        <w:t xml:space="preserve">we then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contemporary news environments.</w:t>
      </w:r>
    </w:p>
    <w:p w14:paraId="714BA2CE" w14:textId="504E6EB0" w:rsidR="00D239C1" w:rsidRDefault="00D239C1" w:rsidP="00D239C1">
      <w:pPr>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01B2806C" w:rsidR="000A7FB0" w:rsidRDefault="00D239C1" w:rsidP="00D239C1">
      <w:pPr>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reduces or exacerbates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453566">
        <w:rPr>
          <w:rFonts w:ascii="Times New Roman" w:hAnsi="Times New Roman" w:cs="Times New Roman"/>
        </w:rPr>
        <w:t xml:space="preserve">the </w:t>
      </w:r>
      <w:r w:rsidR="00453566" w:rsidRPr="00F32EBD">
        <w:rPr>
          <w:rFonts w:ascii="Times New Roman" w:hAnsi="Times New Roman" w:cs="Times New Roman"/>
        </w:rPr>
        <w:t>electorate (e.g., Prior, 2007)</w:t>
      </w:r>
      <w:r w:rsidR="00453566">
        <w:rPr>
          <w:rFonts w:ascii="Times New Roman" w:hAnsi="Times New Roman" w:cs="Times New Roman"/>
        </w:rPr>
        <w:t xml:space="preserve">, as well as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 with its assertions </w:t>
      </w:r>
      <w:r w:rsidRPr="003E6315">
        <w:rPr>
          <w:rFonts w:ascii="Times New Roman" w:hAnsi="Times New Roman" w:cs="Times New Roman"/>
        </w:rPr>
        <w:t>that mass media serve important social functions of</w:t>
      </w:r>
      <w:r w:rsidR="001D3861">
        <w:rPr>
          <w:rFonts w:ascii="Times New Roman" w:hAnsi="Times New Roman" w:cs="Times New Roman"/>
        </w:rPr>
        <w:t xml:space="preserve"> informing the public and contributing to</w:t>
      </w:r>
      <w:r w:rsidRPr="003E6315">
        <w:rPr>
          <w:rFonts w:ascii="Times New Roman" w:hAnsi="Times New Roman" w:cs="Times New Roman"/>
        </w:rPr>
        <w:t xml:space="preserve"> </w:t>
      </w:r>
      <w:r w:rsidR="001D3861">
        <w:rPr>
          <w:rFonts w:ascii="Times New Roman" w:hAnsi="Times New Roman" w:cs="Times New Roman"/>
        </w:rPr>
        <w:t xml:space="preserve">social </w:t>
      </w:r>
      <w:r w:rsidRPr="001D3861">
        <w:rPr>
          <w:rFonts w:ascii="Times New Roman" w:hAnsi="Times New Roman" w:cs="Times New Roman"/>
        </w:rPr>
        <w:t xml:space="preserve">integration </w:t>
      </w:r>
      <w:r w:rsidR="001D3861" w:rsidRPr="001D3861">
        <w:rPr>
          <w:rFonts w:ascii="Times New Roman" w:hAnsi="Times New Roman" w:cs="Times New Roman"/>
        </w:rPr>
        <w:t>or cohesion</w:t>
      </w:r>
      <w:r w:rsidRPr="001D3861">
        <w:rPr>
          <w:rFonts w:ascii="Times New Roman" w:hAnsi="Times New Roman" w:cs="Times New Roman"/>
        </w:rPr>
        <w:t xml:space="preserve"> (Wright, 1960)</w:t>
      </w:r>
      <w:r w:rsidR="00453566">
        <w:rPr>
          <w:rFonts w:ascii="Times New Roman" w:hAnsi="Times New Roman" w:cs="Times New Roman"/>
        </w:rPr>
        <w:t>, and they largely parallel similar questions regarding broad stratificational effects of the internet (i.e., the ‘digital divide’; c.f., Rogers, 2001)</w:t>
      </w:r>
      <w:r w:rsidRPr="00F32EBD">
        <w:rPr>
          <w:rFonts w:ascii="Times New Roman" w:hAnsi="Times New Roman" w:cs="Times New Roman"/>
        </w:rPr>
        <w:t xml:space="preserve">. </w:t>
      </w:r>
      <w:r w:rsidR="002F137F">
        <w:rPr>
          <w:rFonts w:ascii="Times New Roman" w:hAnsi="Times New Roman" w:cs="Times New Roman"/>
        </w:rPr>
        <w:t>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1474950F" w:rsidR="00D239C1" w:rsidRDefault="000A7FB0" w:rsidP="00D239C1">
      <w:pPr>
        <w:rPr>
          <w:rFonts w:ascii="Times New Roman" w:hAnsi="Times New Roman" w:cs="Times New Roman"/>
        </w:rPr>
      </w:pPr>
      <w:r>
        <w:rPr>
          <w:rFonts w:ascii="Times New Roman" w:hAnsi="Times New Roman" w:cs="Times New Roman"/>
        </w:rPr>
        <w:tab/>
      </w:r>
      <w:r w:rsidR="002F137F">
        <w:rPr>
          <w:rFonts w:ascii="Times New Roman" w:hAnsi="Times New Roman" w:cs="Times New Roman"/>
        </w:rPr>
        <w:t>Widespread</w:t>
      </w:r>
      <w:r w:rsidR="00D239C1" w:rsidRPr="00F32EBD">
        <w:rPr>
          <w:rFonts w:ascii="Times New Roman" w:hAnsi="Times New Roman" w:cs="Times New Roman"/>
        </w:rPr>
        <w:t xml:space="preserve"> access to journalism and public affairs information </w:t>
      </w:r>
      <w:r w:rsidR="00D239C1">
        <w:rPr>
          <w:rFonts w:ascii="Times New Roman" w:hAnsi="Times New Roman" w:cs="Times New Roman"/>
        </w:rPr>
        <w:t xml:space="preserve">should </w:t>
      </w:r>
      <w:r w:rsidR="00D239C1" w:rsidRPr="00F32EBD">
        <w:rPr>
          <w:rFonts w:ascii="Times New Roman" w:hAnsi="Times New Roman" w:cs="Times New Roman"/>
        </w:rPr>
        <w:t xml:space="preserve">ideally decrease information gaps among groups that are otherwise split along lines of socioeconomic status or other social inequalities. Theoretically, </w:t>
      </w:r>
      <w:r w:rsidR="00D239C1">
        <w:rPr>
          <w:rFonts w:ascii="Times New Roman" w:hAnsi="Times New Roman" w:cs="Times New Roman"/>
        </w:rPr>
        <w:t>‘</w:t>
      </w:r>
      <w:r w:rsidR="00D239C1" w:rsidRPr="00F32EBD">
        <w:rPr>
          <w:rFonts w:ascii="Times New Roman" w:hAnsi="Times New Roman" w:cs="Times New Roman"/>
        </w:rPr>
        <w:t>equalizing</w:t>
      </w:r>
      <w:r w:rsidR="00D239C1">
        <w:rPr>
          <w:rFonts w:ascii="Times New Roman" w:hAnsi="Times New Roman" w:cs="Times New Roman"/>
        </w:rPr>
        <w:t>’ or ‘compensatory’</w:t>
      </w:r>
      <w:r w:rsidR="00D239C1" w:rsidRPr="00F32EBD">
        <w:rPr>
          <w:rFonts w:ascii="Times New Roman" w:hAnsi="Times New Roman" w:cs="Times New Roman"/>
        </w:rPr>
        <w:t xml:space="preserve"> effects should </w:t>
      </w:r>
      <w:r w:rsidR="00D239C1">
        <w:rPr>
          <w:rFonts w:ascii="Times New Roman" w:hAnsi="Times New Roman" w:cs="Times New Roman"/>
        </w:rPr>
        <w:t>increase individual and collective</w:t>
      </w:r>
      <w:r w:rsidR="00D239C1"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Brady et al., 1995; 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7E985994" w:rsidR="00D239C1" w:rsidRPr="000620B2" w:rsidRDefault="00D239C1" w:rsidP="00D239C1">
      <w:pPr>
        <w:rPr>
          <w:rFonts w:ascii="Times New Roman" w:hAnsi="Times New Roman" w:cs="Times New Roman"/>
          <w:highlight w:val="green"/>
        </w:rPr>
      </w:pPr>
      <w:r>
        <w:rPr>
          <w:rFonts w:ascii="Times New Roman" w:hAnsi="Times New Roman" w:cs="Times New Roman"/>
        </w:rPr>
        <w:lastRenderedPageBreak/>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and curate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Empirical research has documented that inequalities in news exposure and engagement persist online (</w:t>
      </w:r>
      <w:proofErr w:type="spellStart"/>
      <w:r w:rsidRPr="000620B2">
        <w:rPr>
          <w:rFonts w:ascii="Times New Roman" w:hAnsi="Times New Roman" w:cs="Times New Roman"/>
        </w:rPr>
        <w:t>Kalogeropoulos</w:t>
      </w:r>
      <w:proofErr w:type="spellEnd"/>
      <w:r w:rsidRPr="000620B2">
        <w:rPr>
          <w:rFonts w:ascii="Times New Roman" w:hAnsi="Times New Roman" w:cs="Times New Roman"/>
        </w:rPr>
        <w:t xml:space="preserve"> &amp; Nielsen, 2018; </w:t>
      </w:r>
      <w:proofErr w:type="spellStart"/>
      <w:r w:rsidRPr="000620B2">
        <w:rPr>
          <w:rFonts w:ascii="Times New Roman" w:hAnsi="Times New Roman" w:cs="Times New Roman"/>
        </w:rPr>
        <w:t>Merten</w:t>
      </w:r>
      <w:proofErr w:type="spellEnd"/>
      <w:r w:rsidRPr="000620B2">
        <w:rPr>
          <w:rFonts w:ascii="Times New Roman" w:hAnsi="Times New Roman" w:cs="Times New Roman"/>
        </w:rPr>
        <w:t xml:space="preserve"> et al., 2022)</w:t>
      </w:r>
      <w:r w:rsidR="00D40E1C">
        <w:rPr>
          <w:rFonts w:ascii="Times New Roman" w:hAnsi="Times New Roman" w:cs="Times New Roman"/>
        </w:rPr>
        <w:t>, an although evidence that these discrepancies result in knowledge gaps is not consistent across different countries, there are strong indications of growing gaps in the United States  (</w:t>
      </w:r>
      <w:proofErr w:type="spellStart"/>
      <w:r w:rsidR="00D40E1C">
        <w:rPr>
          <w:rFonts w:ascii="Times New Roman" w:hAnsi="Times New Roman" w:cs="Times New Roman"/>
        </w:rPr>
        <w:t>Haugsgjerd</w:t>
      </w:r>
      <w:proofErr w:type="spellEnd"/>
      <w:r w:rsidR="00D40E1C">
        <w:rPr>
          <w:rFonts w:ascii="Times New Roman" w:hAnsi="Times New Roman" w:cs="Times New Roman"/>
        </w:rPr>
        <w:t xml:space="preserve"> et al., 2021)</w:t>
      </w:r>
      <w:r w:rsidRPr="000620B2">
        <w:rPr>
          <w:rFonts w:ascii="Times New Roman" w:hAnsi="Times New Roman" w:cs="Times New Roman"/>
        </w:rPr>
        <w:t xml:space="preserve">. </w:t>
      </w:r>
    </w:p>
    <w:p w14:paraId="0C49A997" w14:textId="7C06CF14" w:rsidR="00D239C1" w:rsidRPr="00BA010D" w:rsidRDefault="00D239C1" w:rsidP="00D239C1">
      <w:pPr>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and, </w:t>
      </w:r>
      <w:r w:rsidR="0012287C">
        <w:rPr>
          <w:rFonts w:ascii="Times New Roman" w:hAnsi="Times New Roman" w:cs="Times New Roman"/>
          <w:color w:val="000000" w:themeColor="text1"/>
        </w:rPr>
        <w:t>for that reason</w:t>
      </w:r>
      <w:r w:rsidR="002E0602">
        <w:rPr>
          <w:rFonts w:ascii="Times New Roman" w:hAnsi="Times New Roman" w:cs="Times New Roman"/>
          <w:color w:val="000000" w:themeColor="text1"/>
        </w:rPr>
        <w:t>,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5335DD08" w:rsidR="00E659DA" w:rsidRDefault="00861075" w:rsidP="00D239C1">
      <w:pPr>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proofErr w:type="spellStart"/>
      <w:r w:rsidR="00E554B9">
        <w:rPr>
          <w:rFonts w:ascii="Times New Roman" w:hAnsi="Times New Roman" w:cs="Times New Roman"/>
          <w:color w:val="000000" w:themeColor="text1"/>
        </w:rPr>
        <w:t>Hermida</w:t>
      </w:r>
      <w:proofErr w:type="spellEnd"/>
      <w:r w:rsidR="00E554B9">
        <w:rPr>
          <w:rFonts w:ascii="Times New Roman" w:hAnsi="Times New Roman" w:cs="Times New Roman"/>
          <w:color w:val="000000" w:themeColor="text1"/>
        </w:rPr>
        <w:t xml:space="preserve"> et al., 2012</w:t>
      </w:r>
      <w:r w:rsidR="00E47B65">
        <w:rPr>
          <w:rFonts w:ascii="Times New Roman" w:hAnsi="Times New Roman" w:cs="Times New Roman"/>
          <w:color w:val="000000" w:themeColor="text1"/>
        </w:rPr>
        <w:t>; Weeks et al., 2017</w:t>
      </w:r>
      <w:r w:rsidR="00D239C1">
        <w:rPr>
          <w:rFonts w:ascii="Times New Roman" w:hAnsi="Times New Roman" w:cs="Times New Roman"/>
        </w:rPr>
        <w:t>), the conditions under which people cognitively and behaviorally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political knowledge and participation (Bode, 2016;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55BF4F81" w14:textId="191083B2" w:rsidR="00D239C1" w:rsidRDefault="00D239C1" w:rsidP="00D239C1">
      <w:pPr>
        <w:ind w:firstLine="720"/>
        <w:rPr>
          <w:rFonts w:ascii="Times New Roman" w:hAnsi="Times New Roman" w:cs="Times New Roman"/>
        </w:rPr>
      </w:pPr>
      <w:r>
        <w:rPr>
          <w:rFonts w:ascii="Times New Roman" w:hAnsi="Times New Roman" w:cs="Times New Roman"/>
        </w:rPr>
        <w:t>Empirical findings are</w:t>
      </w:r>
      <w:r w:rsidR="00E659DA">
        <w:rPr>
          <w:rFonts w:ascii="Times New Roman" w:hAnsi="Times New Roman" w:cs="Times New Roman"/>
        </w:rPr>
        <w:t xml:space="preserve"> generally</w:t>
      </w:r>
      <w:r>
        <w:rPr>
          <w:rFonts w:ascii="Times New Roman" w:hAnsi="Times New Roman" w:cs="Times New Roman"/>
        </w:rPr>
        <w:t xml:space="preserve"> mixed when it comes to equaliz</w:t>
      </w:r>
      <w:r w:rsidR="00CB243E">
        <w:rPr>
          <w:rFonts w:ascii="Times New Roman" w:hAnsi="Times New Roman" w:cs="Times New Roman"/>
        </w:rPr>
        <w:t>ation versus stratification in news exposure and engagement</w:t>
      </w:r>
      <w:r>
        <w:rPr>
          <w:rFonts w:ascii="Times New Roman" w:hAnsi="Times New Roman" w:cs="Times New Roman"/>
        </w:rPr>
        <w:t>.</w:t>
      </w:r>
      <w:r w:rsidR="00814004">
        <w:rPr>
          <w:rFonts w:ascii="Times New Roman" w:hAnsi="Times New Roman" w:cs="Times New Roman"/>
        </w:rPr>
        <w:t xml:space="preserve"> </w:t>
      </w:r>
      <w:r>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Pr>
          <w:rFonts w:ascii="Times New Roman" w:hAnsi="Times New Roman" w:cs="Times New Roman"/>
        </w:rPr>
        <w:t xml:space="preserve"> effects in terms of exposure. Using survey data from four countries (</w:t>
      </w:r>
      <w:r w:rsidRPr="00C92285">
        <w:rPr>
          <w:rFonts w:ascii="Times New Roman" w:hAnsi="Times New Roman" w:cs="Times New Roman"/>
        </w:rPr>
        <w:t>Italy, Australia, United Kingdom, United States</w:t>
      </w:r>
      <w:r>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Pr>
          <w:rFonts w:ascii="Times New Roman" w:hAnsi="Times New Roman" w:cs="Times New Roman"/>
        </w:rPr>
        <w:t>Mitchelstein</w:t>
      </w:r>
      <w:proofErr w:type="spellEnd"/>
      <w:r>
        <w:rPr>
          <w:rFonts w:ascii="Times New Roman" w:hAnsi="Times New Roman" w:cs="Times New Roman"/>
        </w:rPr>
        <w:t xml:space="preserve"> et al., 2020). Additionally, other studies have found some support showing that incidental exposure is positively related to political learning and participation </w:t>
      </w:r>
      <w:r w:rsidRPr="00A603DE">
        <w:rPr>
          <w:rFonts w:ascii="Times New Roman" w:eastAsia="Times New Roman" w:hAnsi="Times New Roman" w:cs="Times New Roman"/>
        </w:rPr>
        <w:t>(</w:t>
      </w: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2019</w:t>
      </w:r>
      <w:r>
        <w:rPr>
          <w:rFonts w:ascii="Times New Roman" w:eastAsia="Times New Roman" w:hAnsi="Times New Roman" w:cs="Times New Roman"/>
        </w:rPr>
        <w:t>; Weeks et al., 202</w:t>
      </w:r>
      <w:r w:rsidR="00E47B65">
        <w:rPr>
          <w:rFonts w:ascii="Times New Roman" w:eastAsia="Times New Roman" w:hAnsi="Times New Roman" w:cs="Times New Roman"/>
        </w:rPr>
        <w:t>2</w:t>
      </w:r>
      <w:r w:rsidRPr="00A603DE">
        <w:rPr>
          <w:rFonts w:ascii="Times New Roman" w:eastAsia="Times New Roman" w:hAnsi="Times New Roman" w:cs="Times New Roman"/>
        </w:rPr>
        <w:t>)</w:t>
      </w:r>
      <w:r>
        <w:rPr>
          <w:rFonts w:ascii="Times New Roman" w:eastAsia="Times New Roman" w:hAnsi="Times New Roman" w:cs="Times New Roman"/>
        </w:rPr>
        <w:t xml:space="preserve">. However, a meta-analysis of incidental exposure research noted that these effects tend to be small and contextual </w:t>
      </w:r>
      <w:r w:rsidRPr="00EF48F4">
        <w:rPr>
          <w:rFonts w:ascii="Times New Roman" w:eastAsia="Times New Roman" w:hAnsi="Times New Roman" w:cs="Times New Roman"/>
        </w:rPr>
        <w:t>(</w:t>
      </w: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2022)</w:t>
      </w:r>
      <w:r>
        <w:rPr>
          <w:rFonts w:ascii="Times New Roman" w:eastAsia="Times New Roman" w:hAnsi="Times New Roman" w:cs="Times New Roman"/>
        </w:rPr>
        <w:t>.</w:t>
      </w:r>
    </w:p>
    <w:p w14:paraId="2759EEAB" w14:textId="53CEABF0" w:rsidR="00D239C1" w:rsidRPr="00733324" w:rsidRDefault="00D239C1" w:rsidP="00D239C1">
      <w:pPr>
        <w:ind w:firstLine="720"/>
        <w:rPr>
          <w:rFonts w:ascii="Times New Roman" w:eastAsia="Times New Roman" w:hAnsi="Times New Roman" w:cs="Times New Roman"/>
        </w:rPr>
      </w:pPr>
      <w:r>
        <w:rPr>
          <w:rFonts w:ascii="Times New Roman" w:hAnsi="Times New Roman" w:cs="Times New Roman"/>
        </w:rPr>
        <w:t xml:space="preserve">Despite these findings, </w:t>
      </w:r>
      <w:r>
        <w:rPr>
          <w:rFonts w:ascii="Times New Roman" w:eastAsia="Times New Roman" w:hAnsi="Times New Roman" w:cs="Times New Roman"/>
        </w:rPr>
        <w:t>there continues to be robust scholarly debate over the role of incidental exposure in shaping inequalities in news exposure and engagement due to evidence for stratif</w:t>
      </w:r>
      <w:r w:rsidR="00572B21">
        <w:rPr>
          <w:rFonts w:ascii="Times New Roman" w:eastAsia="Times New Roman" w:hAnsi="Times New Roman" w:cs="Times New Roman"/>
        </w:rPr>
        <w:t>ying</w:t>
      </w:r>
      <w:r>
        <w:rPr>
          <w:rFonts w:ascii="Times New Roman" w:eastAsia="Times New Roman" w:hAnsi="Times New Roman" w:cs="Times New Roman"/>
        </w:rPr>
        <w:t xml:space="preserve"> effects. </w:t>
      </w:r>
      <w:r>
        <w:rPr>
          <w:rFonts w:ascii="Times New Roman" w:hAnsi="Times New Roman" w:cs="Times New Roman"/>
        </w:rPr>
        <w:t>While some studies have found equalizing effects for exposure to news, other studies have found that people who are interested in the news are much more likely to expend the extra effort to engage with 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xml:space="preserve">, 2020), and these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xml:space="preserve">, 2021), as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D239C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FD0077F" w:rsidR="00B01304" w:rsidRDefault="004F32AE" w:rsidP="00D239C1">
      <w:pPr>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‘supply side’ of the equation. Here, the very opportunity to incidentally encounter news (i.e., the supply of news) is shaped by a host of social, strategic, and algorithmic forces (Thorson</w:t>
      </w:r>
      <w:r w:rsidR="00995DF3">
        <w:rPr>
          <w:rFonts w:ascii="Times New Roman" w:eastAsia="Times New Roman" w:hAnsi="Times New Roman" w:cs="Times New Roman"/>
        </w:rPr>
        <w:t xml:space="preserve"> &amp; Wells</w:t>
      </w:r>
      <w:r w:rsidR="00D239C1">
        <w:rPr>
          <w:rFonts w:ascii="Times New Roman" w:eastAsia="Times New Roman" w:hAnsi="Times New Roman" w:cs="Times New Roman"/>
        </w:rPr>
        <w:t>, 201</w:t>
      </w:r>
      <w:r w:rsidR="007D68A4">
        <w:rPr>
          <w:rFonts w:ascii="Times New Roman" w:eastAsia="Times New Roman" w:hAnsi="Times New Roman" w:cs="Times New Roman"/>
        </w:rPr>
        <w:t>6</w:t>
      </w:r>
      <w:r w:rsidR="00995DF3">
        <w:rPr>
          <w:rFonts w:ascii="Times New Roman" w:eastAsia="Times New Roman" w:hAnsi="Times New Roman" w:cs="Times New Roman"/>
        </w:rPr>
        <w:t>;</w:t>
      </w:r>
      <w:r w:rsidR="00D239C1">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2020;</w:t>
      </w:r>
      <w:r w:rsidR="00D239C1" w:rsidRPr="002F68E6">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w:t>
      </w:r>
    </w:p>
    <w:p w14:paraId="6D46C077" w14:textId="553F3B63" w:rsidR="00D239C1" w:rsidRDefault="00D239C1" w:rsidP="00B01304">
      <w:pPr>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 on a platform</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CE7DEE">
        <w:rPr>
          <w:rFonts w:ascii="Times New Roman" w:hAnsi="Times New Roman" w:cs="Times New Roman"/>
        </w:rPr>
        <w:t>those</w:t>
      </w:r>
      <w:r>
        <w:rPr>
          <w:rFonts w:ascii="Times New Roman" w:hAnsi="Times New Roman" w:cs="Times New Roman"/>
        </w:rPr>
        <w:t xml:space="preserv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610A94E7" w:rsidR="00D239C1" w:rsidRDefault="00D239C1" w:rsidP="00D239C1">
      <w:pPr>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we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 xml:space="preserve">individual’s self-reported interest in politics or the news as an antecedent factor, and generally consider incidental exposure (or its subsequent outcomes) among individuals with low interest to be evidence of equalizing effects (Barnidge, 2021).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w:t>
      </w:r>
      <w:r w:rsidR="007D68A4">
        <w:rPr>
          <w:rFonts w:ascii="Times New Roman" w:hAnsi="Times New Roman" w:cs="Times New Roman"/>
        </w:rPr>
        <w:t>21</w:t>
      </w:r>
      <w:r>
        <w:rPr>
          <w:rFonts w:ascii="Times New Roman" w:hAnsi="Times New Roman" w:cs="Times New Roman"/>
        </w:rPr>
        <w:t>). Therefore, there is a need to systematically develop a concept that incorporates these various influences on the process of news exposure and also separates those factors from</w:t>
      </w:r>
      <w:r w:rsidR="0035050B">
        <w:rPr>
          <w:rFonts w:ascii="Times New Roman" w:hAnsi="Times New Roman" w:cs="Times New Roman"/>
        </w:rPr>
        <w:t xml:space="preserve"> the</w:t>
      </w:r>
      <w:r>
        <w:rPr>
          <w:rFonts w:ascii="Times New Roman" w:hAnsi="Times New Roman" w:cs="Times New Roman"/>
        </w:rPr>
        <w:t xml:space="preserve">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w:t>
      </w:r>
      <w:r w:rsidR="001C006A">
        <w:rPr>
          <w:rFonts w:ascii="Times New Roman" w:hAnsi="Times New Roman" w:cs="Times New Roman"/>
        </w:rPr>
        <w:t>ation</w:t>
      </w:r>
      <w:r>
        <w:rPr>
          <w:rFonts w:ascii="Times New Roman" w:hAnsi="Times New Roman" w:cs="Times New Roman"/>
        </w:rPr>
        <w:t xml:space="preserve"> versus stratification and provide leverage over the question of whether incidental exposure closes or widens gaps in exposure to and engagement with news and political information.</w:t>
      </w:r>
    </w:p>
    <w:p w14:paraId="4CE606FE" w14:textId="455FA6AA" w:rsidR="00D239C1" w:rsidRDefault="00D239C1" w:rsidP="00D239C1">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00CF1DC0">
        <w:rPr>
          <w:rFonts w:ascii="Times New Roman" w:hAnsi="Times New Roman" w:cs="Times New Roman"/>
        </w:rPr>
        <w:t>e.g., Barnidge, 2021</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CF1DC0">
        <w:rPr>
          <w:rFonts w:ascii="Times New Roman" w:hAnsi="Times New Roman" w:cs="Times New Roman"/>
        </w:rPr>
        <w:t>W</w:t>
      </w:r>
      <w:r>
        <w:rPr>
          <w:rFonts w:ascii="Times New Roman" w:hAnsi="Times New Roman" w:cs="Times New Roman"/>
        </w:rPr>
        <w:t>hile the capacity of research to directly observe curation algorithms is limited, prior research has provided some evidence that is algorithms play a large role in shaping incidental exposur</w:t>
      </w:r>
      <w:r w:rsidR="00CF1DC0">
        <w:rPr>
          <w:rFonts w:ascii="Times New Roman" w:hAnsi="Times New Roman" w:cs="Times New Roman"/>
        </w:rPr>
        <w:t xml:space="preserve">e </w:t>
      </w:r>
      <w:r>
        <w:rPr>
          <w:rFonts w:ascii="Times New Roman" w:hAnsi="Times New Roman" w:cs="Times New Roman"/>
        </w:rPr>
        <w:t>(</w:t>
      </w:r>
      <w:r w:rsidR="00CF1DC0">
        <w:rPr>
          <w:rFonts w:ascii="Times New Roman" w:hAnsi="Times New Roman" w:cs="Times New Roman"/>
        </w:rPr>
        <w:t>e.g., Thorson et al., 20</w:t>
      </w:r>
      <w:r w:rsidR="007D68A4">
        <w:rPr>
          <w:rFonts w:ascii="Times New Roman" w:hAnsi="Times New Roman" w:cs="Times New Roman"/>
        </w:rPr>
        <w:t>21</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2020), as well as the extent to which people follow accounts to get news content (Thorson et al., 20</w:t>
      </w:r>
      <w:r w:rsidR="007D68A4">
        <w:rPr>
          <w:rFonts w:ascii="Times New Roman" w:hAnsi="Times New Roman" w:cs="Times New Roman"/>
        </w:rPr>
        <w:t>21</w:t>
      </w:r>
      <w:r>
        <w:rPr>
          <w:rFonts w:ascii="Times New Roman" w:hAnsi="Times New Roman" w:cs="Times New Roman"/>
        </w:rPr>
        <w:t xml:space="preserve">), also affect processes of news exposure, in large part because content is not only selected by news algorithms, it is also curated by social contacts (Thorson &amp; Wells, 2016). </w:t>
      </w:r>
    </w:p>
    <w:p w14:paraId="2FA70A1A" w14:textId="77777777" w:rsidR="00D239C1" w:rsidRDefault="00D239C1" w:rsidP="00D239C1">
      <w:pPr>
        <w:rPr>
          <w:rFonts w:ascii="Times New Roman" w:hAnsi="Times New Roman" w:cs="Times New Roman"/>
        </w:rPr>
      </w:pPr>
      <w:r>
        <w:rPr>
          <w:rFonts w:ascii="Times New Roman" w:hAnsi="Times New Roman" w:cs="Times New Roman"/>
        </w:rPr>
        <w:tab/>
        <w:t xml:space="preserve">Thus, prior literature has identified at least five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(4) social news curation; and (5)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63B5A64" w14:textId="1448A09D" w:rsidR="00D239C1" w:rsidRDefault="00D239C1" w:rsidP="00D239C1">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Figure 1</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t>
      </w:r>
      <w:r w:rsidR="00441B9D">
        <w:rPr>
          <w:rFonts w:ascii="Times New Roman" w:hAnsi="Times New Roman" w:cs="Times New Roman"/>
        </w:rPr>
        <w:t>our</w:t>
      </w:r>
      <w:r>
        <w:rPr>
          <w:rFonts w:ascii="Times New Roman" w:hAnsi="Times New Roman" w:cs="Times New Roman"/>
        </w:rPr>
        <w:t xml:space="preserve"> conceptualization of news attraction separates its </w:t>
      </w:r>
      <w:r w:rsidR="00441B9D">
        <w:rPr>
          <w:rFonts w:ascii="Times New Roman" w:hAnsi="Times New Roman" w:cs="Times New Roman"/>
        </w:rPr>
        <w:t>observable implications</w:t>
      </w:r>
      <w:r>
        <w:rPr>
          <w:rFonts w:ascii="Times New Roman" w:hAnsi="Times New Roman" w:cs="Times New Roman"/>
        </w:rPr>
        <w:t xml:space="preserve">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w:t>
      </w:r>
      <w:r w:rsidR="00441B9D">
        <w:rPr>
          <w:rFonts w:ascii="Times New Roman" w:hAnsi="Times New Roman" w:cs="Times New Roman"/>
        </w:rPr>
        <w:t>ifying</w:t>
      </w:r>
      <w:r>
        <w:rPr>
          <w:rFonts w:ascii="Times New Roman" w:hAnsi="Times New Roman" w:cs="Times New Roman"/>
        </w:rPr>
        <w:t xml:space="preserve">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generalized news consumption</w:t>
      </w:r>
      <w:r w:rsidR="00AD7757">
        <w:rPr>
          <w:rFonts w:ascii="Times New Roman" w:hAnsi="Times New Roman" w:cs="Times New Roman"/>
        </w:rPr>
        <w:t xml:space="preserve"> habits</w:t>
      </w:r>
      <w:r>
        <w:rPr>
          <w:rFonts w:ascii="Times New Roman" w:hAnsi="Times New Roman" w:cs="Times New Roman"/>
        </w:rPr>
        <w:t>. Hence, we propose the following hypothesis:</w:t>
      </w:r>
    </w:p>
    <w:p w14:paraId="1E078B17" w14:textId="77777777" w:rsidR="00D239C1" w:rsidRDefault="00D239C1" w:rsidP="00D239C1">
      <w:pPr>
        <w:rPr>
          <w:rFonts w:ascii="Times New Roman" w:hAnsi="Times New Roman" w:cs="Times New Roman"/>
        </w:rPr>
      </w:pPr>
      <w:r>
        <w:rPr>
          <w:rFonts w:ascii="Times New Roman" w:hAnsi="Times New Roman" w:cs="Times New Roman"/>
        </w:rPr>
        <w:tab/>
        <w:t>H1: News attraction will be positively related to non-social media news use.</w:t>
      </w:r>
    </w:p>
    <w:p w14:paraId="226FC640" w14:textId="6DC6154B" w:rsidR="00D239C1" w:rsidRDefault="00D239C1" w:rsidP="00D239C1">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with t</w:t>
      </w:r>
      <w:r w:rsidR="00EB3665">
        <w:rPr>
          <w:rFonts w:ascii="Times New Roman" w:hAnsi="Times New Roman" w:cs="Times New Roman"/>
        </w:rPr>
        <w:t xml:space="preserve">wo </w:t>
      </w:r>
      <w:r>
        <w:rPr>
          <w:rFonts w:ascii="Times New Roman" w:hAnsi="Times New Roman" w:cs="Times New Roman"/>
        </w:rPr>
        <w:t xml:space="preserve">competing hypotheses: </w:t>
      </w:r>
    </w:p>
    <w:p w14:paraId="3515575F" w14:textId="77777777" w:rsidR="00D239C1" w:rsidRDefault="00D239C1" w:rsidP="00D239C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7777777" w:rsidR="00D239C1" w:rsidRDefault="00D239C1" w:rsidP="00D239C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77777777" w:rsidR="00D239C1" w:rsidRDefault="00D239C1" w:rsidP="00D239C1">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3222CA2A" w14:textId="77777777" w:rsidR="00D239C1" w:rsidRDefault="00D239C1" w:rsidP="00D239C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7BB28A77" w14:textId="77777777" w:rsidR="00D239C1" w:rsidRPr="00CC68B1" w:rsidRDefault="00D239C1" w:rsidP="00D239C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9DD1D39"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192FC54D"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w:t>
      </w:r>
      <w:r w:rsidR="006D76E3">
        <w:rPr>
          <w:rFonts w:ascii="Times New Roman" w:hAnsi="Times New Roman" w:cs="Times New Roman"/>
        </w:rPr>
        <w:t>news attraction</w:t>
      </w:r>
      <w:r>
        <w:rPr>
          <w:rFonts w:ascii="Times New Roman" w:hAnsi="Times New Roman" w:cs="Times New Roman"/>
        </w:rPr>
        <w:t xml:space="preserve">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w:t>
      </w:r>
      <w:r w:rsidR="005115E6">
        <w:rPr>
          <w:rFonts w:ascii="Times New Roman" w:hAnsi="Times New Roman" w:cs="Times New Roman"/>
        </w:rPr>
        <w:t>news attraction</w:t>
      </w:r>
      <w:r>
        <w:rPr>
          <w:rFonts w:ascii="Times New Roman" w:hAnsi="Times New Roman" w:cs="Times New Roman"/>
        </w:rPr>
        <w:t xml:space="preserve">.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77777777"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Using this method, we can 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7943F3A6"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7EA8F2F9" w:rsidR="00AA7700" w:rsidRPr="00B34C07" w:rsidRDefault="000F5698" w:rsidP="000F5698">
      <w:pPr>
        <w:jc w:val="center"/>
        <w:rPr>
          <w:rFonts w:ascii="Times New Roman" w:hAnsi="Times New Roman" w:cs="Times New Roman"/>
          <w:b/>
          <w:bCs/>
        </w:rPr>
      </w:pPr>
      <w:r w:rsidRPr="00B34C07">
        <w:rPr>
          <w:rFonts w:ascii="Times New Roman" w:hAnsi="Times New Roman" w:cs="Times New Roman"/>
          <w:b/>
          <w:bCs/>
        </w:rPr>
        <w:t>Discussion</w:t>
      </w:r>
    </w:p>
    <w:p w14:paraId="0CF5C9AE" w14:textId="58466E18" w:rsidR="00827835" w:rsidRDefault="000F5698" w:rsidP="00827835">
      <w:pPr>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a range of </w:t>
      </w:r>
      <w:r w:rsidR="00F15983">
        <w:rPr>
          <w:rFonts w:ascii="Times New Roman" w:hAnsi="Times New Roman" w:cs="Times New Roman"/>
        </w:rPr>
        <w:t xml:space="preserve">both demand- and supply-side factors relevant to changes in information flows brought about by the widespread adoption and use of major digital media platforms.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in terms of informational inequalities. </w:t>
      </w:r>
    </w:p>
    <w:p w14:paraId="20FA614B" w14:textId="7572A207" w:rsidR="00D3680D" w:rsidRDefault="00D3680D" w:rsidP="00827835">
      <w:pPr>
        <w:rPr>
          <w:rFonts w:ascii="Times New Roman" w:hAnsi="Times New Roman" w:cs="Times New Roman"/>
        </w:rPr>
      </w:pPr>
      <w:r>
        <w:rPr>
          <w:rFonts w:ascii="Times New Roman" w:hAnsi="Times New Roman" w:cs="Times New Roman"/>
        </w:rPr>
        <w:tab/>
        <w:t>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moderate—unmotivated group is not stark. Yet, the latter group reports substantially more incidental news exposure than the former, because differences along the other variables in the latent model 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xml:space="preserve">. Supplemental analyses show </w:t>
      </w:r>
      <w:r w:rsidR="00921668">
        <w:rPr>
          <w:rFonts w:ascii="Times New Roman" w:hAnsi="Times New Roman" w:cs="Times New Roman"/>
        </w:rPr>
        <w:t xml:space="preserve">that </w:t>
      </w:r>
      <w:r w:rsidR="00921668">
        <w:rPr>
          <w:rFonts w:ascii="Times New Roman" w:hAnsi="Times New Roman" w:cs="Times New Roman"/>
        </w:rPr>
        <w:t xml:space="preserve">each successive </w:t>
      </w:r>
      <w:r w:rsidR="00F20331">
        <w:rPr>
          <w:rFonts w:ascii="Times New Roman" w:hAnsi="Times New Roman" w:cs="Times New Roman"/>
        </w:rPr>
        <w:t xml:space="preserve">attraction </w:t>
      </w:r>
      <w:r w:rsidR="00921668">
        <w:rPr>
          <w:rFonts w:ascii="Times New Roman" w:hAnsi="Times New Roman" w:cs="Times New Roman"/>
        </w:rPr>
        <w:t xml:space="preserve">group </w:t>
      </w:r>
      <w:r w:rsidR="00921668">
        <w:rPr>
          <w:rFonts w:ascii="Times New Roman" w:hAnsi="Times New Roman" w:cs="Times New Roman"/>
        </w:rPr>
        <w:t>has higher levels of both</w:t>
      </w:r>
      <w:r w:rsidR="00AD051D">
        <w:rPr>
          <w:rFonts w:ascii="Times New Roman" w:hAnsi="Times New Roman" w:cs="Times New Roman"/>
        </w:rPr>
        <w:t xml:space="preserve"> education (</w:t>
      </w:r>
      <w:r w:rsidR="00AD051D">
        <w:rPr>
          <w:rFonts w:ascii="Times New Roman" w:hAnsi="Times New Roman" w:cs="Times New Roman"/>
          <w:i/>
          <w:iCs/>
        </w:rPr>
        <w:t>F</w:t>
      </w:r>
      <w:r w:rsidR="00AD051D">
        <w:rPr>
          <w:rFonts w:ascii="Times New Roman" w:hAnsi="Times New Roman" w:cs="Times New Roman"/>
        </w:rPr>
        <w:t xml:space="preserve"> = 27.77, </w:t>
      </w:r>
      <w:r w:rsidR="00AD051D">
        <w:rPr>
          <w:rFonts w:ascii="Times New Roman" w:hAnsi="Times New Roman" w:cs="Times New Roman"/>
          <w:i/>
          <w:iCs/>
        </w:rPr>
        <w:t>p</w:t>
      </w:r>
      <w:r w:rsidR="00AD051D">
        <w:rPr>
          <w:rFonts w:ascii="Times New Roman" w:hAnsi="Times New Roman" w:cs="Times New Roman"/>
        </w:rPr>
        <w:t xml:space="preserve"> &lt; .001) and income (</w:t>
      </w:r>
      <w:r w:rsidR="00AD051D">
        <w:rPr>
          <w:rFonts w:ascii="Times New Roman" w:hAnsi="Times New Roman" w:cs="Times New Roman"/>
          <w:i/>
          <w:iCs/>
        </w:rPr>
        <w:t>F</w:t>
      </w:r>
      <w:r w:rsidR="00AD051D">
        <w:rPr>
          <w:rFonts w:ascii="Times New Roman" w:hAnsi="Times New Roman" w:cs="Times New Roman"/>
        </w:rPr>
        <w:t xml:space="preserve"> = </w:t>
      </w:r>
      <w:r w:rsidR="00AD051D" w:rsidRPr="00AD051D">
        <w:rPr>
          <w:rFonts w:ascii="Times New Roman" w:hAnsi="Times New Roman" w:cs="Times New Roman"/>
        </w:rPr>
        <w:t>35.48</w:t>
      </w:r>
      <w:r w:rsidR="00AD051D">
        <w:rPr>
          <w:rFonts w:ascii="Times New Roman" w:hAnsi="Times New Roman" w:cs="Times New Roman"/>
        </w:rPr>
        <w:t xml:space="preserve">, </w:t>
      </w:r>
      <w:r w:rsidR="00AD051D">
        <w:rPr>
          <w:rFonts w:ascii="Times New Roman" w:hAnsi="Times New Roman" w:cs="Times New Roman"/>
          <w:i/>
          <w:iCs/>
        </w:rPr>
        <w:t xml:space="preserve">p </w:t>
      </w:r>
      <w:r w:rsidR="00AD051D">
        <w:rPr>
          <w:rFonts w:ascii="Times New Roman" w:hAnsi="Times New Roman" w:cs="Times New Roman"/>
        </w:rPr>
        <w:t>&lt; .001)</w:t>
      </w:r>
      <w:r w:rsidR="00921668">
        <w:rPr>
          <w:rFonts w:ascii="Times New Roman" w:hAnsi="Times New Roman" w:cs="Times New Roman"/>
        </w:rPr>
        <w:t xml:space="preserve">, where all post-hoc tests (Tukey) differences between pairs of groups are statistically significant with at least </w:t>
      </w:r>
      <w:r w:rsidR="00921668">
        <w:rPr>
          <w:rFonts w:ascii="Times New Roman" w:hAnsi="Times New Roman" w:cs="Times New Roman"/>
          <w:i/>
          <w:iCs/>
        </w:rPr>
        <w:t xml:space="preserve">p </w:t>
      </w:r>
      <w:r w:rsidR="00921668">
        <w:rPr>
          <w:rFonts w:ascii="Times New Roman" w:hAnsi="Times New Roman" w:cs="Times New Roman"/>
        </w:rPr>
        <w:t xml:space="preserve">&lt; .01. The difference between the low- and high-attraction groups is 1.21 for education (measured on a 7-point scale) and 1.76 for income (8-point scale). </w:t>
      </w:r>
      <w:r w:rsidR="00590CE8">
        <w:rPr>
          <w:rFonts w:ascii="Times New Roman" w:hAnsi="Times New Roman" w:cs="Times New Roman"/>
        </w:rPr>
        <w:t>Further, there are significant differences in terms of race (</w:t>
      </w:r>
      <w:r w:rsidR="00590CE8" w:rsidRPr="00590CE8">
        <w:rPr>
          <w:rFonts w:ascii="Times New Roman" w:hAnsi="Times New Roman" w:cs="Times New Roman"/>
        </w:rPr>
        <w:t>χ²</w:t>
      </w:r>
      <w:r w:rsidR="00590CE8">
        <w:rPr>
          <w:rFonts w:ascii="Times New Roman" w:hAnsi="Times New Roman" w:cs="Times New Roman"/>
        </w:rPr>
        <w:t xml:space="preserve"> = </w:t>
      </w:r>
      <w:r w:rsidR="00590CE8" w:rsidRPr="00590CE8">
        <w:rPr>
          <w:rFonts w:ascii="Times New Roman" w:hAnsi="Times New Roman" w:cs="Times New Roman"/>
        </w:rPr>
        <w:t>20.64</w:t>
      </w:r>
      <w:r w:rsidR="00590CE8">
        <w:rPr>
          <w:rFonts w:ascii="Times New Roman" w:hAnsi="Times New Roman" w:cs="Times New Roman"/>
        </w:rPr>
        <w:t xml:space="preserve">, </w:t>
      </w:r>
      <w:r w:rsidR="00590CE8">
        <w:rPr>
          <w:rFonts w:ascii="Times New Roman" w:hAnsi="Times New Roman" w:cs="Times New Roman"/>
          <w:i/>
          <w:iCs/>
        </w:rPr>
        <w:t>p</w:t>
      </w:r>
      <w:r w:rsidR="00590CE8">
        <w:rPr>
          <w:rFonts w:ascii="Times New Roman" w:hAnsi="Times New Roman" w:cs="Times New Roman"/>
        </w:rPr>
        <w:t xml:space="preserve"> &lt; .001</w:t>
      </w:r>
      <w:r w:rsidR="005365B4">
        <w:rPr>
          <w:rFonts w:ascii="Times New Roman" w:hAnsi="Times New Roman" w:cs="Times New Roman"/>
        </w:rPr>
        <w:t xml:space="preserve">; </w:t>
      </w:r>
      <w:r w:rsidR="005365B4">
        <w:rPr>
          <w:rFonts w:ascii="Times New Roman" w:hAnsi="Times New Roman" w:cs="Times New Roman"/>
        </w:rPr>
        <w:t>Cramer’s V = .10</w:t>
      </w:r>
      <w:r w:rsidR="00590CE8">
        <w:rPr>
          <w:rFonts w:ascii="Times New Roman" w:hAnsi="Times New Roman" w:cs="Times New Roman"/>
        </w:rPr>
        <w:t>)</w:t>
      </w:r>
      <w:r w:rsidR="005365B4">
        <w:rPr>
          <w:rFonts w:ascii="Times New Roman" w:hAnsi="Times New Roman" w:cs="Times New Roman"/>
        </w:rPr>
        <w:t xml:space="preserve"> and gender (</w:t>
      </w:r>
      <w:r w:rsidR="005365B4" w:rsidRPr="00590CE8">
        <w:rPr>
          <w:rFonts w:ascii="Times New Roman" w:hAnsi="Times New Roman" w:cs="Times New Roman"/>
        </w:rPr>
        <w:t>χ²</w:t>
      </w:r>
      <w:r w:rsidR="005365B4">
        <w:rPr>
          <w:rFonts w:ascii="Times New Roman" w:hAnsi="Times New Roman" w:cs="Times New Roman"/>
        </w:rPr>
        <w:t xml:space="preserve"> = </w:t>
      </w:r>
      <w:r w:rsidR="005365B4">
        <w:rPr>
          <w:rFonts w:ascii="Times New Roman" w:hAnsi="Times New Roman" w:cs="Times New Roman"/>
        </w:rPr>
        <w:t>71.95</w:t>
      </w:r>
      <w:r w:rsidR="005365B4">
        <w:rPr>
          <w:rFonts w:ascii="Times New Roman" w:hAnsi="Times New Roman" w:cs="Times New Roman"/>
        </w:rPr>
        <w:t xml:space="preserve">, </w:t>
      </w:r>
      <w:r w:rsidR="005365B4">
        <w:rPr>
          <w:rFonts w:ascii="Times New Roman" w:hAnsi="Times New Roman" w:cs="Times New Roman"/>
          <w:i/>
          <w:iCs/>
        </w:rPr>
        <w:t>p</w:t>
      </w:r>
      <w:r w:rsidR="005365B4">
        <w:rPr>
          <w:rFonts w:ascii="Times New Roman" w:hAnsi="Times New Roman" w:cs="Times New Roman"/>
        </w:rPr>
        <w:t xml:space="preserve"> &lt; .001; Cramer’s V = .1</w:t>
      </w:r>
      <w:r w:rsidR="005365B4">
        <w:rPr>
          <w:rFonts w:ascii="Times New Roman" w:hAnsi="Times New Roman" w:cs="Times New Roman"/>
        </w:rPr>
        <w:t>9)</w:t>
      </w:r>
      <w:r w:rsidR="00590CE8">
        <w:rPr>
          <w:rFonts w:ascii="Times New Roman" w:hAnsi="Times New Roman" w:cs="Times New Roman"/>
        </w:rPr>
        <w:t xml:space="preserve">, such that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(26% </w:t>
      </w:r>
      <w:r w:rsidR="005365B4">
        <w:rPr>
          <w:rFonts w:ascii="Times New Roman" w:hAnsi="Times New Roman" w:cs="Times New Roman"/>
        </w:rPr>
        <w:t>people of color an 27% women) than they are in the low-attraction group (44% people of color and 58% women).</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58695A3E" w:rsidR="00EB1E04" w:rsidRDefault="00125171" w:rsidP="005C13CE">
      <w:pPr>
        <w:rPr>
          <w:rFonts w:ascii="Times New Roman" w:hAnsi="Times New Roman" w:cs="Times New Roman"/>
        </w:rPr>
      </w:pPr>
      <w:r>
        <w:rPr>
          <w:rFonts w:ascii="Times New Roman" w:hAnsi="Times New Roman" w:cs="Times New Roman"/>
        </w:rPr>
        <w:tab/>
        <w:t xml:space="preserve">To the second point, distribution of incidental exposure among the latent-class groups is non-linear, which presents another key difference with </w:t>
      </w:r>
      <w:r w:rsidR="00EB5368">
        <w:rPr>
          <w:rFonts w:ascii="Times New Roman" w:hAnsi="Times New Roman" w:cs="Times New Roman"/>
        </w:rPr>
        <w:t xml:space="preserve">using self-reported interest as the sole predictor. To demonstrate this difference, </w:t>
      </w:r>
      <w:r w:rsidR="005C13CE">
        <w:rPr>
          <w:rFonts w:ascii="Times New Roman" w:hAnsi="Times New Roman" w:cs="Times New Roman"/>
        </w:rPr>
        <w:t xml:space="preserve">we re-ran all regression analyses using only self-reported interest as a primary predictor, as this variable has received the most attention both theoretically and empirically from prior literature (e.g., Barnidge, 2021; Thorson et al., 2021). Results are both less robust and less rich in terms of their descriptive capacity. Whereas our analysis of the </w:t>
      </w:r>
      <w:r w:rsidR="002950D8">
        <w:rPr>
          <w:rFonts w:ascii="Times New Roman" w:hAnsi="Times New Roman" w:cs="Times New Roman"/>
        </w:rPr>
        <w:t>latent-class</w:t>
      </w:r>
      <w:r w:rsidR="005C13CE">
        <w:rPr>
          <w:rFonts w:ascii="Times New Roman" w:hAnsi="Times New Roman" w:cs="Times New Roman"/>
        </w:rPr>
        <w:t xml:space="preserve"> variable revealed important and theoretically fruitful group </w:t>
      </w:r>
      <w:r w:rsidR="005C13CE" w:rsidRPr="00FA4137">
        <w:rPr>
          <w:rFonts w:ascii="Times New Roman" w:hAnsi="Times New Roman" w:cs="Times New Roman"/>
        </w:rPr>
        <w:t>differences in incidental exposure, self-reported interest is unrelated to the trait-like measure</w:t>
      </w:r>
      <w:r w:rsidR="0095498E">
        <w:rPr>
          <w:rFonts w:ascii="Times New Roman" w:hAnsi="Times New Roman" w:cs="Times New Roman"/>
        </w:rPr>
        <w:t xml:space="preserve"> </w:t>
      </w:r>
      <w:r w:rsidR="005C13CE" w:rsidRPr="00FA4137">
        <w:rPr>
          <w:rFonts w:ascii="Times New Roman" w:hAnsi="Times New Roman" w:cs="Times New Roman"/>
        </w:rPr>
        <w:t>and only weakly related to th</w:t>
      </w:r>
      <w:r w:rsidR="005C13CE" w:rsidRPr="007F5C77">
        <w:rPr>
          <w:rFonts w:ascii="Times New Roman" w:hAnsi="Times New Roman" w:cs="Times New Roman"/>
        </w:rPr>
        <w:t xml:space="preserve">e state-like measure (β = 0.12, </w:t>
      </w:r>
      <w:r w:rsidR="005C13CE" w:rsidRPr="007F5C77">
        <w:rPr>
          <w:rFonts w:ascii="Times New Roman" w:hAnsi="Times New Roman" w:cs="Times New Roman"/>
          <w:i/>
          <w:iCs/>
        </w:rPr>
        <w:t>SE</w:t>
      </w:r>
      <w:r w:rsidR="005C13CE" w:rsidRPr="007F5C77">
        <w:rPr>
          <w:rFonts w:ascii="Times New Roman" w:hAnsi="Times New Roman" w:cs="Times New Roman"/>
        </w:rPr>
        <w:t xml:space="preserve"> = 0.05, </w:t>
      </w:r>
      <w:r w:rsidR="005C13CE" w:rsidRPr="007F5C77">
        <w:rPr>
          <w:rFonts w:ascii="Times New Roman" w:hAnsi="Times New Roman" w:cs="Times New Roman"/>
          <w:i/>
          <w:iCs/>
        </w:rPr>
        <w:t>p</w:t>
      </w:r>
      <w:r w:rsidR="005C13CE" w:rsidRPr="007F5C77">
        <w:rPr>
          <w:rFonts w:ascii="Times New Roman" w:hAnsi="Times New Roman" w:cs="Times New Roman"/>
        </w:rPr>
        <w:t xml:space="preserve"> = .022). </w:t>
      </w:r>
      <w:r w:rsidR="005C13CE">
        <w:rPr>
          <w:rFonts w:ascii="Times New Roman" w:hAnsi="Times New Roman" w:cs="Times New Roman"/>
        </w:rPr>
        <w:t>Thus, by accounting for latent classes defined by a range of behaviors, rather than just self-reported interest, we are able to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C40535">
        <w:rPr>
          <w:rFonts w:ascii="Times New Roman" w:hAnsi="Times New Roman" w:cs="Times New Roman"/>
        </w:rPr>
        <w:t xml:space="preserve">Reminiscent of </w:t>
      </w:r>
      <w:proofErr w:type="spellStart"/>
      <w:r w:rsidR="00C40535">
        <w:rPr>
          <w:rFonts w:ascii="Times New Roman" w:hAnsi="Times New Roman" w:cs="Times New Roman"/>
        </w:rPr>
        <w:t>Zaller’s</w:t>
      </w:r>
      <w:proofErr w:type="spellEnd"/>
      <w:r w:rsidR="00C40535">
        <w:rPr>
          <w:rFonts w:ascii="Times New Roman" w:hAnsi="Times New Roman" w:cs="Times New Roman"/>
        </w:rPr>
        <w:t xml:space="preserve"> observations</w:t>
      </w:r>
      <w:r w:rsidR="00912221">
        <w:rPr>
          <w:rFonts w:ascii="Times New Roman" w:hAnsi="Times New Roman" w:cs="Times New Roman"/>
        </w:rPr>
        <w:t xml:space="preserve"> (</w:t>
      </w:r>
      <w:r w:rsidR="00912221" w:rsidRPr="00772533">
        <w:rPr>
          <w:rFonts w:ascii="Times New Roman" w:hAnsi="Times New Roman" w:cs="Times New Roman"/>
          <w:highlight w:val="yellow"/>
        </w:rPr>
        <w:t>199</w:t>
      </w:r>
      <w:r w:rsidR="003B4C8A" w:rsidRPr="00772533">
        <w:rPr>
          <w:rFonts w:ascii="Times New Roman" w:hAnsi="Times New Roman" w:cs="Times New Roman"/>
          <w:highlight w:val="yellow"/>
        </w:rPr>
        <w:t>2</w:t>
      </w:r>
      <w:r w:rsidR="00912221">
        <w:rPr>
          <w:rFonts w:ascii="Times New Roman" w:hAnsi="Times New Roman" w:cs="Times New Roman"/>
        </w:rPr>
        <w:t>)</w:t>
      </w:r>
      <w:r w:rsidR="00C40535">
        <w:rPr>
          <w:rFonts w:ascii="Times New Roman" w:hAnsi="Times New Roman" w:cs="Times New Roman"/>
        </w:rPr>
        <w:t xml:space="preserve"> about the influence of political elites, the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conclude that digital media platforms may have the biggest impact on the information </w:t>
      </w:r>
      <w:r w:rsidR="00765313">
        <w:rPr>
          <w:rFonts w:ascii="Times New Roman" w:hAnsi="Times New Roman" w:cs="Times New Roman"/>
        </w:rPr>
        <w:t xml:space="preserve">diets of the two groups in the middle, which begs the question: Who </w:t>
      </w:r>
      <w:r w:rsidR="00912221">
        <w:rPr>
          <w:rFonts w:ascii="Times New Roman" w:hAnsi="Times New Roman" w:cs="Times New Roman"/>
        </w:rPr>
        <w:t xml:space="preserve">belongs to </w:t>
      </w:r>
      <w:r w:rsidR="00765313">
        <w:rPr>
          <w:rFonts w:ascii="Times New Roman" w:hAnsi="Times New Roman" w:cs="Times New Roman"/>
        </w:rPr>
        <w:t xml:space="preserve">these groups? </w:t>
      </w:r>
      <w:r w:rsidR="00EB5368">
        <w:rPr>
          <w:rFonts w:ascii="Times New Roman" w:hAnsi="Times New Roman" w:cs="Times New Roman"/>
        </w:rPr>
        <w:t>S</w:t>
      </w:r>
      <w:r w:rsidR="00765313">
        <w:rPr>
          <w:rFonts w:ascii="Times New Roman" w:hAnsi="Times New Roman" w:cs="Times New Roman"/>
        </w:rPr>
        <w:t xml:space="preserve">upplemental analyses </w:t>
      </w:r>
      <w:r w:rsidR="00EB5368">
        <w:rPr>
          <w:rFonts w:ascii="Times New Roman" w:hAnsi="Times New Roman" w:cs="Times New Roman"/>
        </w:rPr>
        <w:t>show they tend to be moderately educated and middle income</w:t>
      </w:r>
      <w:r w:rsidR="002B7D5D">
        <w:rPr>
          <w:rFonts w:ascii="Times New Roman" w:hAnsi="Times New Roman" w:cs="Times New Roman"/>
        </w:rPr>
        <w:t>, and relatively evenly split in terms of race and gender, although people of color and women are slightly more likely to belong to the unmotivated group than in the motivated group.</w:t>
      </w:r>
      <w:r w:rsidR="00E01783">
        <w:rPr>
          <w:rFonts w:ascii="Times New Roman" w:hAnsi="Times New Roman" w:cs="Times New Roman"/>
        </w:rPr>
        <w:t xml:space="preserve"> They tend to middle-of-the-road in terms of political ideology, and lean slightly toward the Democrats. </w:t>
      </w:r>
      <w:r w:rsidR="00912221">
        <w:rPr>
          <w:rFonts w:ascii="Times New Roman" w:hAnsi="Times New Roman" w:cs="Times New Roman"/>
        </w:rPr>
        <w:t xml:space="preserve">The unmotivated group has average network size and diversity, while the motivated group </w:t>
      </w:r>
      <w:r w:rsidR="00772533">
        <w:rPr>
          <w:rFonts w:ascii="Times New Roman" w:hAnsi="Times New Roman" w:cs="Times New Roman"/>
        </w:rPr>
        <w:t>is</w:t>
      </w:r>
      <w:r w:rsidR="00912221">
        <w:rPr>
          <w:rFonts w:ascii="Times New Roman" w:hAnsi="Times New Roman" w:cs="Times New Roman"/>
        </w:rPr>
        <w:t xml:space="preserve"> abov</w:t>
      </w:r>
      <w:r w:rsidR="00772533">
        <w:rPr>
          <w:rFonts w:ascii="Times New Roman" w:hAnsi="Times New Roman" w:cs="Times New Roman"/>
        </w:rPr>
        <w:t>e-</w:t>
      </w:r>
      <w:r w:rsidR="00912221">
        <w:rPr>
          <w:rFonts w:ascii="Times New Roman" w:hAnsi="Times New Roman" w:cs="Times New Roman"/>
        </w:rPr>
        <w:t xml:space="preserve">average </w:t>
      </w:r>
      <w:r w:rsidR="00772533">
        <w:rPr>
          <w:rFonts w:ascii="Times New Roman" w:hAnsi="Times New Roman" w:cs="Times New Roman"/>
        </w:rPr>
        <w:t>on both</w:t>
      </w:r>
      <w:r w:rsidR="00912221">
        <w:rPr>
          <w:rFonts w:ascii="Times New Roman" w:hAnsi="Times New Roman" w:cs="Times New Roman"/>
        </w:rPr>
        <w:t>.</w:t>
      </w:r>
    </w:p>
    <w:p w14:paraId="09D0291E" w14:textId="11C623F7" w:rsidR="00A93448" w:rsidRDefault="00A93448" w:rsidP="005C13CE">
      <w:pPr>
        <w:rPr>
          <w:rFonts w:ascii="Times New Roman" w:hAnsi="Times New Roman" w:cs="Times New Roman"/>
        </w:rPr>
      </w:pPr>
    </w:p>
    <w:p w14:paraId="795E79D1" w14:textId="25B6C112" w:rsidR="00A93448" w:rsidRDefault="00A93448" w:rsidP="005C13CE">
      <w:pPr>
        <w:rPr>
          <w:rFonts w:ascii="Times New Roman" w:hAnsi="Times New Roman" w:cs="Times New Roman"/>
        </w:rPr>
      </w:pPr>
      <w:r>
        <w:rPr>
          <w:rFonts w:ascii="Times New Roman" w:hAnsi="Times New Roman" w:cs="Times New Roman"/>
        </w:rPr>
        <w:t xml:space="preserve">Engagement </w:t>
      </w:r>
      <w:r w:rsidR="00984EA5">
        <w:rPr>
          <w:rFonts w:ascii="Times New Roman" w:hAnsi="Times New Roman" w:cs="Times New Roman"/>
        </w:rPr>
        <w:t>–</w:t>
      </w:r>
      <w:r>
        <w:rPr>
          <w:rFonts w:ascii="Times New Roman" w:hAnsi="Times New Roman" w:cs="Times New Roman"/>
        </w:rPr>
        <w:t xml:space="preserve"> </w:t>
      </w:r>
      <w:r w:rsidR="00984EA5">
        <w:rPr>
          <w:rFonts w:ascii="Times New Roman" w:hAnsi="Times New Roman" w:cs="Times New Roman"/>
        </w:rPr>
        <w:t>stratification. Bad.</w:t>
      </w:r>
      <w:r>
        <w:rPr>
          <w:rFonts w:ascii="Times New Roman" w:hAnsi="Times New Roman" w:cs="Times New Roman"/>
        </w:rPr>
        <w:tab/>
      </w:r>
    </w:p>
    <w:p w14:paraId="4C0539EF" w14:textId="77777777" w:rsidR="00A93448" w:rsidRDefault="00A93448" w:rsidP="005C13CE">
      <w:pPr>
        <w:rPr>
          <w:rFonts w:ascii="Times New Roman" w:hAnsi="Times New Roman" w:cs="Times New Roman"/>
        </w:rPr>
      </w:pPr>
    </w:p>
    <w:p w14:paraId="3F9522C0" w14:textId="06BB26FA" w:rsidR="00C36E0E" w:rsidRDefault="003C2DC6" w:rsidP="005C13CE">
      <w:pPr>
        <w:rPr>
          <w:rFonts w:ascii="Times New Roman" w:hAnsi="Times New Roman" w:cs="Times New Roman"/>
        </w:rPr>
      </w:pPr>
      <w:r>
        <w:rPr>
          <w:rFonts w:ascii="Times New Roman" w:hAnsi="Times New Roman" w:cs="Times New Roman"/>
        </w:rPr>
        <w:tab/>
        <w:t>Limitations. Cross sectional</w:t>
      </w:r>
      <w:r w:rsidR="00353D0D">
        <w:rPr>
          <w:rFonts w:ascii="Times New Roman" w:hAnsi="Times New Roman" w:cs="Times New Roman"/>
        </w:rPr>
        <w:t>. Imperfect stimulus. Can’t measure everything so went with most popular. Typical measurement issues – self report. One unique – what does purposeful really mean? Could be differences in interpretation rather than phenomenological difference. Analyses – unrealistic to expect total equalization? Perhaps, but we don’t observe any among low group. Even taking analysis on more realistic terms, limited evidence for equalization.</w:t>
      </w:r>
      <w:r w:rsidR="00B57973">
        <w:rPr>
          <w:rFonts w:ascii="Times New Roman" w:hAnsi="Times New Roman" w:cs="Times New Roman"/>
        </w:rPr>
        <w:t xml:space="preserve"> Latent class analysis – only as good as the variables we give it. Different thresholds for determining number of groups.  </w:t>
      </w:r>
    </w:p>
    <w:p w14:paraId="54D307BB" w14:textId="36BF56F6" w:rsidR="006B78B8" w:rsidRDefault="006B78B8" w:rsidP="005C13CE">
      <w:pPr>
        <w:rPr>
          <w:rFonts w:ascii="Times New Roman" w:hAnsi="Times New Roman" w:cs="Times New Roman"/>
        </w:rPr>
      </w:pPr>
    </w:p>
    <w:p w14:paraId="31946738" w14:textId="6577F08F" w:rsidR="00772533" w:rsidRPr="007F5C77" w:rsidRDefault="00772533" w:rsidP="005C13CE">
      <w:pPr>
        <w:rPr>
          <w:rFonts w:ascii="Times New Roman" w:hAnsi="Times New Roman" w:cs="Times New Roman"/>
        </w:rPr>
      </w:pPr>
      <w:r>
        <w:rPr>
          <w:rFonts w:ascii="Times New Roman" w:hAnsi="Times New Roman" w:cs="Times New Roman"/>
        </w:rPr>
        <w:tab/>
      </w:r>
      <w:r>
        <w:rPr>
          <w:rFonts w:ascii="Times New Roman" w:hAnsi="Times New Roman" w:cs="Times New Roman"/>
        </w:rPr>
        <w:t>What picture does this paint? Initial takes were overly optimistic. Limited equalization. Won’t solve our problems. Serious informational inequalities will remain. Social media in particular can’t fill information void left by local media, lack of robust public media. Need investment in those areas to reduce inequalities, inform public, promote social cohesiveness and normative belief in democratic practice.</w:t>
      </w:r>
    </w:p>
    <w:p w14:paraId="6E1DA141" w14:textId="3F102C6E" w:rsidR="00827835" w:rsidRPr="00AA7700" w:rsidRDefault="00827835" w:rsidP="00827835">
      <w:pPr>
        <w:rPr>
          <w:rFonts w:ascii="Times New Roman" w:hAnsi="Times New Roman" w:cs="Times New Roman"/>
        </w:rPr>
      </w:pPr>
    </w:p>
    <w:p w14:paraId="54FA3AAD" w14:textId="01C020E5" w:rsidR="000F5698" w:rsidRDefault="000F5698" w:rsidP="000F5698">
      <w:pPr>
        <w:rPr>
          <w:rFonts w:ascii="Times New Roman" w:hAnsi="Times New Roman" w:cs="Times New Roman"/>
        </w:rPr>
      </w:pPr>
    </w:p>
    <w:p w14:paraId="55BF1625" w14:textId="77777777" w:rsidR="00827835" w:rsidRDefault="00827835" w:rsidP="000F5698">
      <w:pPr>
        <w:rPr>
          <w:rFonts w:ascii="Times New Roman" w:hAnsi="Times New Roman" w:cs="Times New Roman"/>
        </w:rPr>
      </w:pPr>
    </w:p>
    <w:p w14:paraId="0190704B" w14:textId="40C2A748" w:rsidR="00FA4137" w:rsidRDefault="00FA4137" w:rsidP="00FA4137"/>
    <w:p w14:paraId="0B8A9C01" w14:textId="1D30AF69" w:rsidR="00837BD9" w:rsidRPr="00FA4137"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7A3024BA" w14:textId="77777777" w:rsidR="00F04396" w:rsidRDefault="00F04396" w:rsidP="00F04396">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F04396">
      <w:pPr>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F04396">
      <w:pPr>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F04396">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F04396">
      <w:pPr>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F04396">
      <w:pPr>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60D81D59"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Bode, L. (2016). Political news in the news feed: Learning politics from social media. </w:t>
      </w:r>
      <w:r w:rsidRPr="00683F39">
        <w:rPr>
          <w:rFonts w:ascii="Times New Roman" w:hAnsi="Times New Roman" w:cs="Times New Roman"/>
          <w:i/>
          <w:iCs/>
        </w:rPr>
        <w:t xml:space="preserve">Mass </w:t>
      </w:r>
      <w:r>
        <w:rPr>
          <w:rFonts w:ascii="Times New Roman" w:hAnsi="Times New Roman" w:cs="Times New Roman"/>
          <w:i/>
          <w:iCs/>
        </w:rPr>
        <w:tab/>
      </w:r>
      <w:r w:rsidRPr="00683F39">
        <w:rPr>
          <w:rFonts w:ascii="Times New Roman" w:hAnsi="Times New Roman" w:cs="Times New Roman"/>
          <w:i/>
          <w:iCs/>
        </w:rPr>
        <w:t>Communication and Society, 19</w:t>
      </w:r>
      <w:r w:rsidRPr="00683F39">
        <w:rPr>
          <w:rFonts w:ascii="Times New Roman" w:hAnsi="Times New Roman" w:cs="Times New Roman"/>
        </w:rPr>
        <w:t>(1), 24-48.</w:t>
      </w:r>
    </w:p>
    <w:p w14:paraId="5DEACC34"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Brady, H. E., </w:t>
      </w:r>
      <w:proofErr w:type="spellStart"/>
      <w:r w:rsidRPr="00683F39">
        <w:rPr>
          <w:rFonts w:ascii="Times New Roman" w:hAnsi="Times New Roman" w:cs="Times New Roman"/>
        </w:rPr>
        <w:t>Verba</w:t>
      </w:r>
      <w:proofErr w:type="spellEnd"/>
      <w:r w:rsidRPr="00683F39">
        <w:rPr>
          <w:rFonts w:ascii="Times New Roman" w:hAnsi="Times New Roman" w:cs="Times New Roman"/>
        </w:rPr>
        <w:t xml:space="preserve">, S., &amp; Schlozman, K. L. (1995). Beyond SES: A resource model of political </w:t>
      </w:r>
      <w:r>
        <w:rPr>
          <w:rFonts w:ascii="Times New Roman" w:hAnsi="Times New Roman" w:cs="Times New Roman"/>
        </w:rPr>
        <w:tab/>
      </w:r>
      <w:r w:rsidRPr="00683F39">
        <w:rPr>
          <w:rFonts w:ascii="Times New Roman" w:hAnsi="Times New Roman" w:cs="Times New Roman"/>
        </w:rPr>
        <w:t xml:space="preserve">participation. </w:t>
      </w:r>
      <w:r w:rsidRPr="00683F39">
        <w:rPr>
          <w:rFonts w:ascii="Times New Roman" w:hAnsi="Times New Roman" w:cs="Times New Roman"/>
          <w:i/>
          <w:iCs/>
        </w:rPr>
        <w:t>American Political Science Review, 89</w:t>
      </w:r>
      <w:r w:rsidRPr="00683F39">
        <w:rPr>
          <w:rFonts w:ascii="Times New Roman" w:hAnsi="Times New Roman" w:cs="Times New Roman"/>
        </w:rPr>
        <w:t>(2), 271-294.</w:t>
      </w:r>
    </w:p>
    <w:p w14:paraId="13A8BDCF" w14:textId="77777777" w:rsidR="00F04396" w:rsidRDefault="00F04396" w:rsidP="00F04396">
      <w:pPr>
        <w:rPr>
          <w:rFonts w:ascii="Times New Roman" w:hAnsi="Times New Roman" w:cs="Times New Roman"/>
        </w:rPr>
      </w:pPr>
      <w:proofErr w:type="spellStart"/>
      <w:r w:rsidRPr="0091346E">
        <w:rPr>
          <w:rFonts w:ascii="Times New Roman" w:hAnsi="Times New Roman" w:cs="Times New Roman"/>
        </w:rPr>
        <w:t>Carpini</w:t>
      </w:r>
      <w:proofErr w:type="spellEnd"/>
      <w:r w:rsidRPr="0091346E">
        <w:rPr>
          <w:rFonts w:ascii="Times New Roman" w:hAnsi="Times New Roman" w:cs="Times New Roman"/>
        </w:rPr>
        <w:t xml:space="preserve">, M. X. D., &amp; </w:t>
      </w:r>
      <w:proofErr w:type="spellStart"/>
      <w:r w:rsidRPr="0091346E">
        <w:rPr>
          <w:rFonts w:ascii="Times New Roman" w:hAnsi="Times New Roman" w:cs="Times New Roman"/>
        </w:rPr>
        <w:t>Keeter</w:t>
      </w:r>
      <w:proofErr w:type="spellEnd"/>
      <w:r w:rsidRPr="0091346E">
        <w:rPr>
          <w:rFonts w:ascii="Times New Roman" w:hAnsi="Times New Roman" w:cs="Times New Roman"/>
        </w:rPr>
        <w:t xml:space="preserve">, S. (1996). </w:t>
      </w:r>
      <w:r w:rsidRPr="0091346E">
        <w:rPr>
          <w:rFonts w:ascii="Times New Roman" w:hAnsi="Times New Roman" w:cs="Times New Roman"/>
          <w:i/>
          <w:iCs/>
        </w:rPr>
        <w:t>What Americans know about politics and why it matters</w:t>
      </w:r>
      <w:r w:rsidRPr="0091346E">
        <w:rPr>
          <w:rFonts w:ascii="Times New Roman" w:hAnsi="Times New Roman" w:cs="Times New Roman"/>
        </w:rPr>
        <w:t xml:space="preserve">. </w:t>
      </w:r>
      <w:r>
        <w:rPr>
          <w:rFonts w:ascii="Times New Roman" w:hAnsi="Times New Roman" w:cs="Times New Roman"/>
        </w:rPr>
        <w:tab/>
      </w:r>
      <w:r w:rsidRPr="0091346E">
        <w:rPr>
          <w:rFonts w:ascii="Times New Roman" w:hAnsi="Times New Roman" w:cs="Times New Roman"/>
        </w:rPr>
        <w:t>Yale University Press.</w:t>
      </w:r>
    </w:p>
    <w:p w14:paraId="4B867CA6"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F04396">
      <w:pPr>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0D0414FB"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70A59046" w14:textId="77777777" w:rsidR="00F04396" w:rsidRDefault="00F04396" w:rsidP="00F04396">
      <w:pPr>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1A9CC0A2" w14:textId="77777777" w:rsidR="00F04396" w:rsidRDefault="00F04396" w:rsidP="00F04396">
      <w:pPr>
        <w:rPr>
          <w:rFonts w:ascii="Times New Roman" w:hAnsi="Times New Roman" w:cs="Times New Roman"/>
          <w:color w:val="000000" w:themeColor="text1"/>
        </w:rPr>
      </w:pPr>
      <w:proofErr w:type="spellStart"/>
      <w:r w:rsidRPr="009E4028">
        <w:rPr>
          <w:rFonts w:ascii="Times New Roman" w:hAnsi="Times New Roman" w:cs="Times New Roman"/>
          <w:color w:val="000000" w:themeColor="text1"/>
        </w:rPr>
        <w:t>Hermida</w:t>
      </w:r>
      <w:proofErr w:type="spellEnd"/>
      <w:r w:rsidRPr="009E4028">
        <w:rPr>
          <w:rFonts w:ascii="Times New Roman" w:hAnsi="Times New Roman" w:cs="Times New Roman"/>
          <w:color w:val="000000" w:themeColor="text1"/>
        </w:rPr>
        <w:t xml:space="preserve">, A., Fletcher, F., </w:t>
      </w:r>
      <w:proofErr w:type="spellStart"/>
      <w:r w:rsidRPr="009E4028">
        <w:rPr>
          <w:rFonts w:ascii="Times New Roman" w:hAnsi="Times New Roman" w:cs="Times New Roman"/>
          <w:color w:val="000000" w:themeColor="text1"/>
        </w:rPr>
        <w:t>Korell</w:t>
      </w:r>
      <w:proofErr w:type="spellEnd"/>
      <w:r w:rsidRPr="009E4028">
        <w:rPr>
          <w:rFonts w:ascii="Times New Roman" w:hAnsi="Times New Roman" w:cs="Times New Roman"/>
          <w:color w:val="000000" w:themeColor="text1"/>
        </w:rPr>
        <w:t xml:space="preserve">, D., &amp; Logan, D. (2012). Share, like, recommend: Decoding the </w:t>
      </w:r>
      <w:r>
        <w:rPr>
          <w:rFonts w:ascii="Times New Roman" w:hAnsi="Times New Roman" w:cs="Times New Roman"/>
          <w:color w:val="000000" w:themeColor="text1"/>
        </w:rPr>
        <w:tab/>
      </w:r>
      <w:r w:rsidRPr="009E4028">
        <w:rPr>
          <w:rFonts w:ascii="Times New Roman" w:hAnsi="Times New Roman" w:cs="Times New Roman"/>
          <w:color w:val="000000" w:themeColor="text1"/>
        </w:rPr>
        <w:t xml:space="preserve">social media news consumer. </w:t>
      </w:r>
      <w:r w:rsidRPr="009E4028">
        <w:rPr>
          <w:rFonts w:ascii="Times New Roman" w:hAnsi="Times New Roman" w:cs="Times New Roman"/>
          <w:i/>
          <w:iCs/>
          <w:color w:val="000000" w:themeColor="text1"/>
        </w:rPr>
        <w:t>Journalism Studies, 13</w:t>
      </w:r>
      <w:r w:rsidRPr="009E4028">
        <w:rPr>
          <w:rFonts w:ascii="Times New Roman" w:hAnsi="Times New Roman" w:cs="Times New Roman"/>
          <w:color w:val="000000" w:themeColor="text1"/>
        </w:rPr>
        <w:t>(5-6), 815-824.</w:t>
      </w:r>
    </w:p>
    <w:p w14:paraId="0A96D801" w14:textId="77777777" w:rsidR="00F04396" w:rsidRDefault="00F04396" w:rsidP="00F04396">
      <w:pPr>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77777777" w:rsidR="00F04396" w:rsidRDefault="00F04396" w:rsidP="00F04396">
      <w:pPr>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2B54A988" w14:textId="77777777" w:rsidR="00F04396" w:rsidRDefault="00F04396" w:rsidP="00F04396">
      <w:pPr>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7777777" w:rsidR="00F04396" w:rsidRDefault="00F04396" w:rsidP="00F04396">
      <w:pPr>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4DACB7C3" w14:textId="77777777" w:rsidR="00F04396" w:rsidRDefault="00F04396" w:rsidP="00F04396">
      <w:pPr>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76129F95" w14:textId="77777777" w:rsidR="00F04396" w:rsidRDefault="00F04396" w:rsidP="00F04396">
      <w:pPr>
        <w:rPr>
          <w:rFonts w:ascii="Times New Roman" w:hAnsi="Times New Roman" w:cs="Times New Roman"/>
        </w:rPr>
      </w:pPr>
      <w:proofErr w:type="spellStart"/>
      <w:r w:rsidRPr="00537283">
        <w:rPr>
          <w:rFonts w:ascii="Times New Roman" w:hAnsi="Times New Roman" w:cs="Times New Roman"/>
        </w:rPr>
        <w:t>Mitchelstein</w:t>
      </w:r>
      <w:proofErr w:type="spellEnd"/>
      <w:r w:rsidRPr="00537283">
        <w:rPr>
          <w:rFonts w:ascii="Times New Roman" w:hAnsi="Times New Roman" w:cs="Times New Roman"/>
        </w:rPr>
        <w:t xml:space="preserve">, E., </w:t>
      </w:r>
      <w:proofErr w:type="spellStart"/>
      <w:r w:rsidRPr="00537283">
        <w:rPr>
          <w:rFonts w:ascii="Times New Roman" w:hAnsi="Times New Roman" w:cs="Times New Roman"/>
        </w:rPr>
        <w:t>Boczkowski</w:t>
      </w:r>
      <w:proofErr w:type="spellEnd"/>
      <w:r w:rsidRPr="00537283">
        <w:rPr>
          <w:rFonts w:ascii="Times New Roman" w:hAnsi="Times New Roman" w:cs="Times New Roman"/>
        </w:rPr>
        <w:t xml:space="preserve">, P. J., </w:t>
      </w:r>
      <w:proofErr w:type="spellStart"/>
      <w:r w:rsidRPr="00537283">
        <w:rPr>
          <w:rFonts w:ascii="Times New Roman" w:hAnsi="Times New Roman" w:cs="Times New Roman"/>
        </w:rPr>
        <w:t>Tenenboim-Weinblatt</w:t>
      </w:r>
      <w:proofErr w:type="spellEnd"/>
      <w:r w:rsidRPr="00537283">
        <w:rPr>
          <w:rFonts w:ascii="Times New Roman" w:hAnsi="Times New Roman" w:cs="Times New Roman"/>
        </w:rPr>
        <w:t xml:space="preserve">, K., Hayashi, K., Villi, M., &amp; </w:t>
      </w:r>
      <w:proofErr w:type="spellStart"/>
      <w:r w:rsidRPr="00537283">
        <w:rPr>
          <w:rFonts w:ascii="Times New Roman" w:hAnsi="Times New Roman" w:cs="Times New Roman"/>
        </w:rPr>
        <w:t>Kligler</w:t>
      </w:r>
      <w:proofErr w:type="spellEnd"/>
      <w:r w:rsidRPr="00537283">
        <w:rPr>
          <w:rFonts w:ascii="Times New Roman" w:hAnsi="Times New Roman" w:cs="Times New Roman"/>
        </w:rPr>
        <w:t>-</w:t>
      </w:r>
      <w:r>
        <w:rPr>
          <w:rFonts w:ascii="Times New Roman" w:hAnsi="Times New Roman" w:cs="Times New Roman"/>
        </w:rPr>
        <w:tab/>
      </w:r>
      <w:proofErr w:type="spellStart"/>
      <w:r w:rsidRPr="00537283">
        <w:rPr>
          <w:rFonts w:ascii="Times New Roman" w:hAnsi="Times New Roman" w:cs="Times New Roman"/>
        </w:rPr>
        <w:t>Vilenchik</w:t>
      </w:r>
      <w:proofErr w:type="spellEnd"/>
      <w:r w:rsidRPr="00537283">
        <w:rPr>
          <w:rFonts w:ascii="Times New Roman" w:hAnsi="Times New Roman" w:cs="Times New Roman"/>
        </w:rPr>
        <w:t xml:space="preserve">, N. (2020). </w:t>
      </w:r>
      <w:proofErr w:type="spellStart"/>
      <w:r w:rsidRPr="00537283">
        <w:rPr>
          <w:rFonts w:ascii="Times New Roman" w:hAnsi="Times New Roman" w:cs="Times New Roman"/>
        </w:rPr>
        <w:t>Incidentality</w:t>
      </w:r>
      <w:proofErr w:type="spellEnd"/>
      <w:r w:rsidRPr="00537283">
        <w:rPr>
          <w:rFonts w:ascii="Times New Roman" w:hAnsi="Times New Roman" w:cs="Times New Roman"/>
        </w:rPr>
        <w:t xml:space="preserve"> on a continuum: A comparative conceptualization of </w:t>
      </w:r>
      <w:r>
        <w:rPr>
          <w:rFonts w:ascii="Times New Roman" w:hAnsi="Times New Roman" w:cs="Times New Roman"/>
        </w:rPr>
        <w:tab/>
      </w:r>
      <w:r w:rsidRPr="00537283">
        <w:rPr>
          <w:rFonts w:ascii="Times New Roman" w:hAnsi="Times New Roman" w:cs="Times New Roman"/>
        </w:rPr>
        <w:t xml:space="preserve">incidental news consumption. </w:t>
      </w:r>
      <w:r w:rsidRPr="00537283">
        <w:rPr>
          <w:rFonts w:ascii="Times New Roman" w:hAnsi="Times New Roman" w:cs="Times New Roman"/>
          <w:i/>
          <w:iCs/>
        </w:rPr>
        <w:t>Journalism, 21</w:t>
      </w:r>
      <w:r w:rsidRPr="00537283">
        <w:rPr>
          <w:rFonts w:ascii="Times New Roman" w:hAnsi="Times New Roman" w:cs="Times New Roman"/>
        </w:rPr>
        <w:t>(8), 1136-1153.</w:t>
      </w:r>
    </w:p>
    <w:p w14:paraId="43811EF9" w14:textId="77777777" w:rsidR="00F04396" w:rsidRDefault="00F04396" w:rsidP="00F04396">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F04396">
      <w:pPr>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F04396">
      <w:pPr>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619DADEE"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Rogers, E. M. (2001). The digital divide. </w:t>
      </w:r>
      <w:r w:rsidRPr="00FA7359">
        <w:rPr>
          <w:rFonts w:ascii="Times New Roman" w:hAnsi="Times New Roman" w:cs="Times New Roman"/>
          <w:i/>
          <w:iCs/>
        </w:rPr>
        <w:t>Convergence, 7</w:t>
      </w:r>
      <w:r w:rsidRPr="00FA7359">
        <w:rPr>
          <w:rFonts w:ascii="Times New Roman" w:hAnsi="Times New Roman" w:cs="Times New Roman"/>
        </w:rPr>
        <w:t>(4), 96-111.</w:t>
      </w:r>
    </w:p>
    <w:p w14:paraId="79267AAB" w14:textId="77777777" w:rsidR="00F04396" w:rsidRPr="00F26A90" w:rsidRDefault="00F04396" w:rsidP="00F04396">
      <w:pPr>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77777777" w:rsidR="00F04396" w:rsidRDefault="00F04396" w:rsidP="00F04396">
      <w:pPr>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Nieman Lab: Predictions for Journalism.</w:t>
      </w:r>
    </w:p>
    <w:p w14:paraId="411ACC9F"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F04396">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F04396">
      <w:pPr>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0669A00E" w14:textId="77777777" w:rsidR="00F04396" w:rsidRDefault="00F04396" w:rsidP="00F04396">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Pr>
          <w:rFonts w:ascii="Times New Roman" w:hAnsi="Times New Roman" w:cs="Times New Roman"/>
          <w:i/>
          <w:iCs/>
        </w:rPr>
        <w:t>S</w:t>
      </w:r>
      <w:r w:rsidRPr="00855B1D">
        <w:rPr>
          <w:rFonts w:ascii="Times New Roman" w:hAnsi="Times New Roman" w:cs="Times New Roman"/>
          <w:i/>
          <w:iCs/>
        </w:rPr>
        <w:t xml:space="preserve">tatistical </w:t>
      </w:r>
      <w:r>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1D2DFE63" w14:textId="77777777" w:rsidR="00F04396" w:rsidRDefault="00F04396" w:rsidP="00F04396">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F04396">
      <w:pPr>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F04396">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F04396">
      <w:pPr>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1D7D4C79" w14:textId="77777777" w:rsidR="00F04396" w:rsidRPr="00A711F6" w:rsidRDefault="00F04396" w:rsidP="00F04396">
      <w:pPr>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6AEB8B95" w14:textId="77777777" w:rsidR="00F04396" w:rsidRDefault="00F04396" w:rsidP="00F04396"/>
    <w:p w14:paraId="6956B3DC" w14:textId="77777777" w:rsidR="00F04396" w:rsidRDefault="00F04396" w:rsidP="00F04396">
      <w:pPr>
        <w:rPr>
          <w:rFonts w:ascii="Times New Roman" w:hAnsi="Times New Roman" w:cs="Times New Roman"/>
        </w:rPr>
      </w:pPr>
    </w:p>
    <w:p w14:paraId="3E3EEBF1" w14:textId="77777777" w:rsidR="00F04396" w:rsidRDefault="00F04396" w:rsidP="00F04396"/>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3A09883C" w:rsidR="00491756" w:rsidRDefault="00F04396" w:rsidP="00F04396">
      <w:pPr>
        <w:jc w:val="center"/>
        <w:rPr>
          <w:rFonts w:ascii="Times New Roman" w:hAnsi="Times New Roman" w:cs="Times New Roman"/>
        </w:rPr>
      </w:pPr>
      <w:r>
        <w:rPr>
          <w:rFonts w:ascii="Times New Roman" w:hAnsi="Times New Roman" w:cs="Times New Roman"/>
        </w:rPr>
        <w:t>List of Tables and Figures</w:t>
      </w:r>
    </w:p>
    <w:p w14:paraId="1ABC4256" w14:textId="77777777" w:rsidR="00F04396" w:rsidRDefault="00F04396" w:rsidP="00F04396">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6D60DD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4F1D"/>
    <w:rsid w:val="000159B8"/>
    <w:rsid w:val="000232DB"/>
    <w:rsid w:val="00025E64"/>
    <w:rsid w:val="0002650C"/>
    <w:rsid w:val="0003135C"/>
    <w:rsid w:val="000454A4"/>
    <w:rsid w:val="000522D7"/>
    <w:rsid w:val="00052897"/>
    <w:rsid w:val="00070754"/>
    <w:rsid w:val="00070EDD"/>
    <w:rsid w:val="00077752"/>
    <w:rsid w:val="000819B1"/>
    <w:rsid w:val="000A0751"/>
    <w:rsid w:val="000A2A65"/>
    <w:rsid w:val="000A4BCC"/>
    <w:rsid w:val="000A4FC6"/>
    <w:rsid w:val="000A7FB0"/>
    <w:rsid w:val="000B55AB"/>
    <w:rsid w:val="000B599F"/>
    <w:rsid w:val="000B67FF"/>
    <w:rsid w:val="000B770D"/>
    <w:rsid w:val="000C452B"/>
    <w:rsid w:val="000D18FA"/>
    <w:rsid w:val="000D24B8"/>
    <w:rsid w:val="000D3114"/>
    <w:rsid w:val="000D5A5F"/>
    <w:rsid w:val="000D763D"/>
    <w:rsid w:val="000F10A2"/>
    <w:rsid w:val="000F2C5F"/>
    <w:rsid w:val="000F4D57"/>
    <w:rsid w:val="000F5698"/>
    <w:rsid w:val="0010778F"/>
    <w:rsid w:val="00115505"/>
    <w:rsid w:val="001169F8"/>
    <w:rsid w:val="0012287C"/>
    <w:rsid w:val="00123DF3"/>
    <w:rsid w:val="0012471B"/>
    <w:rsid w:val="0012513B"/>
    <w:rsid w:val="00125171"/>
    <w:rsid w:val="00127F5B"/>
    <w:rsid w:val="00131127"/>
    <w:rsid w:val="0013461D"/>
    <w:rsid w:val="00140570"/>
    <w:rsid w:val="0015314E"/>
    <w:rsid w:val="00153B9E"/>
    <w:rsid w:val="00156A25"/>
    <w:rsid w:val="00160494"/>
    <w:rsid w:val="00165241"/>
    <w:rsid w:val="00167CA4"/>
    <w:rsid w:val="00172839"/>
    <w:rsid w:val="0017449D"/>
    <w:rsid w:val="00174FE3"/>
    <w:rsid w:val="00180835"/>
    <w:rsid w:val="00180AA9"/>
    <w:rsid w:val="00186204"/>
    <w:rsid w:val="00190A23"/>
    <w:rsid w:val="00190B1E"/>
    <w:rsid w:val="00190C1D"/>
    <w:rsid w:val="00194CAC"/>
    <w:rsid w:val="001A14FA"/>
    <w:rsid w:val="001A649D"/>
    <w:rsid w:val="001B60E0"/>
    <w:rsid w:val="001C006A"/>
    <w:rsid w:val="001C0322"/>
    <w:rsid w:val="001C10AA"/>
    <w:rsid w:val="001C12CB"/>
    <w:rsid w:val="001C6712"/>
    <w:rsid w:val="001D21A3"/>
    <w:rsid w:val="001D3861"/>
    <w:rsid w:val="001E2272"/>
    <w:rsid w:val="001E2991"/>
    <w:rsid w:val="001E2C99"/>
    <w:rsid w:val="001E4161"/>
    <w:rsid w:val="001F0128"/>
    <w:rsid w:val="001F5806"/>
    <w:rsid w:val="00202333"/>
    <w:rsid w:val="00207229"/>
    <w:rsid w:val="0021067E"/>
    <w:rsid w:val="00212973"/>
    <w:rsid w:val="00212B4E"/>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3B51"/>
    <w:rsid w:val="00295049"/>
    <w:rsid w:val="002950D8"/>
    <w:rsid w:val="00295914"/>
    <w:rsid w:val="00296313"/>
    <w:rsid w:val="002A0CE5"/>
    <w:rsid w:val="002A288E"/>
    <w:rsid w:val="002A2DC3"/>
    <w:rsid w:val="002A5D80"/>
    <w:rsid w:val="002B009E"/>
    <w:rsid w:val="002B1208"/>
    <w:rsid w:val="002B4EE9"/>
    <w:rsid w:val="002B67B4"/>
    <w:rsid w:val="002B7D5D"/>
    <w:rsid w:val="002C1706"/>
    <w:rsid w:val="002C1710"/>
    <w:rsid w:val="002C22AD"/>
    <w:rsid w:val="002C2EA7"/>
    <w:rsid w:val="002C37DF"/>
    <w:rsid w:val="002D007E"/>
    <w:rsid w:val="002D05EB"/>
    <w:rsid w:val="002D26D8"/>
    <w:rsid w:val="002D78E9"/>
    <w:rsid w:val="002E0602"/>
    <w:rsid w:val="002E1A2A"/>
    <w:rsid w:val="002E31A6"/>
    <w:rsid w:val="002E6E42"/>
    <w:rsid w:val="002F137F"/>
    <w:rsid w:val="002F68E6"/>
    <w:rsid w:val="003062D3"/>
    <w:rsid w:val="003144CF"/>
    <w:rsid w:val="003157E7"/>
    <w:rsid w:val="003200E4"/>
    <w:rsid w:val="00322D11"/>
    <w:rsid w:val="00332108"/>
    <w:rsid w:val="00332C02"/>
    <w:rsid w:val="00336CC5"/>
    <w:rsid w:val="003450D3"/>
    <w:rsid w:val="003451D1"/>
    <w:rsid w:val="003462DB"/>
    <w:rsid w:val="0035050B"/>
    <w:rsid w:val="00350D05"/>
    <w:rsid w:val="0035158A"/>
    <w:rsid w:val="00353D0D"/>
    <w:rsid w:val="00362646"/>
    <w:rsid w:val="003641C9"/>
    <w:rsid w:val="00365566"/>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4C8A"/>
    <w:rsid w:val="003B592D"/>
    <w:rsid w:val="003C0F7B"/>
    <w:rsid w:val="003C2DC6"/>
    <w:rsid w:val="003C40C1"/>
    <w:rsid w:val="003C46CC"/>
    <w:rsid w:val="003C5B55"/>
    <w:rsid w:val="003C6C96"/>
    <w:rsid w:val="003D305E"/>
    <w:rsid w:val="003F04E4"/>
    <w:rsid w:val="004010EA"/>
    <w:rsid w:val="00401CD1"/>
    <w:rsid w:val="0040205F"/>
    <w:rsid w:val="004039DF"/>
    <w:rsid w:val="004118FF"/>
    <w:rsid w:val="00414A6F"/>
    <w:rsid w:val="00415C99"/>
    <w:rsid w:val="00415D12"/>
    <w:rsid w:val="00424B9F"/>
    <w:rsid w:val="004273CB"/>
    <w:rsid w:val="004360D7"/>
    <w:rsid w:val="00441B9D"/>
    <w:rsid w:val="004444DE"/>
    <w:rsid w:val="004447C5"/>
    <w:rsid w:val="00444FB9"/>
    <w:rsid w:val="00453566"/>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22FE"/>
    <w:rsid w:val="004B3726"/>
    <w:rsid w:val="004B3C0F"/>
    <w:rsid w:val="004B512B"/>
    <w:rsid w:val="004C02EE"/>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669"/>
    <w:rsid w:val="00514158"/>
    <w:rsid w:val="00514AF5"/>
    <w:rsid w:val="00517B97"/>
    <w:rsid w:val="00532E45"/>
    <w:rsid w:val="00534331"/>
    <w:rsid w:val="005365B4"/>
    <w:rsid w:val="00545B29"/>
    <w:rsid w:val="00551018"/>
    <w:rsid w:val="00552848"/>
    <w:rsid w:val="00555D30"/>
    <w:rsid w:val="00560147"/>
    <w:rsid w:val="0056112D"/>
    <w:rsid w:val="005640C7"/>
    <w:rsid w:val="00565DEA"/>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6113"/>
    <w:rsid w:val="005D5D30"/>
    <w:rsid w:val="005E5AEA"/>
    <w:rsid w:val="005E6693"/>
    <w:rsid w:val="005F211F"/>
    <w:rsid w:val="005F4748"/>
    <w:rsid w:val="005F48D5"/>
    <w:rsid w:val="005F6F2D"/>
    <w:rsid w:val="00602487"/>
    <w:rsid w:val="00606B7F"/>
    <w:rsid w:val="00617B21"/>
    <w:rsid w:val="00624110"/>
    <w:rsid w:val="00630308"/>
    <w:rsid w:val="006310A4"/>
    <w:rsid w:val="00634C6C"/>
    <w:rsid w:val="00637F6E"/>
    <w:rsid w:val="00653574"/>
    <w:rsid w:val="006567AC"/>
    <w:rsid w:val="00665F99"/>
    <w:rsid w:val="00666642"/>
    <w:rsid w:val="0066743E"/>
    <w:rsid w:val="00672B71"/>
    <w:rsid w:val="00672DF3"/>
    <w:rsid w:val="00672FDF"/>
    <w:rsid w:val="00674915"/>
    <w:rsid w:val="00675359"/>
    <w:rsid w:val="00680485"/>
    <w:rsid w:val="00683620"/>
    <w:rsid w:val="00687812"/>
    <w:rsid w:val="006901B0"/>
    <w:rsid w:val="00692BB5"/>
    <w:rsid w:val="00693E73"/>
    <w:rsid w:val="006A1DFA"/>
    <w:rsid w:val="006B0FD6"/>
    <w:rsid w:val="006B2F87"/>
    <w:rsid w:val="006B3768"/>
    <w:rsid w:val="006B727D"/>
    <w:rsid w:val="006B78B8"/>
    <w:rsid w:val="006D4FDC"/>
    <w:rsid w:val="006D76E3"/>
    <w:rsid w:val="006E2265"/>
    <w:rsid w:val="006E264F"/>
    <w:rsid w:val="006F0847"/>
    <w:rsid w:val="006F40E8"/>
    <w:rsid w:val="00707510"/>
    <w:rsid w:val="00707926"/>
    <w:rsid w:val="007136BC"/>
    <w:rsid w:val="0072048C"/>
    <w:rsid w:val="00722034"/>
    <w:rsid w:val="00725945"/>
    <w:rsid w:val="00734B17"/>
    <w:rsid w:val="007355AE"/>
    <w:rsid w:val="00740C8F"/>
    <w:rsid w:val="00740D77"/>
    <w:rsid w:val="0074516B"/>
    <w:rsid w:val="0074574B"/>
    <w:rsid w:val="00746613"/>
    <w:rsid w:val="00750EF3"/>
    <w:rsid w:val="007538C2"/>
    <w:rsid w:val="007541CD"/>
    <w:rsid w:val="0075439C"/>
    <w:rsid w:val="0076380B"/>
    <w:rsid w:val="00765313"/>
    <w:rsid w:val="00772533"/>
    <w:rsid w:val="00773CBA"/>
    <w:rsid w:val="0077572B"/>
    <w:rsid w:val="00777DCC"/>
    <w:rsid w:val="00780BA4"/>
    <w:rsid w:val="0078236D"/>
    <w:rsid w:val="00782A55"/>
    <w:rsid w:val="00783C25"/>
    <w:rsid w:val="00790296"/>
    <w:rsid w:val="00790B33"/>
    <w:rsid w:val="00793C02"/>
    <w:rsid w:val="007A0A05"/>
    <w:rsid w:val="007A44D4"/>
    <w:rsid w:val="007A5E5A"/>
    <w:rsid w:val="007B03FA"/>
    <w:rsid w:val="007B7669"/>
    <w:rsid w:val="007C0F93"/>
    <w:rsid w:val="007C727D"/>
    <w:rsid w:val="007D68A4"/>
    <w:rsid w:val="007E5B48"/>
    <w:rsid w:val="007F185C"/>
    <w:rsid w:val="007F2758"/>
    <w:rsid w:val="007F5C77"/>
    <w:rsid w:val="007F6291"/>
    <w:rsid w:val="007F75C7"/>
    <w:rsid w:val="00800856"/>
    <w:rsid w:val="00800F70"/>
    <w:rsid w:val="00803463"/>
    <w:rsid w:val="008040F6"/>
    <w:rsid w:val="00804111"/>
    <w:rsid w:val="00805530"/>
    <w:rsid w:val="008125CB"/>
    <w:rsid w:val="00814004"/>
    <w:rsid w:val="00817236"/>
    <w:rsid w:val="0082467F"/>
    <w:rsid w:val="008246BB"/>
    <w:rsid w:val="00827274"/>
    <w:rsid w:val="00827835"/>
    <w:rsid w:val="00837BD9"/>
    <w:rsid w:val="008403B5"/>
    <w:rsid w:val="00854E3D"/>
    <w:rsid w:val="00855B1D"/>
    <w:rsid w:val="00861075"/>
    <w:rsid w:val="008627E5"/>
    <w:rsid w:val="008640AA"/>
    <w:rsid w:val="008654E1"/>
    <w:rsid w:val="008655BF"/>
    <w:rsid w:val="00870205"/>
    <w:rsid w:val="00875340"/>
    <w:rsid w:val="00875F96"/>
    <w:rsid w:val="00883B43"/>
    <w:rsid w:val="00883C35"/>
    <w:rsid w:val="00891146"/>
    <w:rsid w:val="00893D5F"/>
    <w:rsid w:val="00894859"/>
    <w:rsid w:val="00897C00"/>
    <w:rsid w:val="008B31E7"/>
    <w:rsid w:val="008B4174"/>
    <w:rsid w:val="008C15EF"/>
    <w:rsid w:val="008D1B3A"/>
    <w:rsid w:val="008D232C"/>
    <w:rsid w:val="008D2B65"/>
    <w:rsid w:val="008D30D7"/>
    <w:rsid w:val="008E406C"/>
    <w:rsid w:val="008E7B98"/>
    <w:rsid w:val="008F39DD"/>
    <w:rsid w:val="008F3E7D"/>
    <w:rsid w:val="009047B7"/>
    <w:rsid w:val="00906665"/>
    <w:rsid w:val="00906EC6"/>
    <w:rsid w:val="00911B82"/>
    <w:rsid w:val="00912221"/>
    <w:rsid w:val="00920FAC"/>
    <w:rsid w:val="00921668"/>
    <w:rsid w:val="009225BA"/>
    <w:rsid w:val="0093123E"/>
    <w:rsid w:val="00942608"/>
    <w:rsid w:val="00943E1C"/>
    <w:rsid w:val="00945193"/>
    <w:rsid w:val="00945AED"/>
    <w:rsid w:val="0095498E"/>
    <w:rsid w:val="009563FE"/>
    <w:rsid w:val="00963E97"/>
    <w:rsid w:val="009679A5"/>
    <w:rsid w:val="009739A7"/>
    <w:rsid w:val="00975863"/>
    <w:rsid w:val="0098354B"/>
    <w:rsid w:val="00984EA5"/>
    <w:rsid w:val="00985169"/>
    <w:rsid w:val="00995DF3"/>
    <w:rsid w:val="009B04EE"/>
    <w:rsid w:val="009B4F72"/>
    <w:rsid w:val="009C286D"/>
    <w:rsid w:val="009C49F1"/>
    <w:rsid w:val="009C5409"/>
    <w:rsid w:val="009C6FF4"/>
    <w:rsid w:val="009D1C9E"/>
    <w:rsid w:val="009D4A80"/>
    <w:rsid w:val="009D73B4"/>
    <w:rsid w:val="009E0021"/>
    <w:rsid w:val="009E075A"/>
    <w:rsid w:val="009E2451"/>
    <w:rsid w:val="009E3EEB"/>
    <w:rsid w:val="00A0172F"/>
    <w:rsid w:val="00A14761"/>
    <w:rsid w:val="00A15D3C"/>
    <w:rsid w:val="00A15DF1"/>
    <w:rsid w:val="00A1749F"/>
    <w:rsid w:val="00A25977"/>
    <w:rsid w:val="00A272FC"/>
    <w:rsid w:val="00A275CA"/>
    <w:rsid w:val="00A3664D"/>
    <w:rsid w:val="00A42748"/>
    <w:rsid w:val="00A458C1"/>
    <w:rsid w:val="00A546D8"/>
    <w:rsid w:val="00A603DE"/>
    <w:rsid w:val="00A711F6"/>
    <w:rsid w:val="00A72B35"/>
    <w:rsid w:val="00A766DA"/>
    <w:rsid w:val="00A80D2B"/>
    <w:rsid w:val="00A82A76"/>
    <w:rsid w:val="00A84204"/>
    <w:rsid w:val="00A8510C"/>
    <w:rsid w:val="00A93448"/>
    <w:rsid w:val="00A95B0A"/>
    <w:rsid w:val="00A967A7"/>
    <w:rsid w:val="00AA0C52"/>
    <w:rsid w:val="00AA3081"/>
    <w:rsid w:val="00AA381F"/>
    <w:rsid w:val="00AA7700"/>
    <w:rsid w:val="00AB13B3"/>
    <w:rsid w:val="00AB7A3E"/>
    <w:rsid w:val="00AC0710"/>
    <w:rsid w:val="00AC61C5"/>
    <w:rsid w:val="00AC7EA9"/>
    <w:rsid w:val="00AD051D"/>
    <w:rsid w:val="00AD7757"/>
    <w:rsid w:val="00AD7A75"/>
    <w:rsid w:val="00AE0475"/>
    <w:rsid w:val="00AE20FF"/>
    <w:rsid w:val="00AE266C"/>
    <w:rsid w:val="00AF2112"/>
    <w:rsid w:val="00AF6F9E"/>
    <w:rsid w:val="00AF7382"/>
    <w:rsid w:val="00AF7711"/>
    <w:rsid w:val="00B01304"/>
    <w:rsid w:val="00B013BA"/>
    <w:rsid w:val="00B171C0"/>
    <w:rsid w:val="00B318BD"/>
    <w:rsid w:val="00B34C07"/>
    <w:rsid w:val="00B43A66"/>
    <w:rsid w:val="00B43E12"/>
    <w:rsid w:val="00B449D9"/>
    <w:rsid w:val="00B47729"/>
    <w:rsid w:val="00B54C49"/>
    <w:rsid w:val="00B57973"/>
    <w:rsid w:val="00B61DBA"/>
    <w:rsid w:val="00B6314E"/>
    <w:rsid w:val="00B64BB5"/>
    <w:rsid w:val="00B663FD"/>
    <w:rsid w:val="00B71963"/>
    <w:rsid w:val="00B72B09"/>
    <w:rsid w:val="00B739EC"/>
    <w:rsid w:val="00B7551F"/>
    <w:rsid w:val="00B765AA"/>
    <w:rsid w:val="00B800EE"/>
    <w:rsid w:val="00B93605"/>
    <w:rsid w:val="00B960E3"/>
    <w:rsid w:val="00B9713D"/>
    <w:rsid w:val="00BA010D"/>
    <w:rsid w:val="00BA56A6"/>
    <w:rsid w:val="00BA7610"/>
    <w:rsid w:val="00BB074B"/>
    <w:rsid w:val="00BB31E4"/>
    <w:rsid w:val="00BC35AE"/>
    <w:rsid w:val="00BC420B"/>
    <w:rsid w:val="00BC45C8"/>
    <w:rsid w:val="00BC58AE"/>
    <w:rsid w:val="00BC7821"/>
    <w:rsid w:val="00BD14A4"/>
    <w:rsid w:val="00BD32BE"/>
    <w:rsid w:val="00BE144C"/>
    <w:rsid w:val="00BE6459"/>
    <w:rsid w:val="00BE6CFF"/>
    <w:rsid w:val="00C059B5"/>
    <w:rsid w:val="00C1260D"/>
    <w:rsid w:val="00C2077C"/>
    <w:rsid w:val="00C25CD3"/>
    <w:rsid w:val="00C3418C"/>
    <w:rsid w:val="00C34E6D"/>
    <w:rsid w:val="00C36E0E"/>
    <w:rsid w:val="00C370AF"/>
    <w:rsid w:val="00C403B3"/>
    <w:rsid w:val="00C40535"/>
    <w:rsid w:val="00C46A02"/>
    <w:rsid w:val="00C71975"/>
    <w:rsid w:val="00C71AD2"/>
    <w:rsid w:val="00C75F91"/>
    <w:rsid w:val="00C81DE1"/>
    <w:rsid w:val="00C87B40"/>
    <w:rsid w:val="00C924D1"/>
    <w:rsid w:val="00C96B29"/>
    <w:rsid w:val="00C972BC"/>
    <w:rsid w:val="00CA0472"/>
    <w:rsid w:val="00CA274E"/>
    <w:rsid w:val="00CA66BC"/>
    <w:rsid w:val="00CB243E"/>
    <w:rsid w:val="00CB32A6"/>
    <w:rsid w:val="00CB4543"/>
    <w:rsid w:val="00CC02C5"/>
    <w:rsid w:val="00CC436D"/>
    <w:rsid w:val="00CC68B1"/>
    <w:rsid w:val="00CD7040"/>
    <w:rsid w:val="00CE7DEE"/>
    <w:rsid w:val="00CF1BC9"/>
    <w:rsid w:val="00CF1DC0"/>
    <w:rsid w:val="00D0533B"/>
    <w:rsid w:val="00D07A0B"/>
    <w:rsid w:val="00D11ADE"/>
    <w:rsid w:val="00D20276"/>
    <w:rsid w:val="00D21178"/>
    <w:rsid w:val="00D239C1"/>
    <w:rsid w:val="00D25453"/>
    <w:rsid w:val="00D33E5B"/>
    <w:rsid w:val="00D3584E"/>
    <w:rsid w:val="00D36706"/>
    <w:rsid w:val="00D3680D"/>
    <w:rsid w:val="00D3763B"/>
    <w:rsid w:val="00D40E1C"/>
    <w:rsid w:val="00D44D01"/>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2CD4"/>
    <w:rsid w:val="00DB6590"/>
    <w:rsid w:val="00DB7799"/>
    <w:rsid w:val="00DD665A"/>
    <w:rsid w:val="00DE4A8C"/>
    <w:rsid w:val="00DF031E"/>
    <w:rsid w:val="00DF40E8"/>
    <w:rsid w:val="00DF4E62"/>
    <w:rsid w:val="00E00B00"/>
    <w:rsid w:val="00E01783"/>
    <w:rsid w:val="00E114B2"/>
    <w:rsid w:val="00E13AF8"/>
    <w:rsid w:val="00E14001"/>
    <w:rsid w:val="00E21D61"/>
    <w:rsid w:val="00E24703"/>
    <w:rsid w:val="00E24791"/>
    <w:rsid w:val="00E27A39"/>
    <w:rsid w:val="00E27BBF"/>
    <w:rsid w:val="00E313F4"/>
    <w:rsid w:val="00E353B1"/>
    <w:rsid w:val="00E44BEC"/>
    <w:rsid w:val="00E47A55"/>
    <w:rsid w:val="00E47B65"/>
    <w:rsid w:val="00E528E0"/>
    <w:rsid w:val="00E554B9"/>
    <w:rsid w:val="00E558B8"/>
    <w:rsid w:val="00E57B8D"/>
    <w:rsid w:val="00E60033"/>
    <w:rsid w:val="00E659DA"/>
    <w:rsid w:val="00E70B92"/>
    <w:rsid w:val="00E715BF"/>
    <w:rsid w:val="00E80CBA"/>
    <w:rsid w:val="00E93B5E"/>
    <w:rsid w:val="00EA4A29"/>
    <w:rsid w:val="00EA6746"/>
    <w:rsid w:val="00EA7BEC"/>
    <w:rsid w:val="00EB023E"/>
    <w:rsid w:val="00EB120F"/>
    <w:rsid w:val="00EB1E04"/>
    <w:rsid w:val="00EB3665"/>
    <w:rsid w:val="00EB44AA"/>
    <w:rsid w:val="00EB5368"/>
    <w:rsid w:val="00EC37BD"/>
    <w:rsid w:val="00EC5BD0"/>
    <w:rsid w:val="00EC6727"/>
    <w:rsid w:val="00ED2369"/>
    <w:rsid w:val="00ED3D69"/>
    <w:rsid w:val="00EE17D9"/>
    <w:rsid w:val="00EE3CC4"/>
    <w:rsid w:val="00EE40DA"/>
    <w:rsid w:val="00EE792A"/>
    <w:rsid w:val="00EE7A4E"/>
    <w:rsid w:val="00EF108B"/>
    <w:rsid w:val="00EF48F4"/>
    <w:rsid w:val="00EF53E8"/>
    <w:rsid w:val="00F04396"/>
    <w:rsid w:val="00F04982"/>
    <w:rsid w:val="00F06336"/>
    <w:rsid w:val="00F15983"/>
    <w:rsid w:val="00F20331"/>
    <w:rsid w:val="00F256AF"/>
    <w:rsid w:val="00F30A18"/>
    <w:rsid w:val="00F324EB"/>
    <w:rsid w:val="00F357C7"/>
    <w:rsid w:val="00F35C48"/>
    <w:rsid w:val="00F368AC"/>
    <w:rsid w:val="00F4590A"/>
    <w:rsid w:val="00F53652"/>
    <w:rsid w:val="00F53816"/>
    <w:rsid w:val="00F5732D"/>
    <w:rsid w:val="00F763B0"/>
    <w:rsid w:val="00F77B9B"/>
    <w:rsid w:val="00F80A0C"/>
    <w:rsid w:val="00F82243"/>
    <w:rsid w:val="00F829A0"/>
    <w:rsid w:val="00F86D5F"/>
    <w:rsid w:val="00FA04D0"/>
    <w:rsid w:val="00FA0CAF"/>
    <w:rsid w:val="00FA2D70"/>
    <w:rsid w:val="00FA4137"/>
    <w:rsid w:val="00FA7C62"/>
    <w:rsid w:val="00FB2273"/>
    <w:rsid w:val="00FB2A85"/>
    <w:rsid w:val="00FB531A"/>
    <w:rsid w:val="00FB785E"/>
    <w:rsid w:val="00FC04BA"/>
    <w:rsid w:val="00FD2306"/>
    <w:rsid w:val="00FD4931"/>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32</Pages>
  <Words>10100</Words>
  <Characters>57574</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542</cp:revision>
  <dcterms:created xsi:type="dcterms:W3CDTF">2022-02-25T21:32:00Z</dcterms:created>
  <dcterms:modified xsi:type="dcterms:W3CDTF">2022-04-27T07:27:00Z</dcterms:modified>
</cp:coreProperties>
</file>