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B553" w14:textId="77777777" w:rsidR="0070065A" w:rsidRDefault="0070065A" w:rsidP="00D8112A">
      <w:pPr>
        <w:contextualSpacing/>
        <w:jc w:val="center"/>
        <w:rPr>
          <w:b/>
          <w:bCs/>
          <w:color w:val="4472C4" w:themeColor="accent1"/>
        </w:rPr>
      </w:pPr>
    </w:p>
    <w:p w14:paraId="0A335336" w14:textId="77777777" w:rsidR="0070065A" w:rsidRDefault="0070065A" w:rsidP="00D8112A">
      <w:pPr>
        <w:contextualSpacing/>
        <w:jc w:val="center"/>
        <w:rPr>
          <w:b/>
          <w:bCs/>
          <w:color w:val="4472C4" w:themeColor="accent1"/>
        </w:rPr>
      </w:pPr>
    </w:p>
    <w:p w14:paraId="45B08A0B" w14:textId="77777777" w:rsidR="0070065A" w:rsidRDefault="0070065A" w:rsidP="0070065A">
      <w:pPr>
        <w:contextualSpacing/>
        <w:rPr>
          <w:b/>
          <w:bCs/>
          <w:color w:val="4472C4" w:themeColor="accent1"/>
        </w:rPr>
      </w:pPr>
    </w:p>
    <w:p w14:paraId="19144890" w14:textId="77777777" w:rsidR="0070065A" w:rsidRDefault="0070065A" w:rsidP="0070065A">
      <w:pPr>
        <w:contextualSpacing/>
        <w:rPr>
          <w:b/>
          <w:bCs/>
          <w:color w:val="4472C4" w:themeColor="accent1"/>
        </w:rPr>
      </w:pPr>
    </w:p>
    <w:p w14:paraId="7395D801" w14:textId="77777777" w:rsidR="0070065A" w:rsidRDefault="0070065A" w:rsidP="0070065A">
      <w:pPr>
        <w:contextualSpacing/>
        <w:rPr>
          <w:b/>
          <w:bCs/>
          <w:color w:val="4472C4" w:themeColor="accent1"/>
        </w:rPr>
      </w:pPr>
    </w:p>
    <w:p w14:paraId="68507904" w14:textId="77777777" w:rsidR="0070065A" w:rsidRDefault="0070065A" w:rsidP="0070065A">
      <w:pPr>
        <w:contextualSpacing/>
        <w:rPr>
          <w:b/>
          <w:bCs/>
          <w:color w:val="4472C4" w:themeColor="accent1"/>
        </w:rPr>
      </w:pPr>
    </w:p>
    <w:p w14:paraId="062EEFCF" w14:textId="77777777" w:rsidR="0070065A" w:rsidRDefault="0070065A" w:rsidP="0070065A">
      <w:pPr>
        <w:contextualSpacing/>
        <w:rPr>
          <w:b/>
          <w:bCs/>
          <w:color w:val="4472C4" w:themeColor="accent1"/>
        </w:rPr>
      </w:pPr>
    </w:p>
    <w:p w14:paraId="4A1DF816" w14:textId="77777777" w:rsidR="0070065A" w:rsidRDefault="0070065A" w:rsidP="0070065A">
      <w:pPr>
        <w:contextualSpacing/>
        <w:rPr>
          <w:b/>
          <w:bCs/>
          <w:color w:val="4472C4" w:themeColor="accent1"/>
        </w:rPr>
      </w:pPr>
    </w:p>
    <w:p w14:paraId="31E5467F" w14:textId="57ECA198" w:rsidR="0070065A" w:rsidRDefault="0070065A" w:rsidP="0070065A">
      <w:pPr>
        <w:contextualSpacing/>
        <w:jc w:val="center"/>
        <w:rPr>
          <w:b/>
          <w:bCs/>
          <w:color w:val="4472C4" w:themeColor="accent1"/>
        </w:rPr>
      </w:pPr>
      <w:r>
        <w:rPr>
          <w:b/>
          <w:bCs/>
          <w:color w:val="4472C4" w:themeColor="accent1"/>
        </w:rPr>
        <w:t>Abstract</w:t>
      </w:r>
    </w:p>
    <w:p w14:paraId="1EA193B0" w14:textId="77777777" w:rsidR="0070065A" w:rsidRPr="00B479D3" w:rsidRDefault="0070065A" w:rsidP="0070065A">
      <w:pPr>
        <w:contextualSpacing/>
        <w:jc w:val="center"/>
        <w:rPr>
          <w:color w:val="4472C4" w:themeColor="accent1"/>
        </w:rPr>
      </w:pPr>
    </w:p>
    <w:p w14:paraId="5964EAA2" w14:textId="7AC3501C" w:rsidR="0070065A" w:rsidRPr="00B479D3" w:rsidRDefault="0070065A" w:rsidP="0070065A">
      <w:pPr>
        <w:contextualSpacing/>
        <w:rPr>
          <w:color w:val="4472C4" w:themeColor="accent1"/>
        </w:rPr>
      </w:pPr>
      <w:r w:rsidRPr="00B479D3">
        <w:rPr>
          <w:color w:val="4472C4" w:themeColor="accent1"/>
        </w:rPr>
        <w:t>Ideological fragmentation in news audiences has been studied by looking at either individual’s media selections, or by observing structural patterns of attention to news at the macro level. While the former set of studies typically shows evidence of fragmentation, the latter generally does not. This study engages with the mixed evidence on audience fragmentation through multilevel conceptualization and analysis. We first develop a theoretical framework for studying politically motivated news selection at the individual, audience, and organizational levels. In doing so, we revitalize the classic notion of ‘niche news’ to account for the actuary mechanisms of algorithms and content filtering systems that shape people’s options for news. We then introduce a methodology for identifying political valence in projection networks with community detection techniques. Multilevel analysis with survey data from the United States reveal three distinct-but-overlapping niches. We do not find support for fragmentation along ideological lines. Instead, news consumption within a niche is reflected in competition and symbiosis at the organizational level, and the ideology of others within the same niche at the audience level. Results highlight the complex ecology of system-level factors on news selection.</w:t>
      </w:r>
    </w:p>
    <w:p w14:paraId="4BB46173" w14:textId="77777777" w:rsidR="0070065A" w:rsidRDefault="0070065A" w:rsidP="0070065A">
      <w:pPr>
        <w:contextualSpacing/>
        <w:rPr>
          <w:b/>
          <w:bCs/>
          <w:color w:val="4472C4" w:themeColor="accent1"/>
        </w:rPr>
      </w:pPr>
    </w:p>
    <w:p w14:paraId="06FA3BDC" w14:textId="77777777" w:rsidR="0064079C" w:rsidRDefault="0064079C" w:rsidP="0070065A">
      <w:pPr>
        <w:contextualSpacing/>
        <w:rPr>
          <w:b/>
          <w:bCs/>
          <w:i/>
          <w:iCs/>
          <w:color w:val="4472C4" w:themeColor="accent1"/>
        </w:rPr>
      </w:pPr>
    </w:p>
    <w:p w14:paraId="6A306941" w14:textId="4B07D81A" w:rsidR="0070065A" w:rsidRPr="00B479D3" w:rsidRDefault="0070065A" w:rsidP="0070065A">
      <w:pPr>
        <w:contextualSpacing/>
        <w:rPr>
          <w:i/>
          <w:iCs/>
          <w:color w:val="4472C4" w:themeColor="accent1"/>
        </w:rPr>
      </w:pPr>
      <w:r w:rsidRPr="00B479D3">
        <w:rPr>
          <w:i/>
          <w:iCs/>
          <w:color w:val="4472C4" w:themeColor="accent1"/>
        </w:rPr>
        <w:t xml:space="preserve">Keywords: </w:t>
      </w:r>
      <w:r w:rsidR="0064079C" w:rsidRPr="00B479D3">
        <w:rPr>
          <w:i/>
          <w:iCs/>
          <w:color w:val="4472C4" w:themeColor="accent1"/>
        </w:rPr>
        <w:t>audience fragmentation, network analysis, niche news, selective exposure, ideological news</w:t>
      </w:r>
    </w:p>
    <w:p w14:paraId="440DD331" w14:textId="77777777" w:rsidR="0070065A" w:rsidRDefault="0070065A" w:rsidP="00D8112A">
      <w:pPr>
        <w:contextualSpacing/>
        <w:jc w:val="center"/>
        <w:rPr>
          <w:b/>
          <w:bCs/>
          <w:color w:val="4472C4" w:themeColor="accent1"/>
        </w:rPr>
      </w:pPr>
    </w:p>
    <w:p w14:paraId="03CFC152" w14:textId="77777777" w:rsidR="0070065A" w:rsidRDefault="0070065A" w:rsidP="00D8112A">
      <w:pPr>
        <w:contextualSpacing/>
        <w:jc w:val="center"/>
        <w:rPr>
          <w:b/>
          <w:bCs/>
          <w:color w:val="4472C4" w:themeColor="accent1"/>
        </w:rPr>
      </w:pPr>
    </w:p>
    <w:p w14:paraId="0618429B" w14:textId="77777777" w:rsidR="0070065A" w:rsidRDefault="0070065A" w:rsidP="00D8112A">
      <w:pPr>
        <w:contextualSpacing/>
        <w:jc w:val="center"/>
        <w:rPr>
          <w:b/>
          <w:bCs/>
          <w:color w:val="4472C4" w:themeColor="accent1"/>
        </w:rPr>
      </w:pPr>
    </w:p>
    <w:p w14:paraId="3B0C68A0" w14:textId="77777777" w:rsidR="0070065A" w:rsidRDefault="0070065A" w:rsidP="00D8112A">
      <w:pPr>
        <w:contextualSpacing/>
        <w:jc w:val="center"/>
        <w:rPr>
          <w:b/>
          <w:bCs/>
          <w:color w:val="4472C4" w:themeColor="accent1"/>
        </w:rPr>
      </w:pPr>
    </w:p>
    <w:p w14:paraId="0ADD7641" w14:textId="77777777" w:rsidR="0070065A" w:rsidRDefault="0070065A" w:rsidP="00D8112A">
      <w:pPr>
        <w:contextualSpacing/>
        <w:jc w:val="center"/>
        <w:rPr>
          <w:b/>
          <w:bCs/>
          <w:color w:val="4472C4" w:themeColor="accent1"/>
        </w:rPr>
      </w:pPr>
    </w:p>
    <w:p w14:paraId="57E90371" w14:textId="77777777" w:rsidR="0070065A" w:rsidRDefault="0070065A" w:rsidP="00D8112A">
      <w:pPr>
        <w:contextualSpacing/>
        <w:jc w:val="center"/>
        <w:rPr>
          <w:b/>
          <w:bCs/>
          <w:color w:val="4472C4" w:themeColor="accent1"/>
        </w:rPr>
      </w:pPr>
    </w:p>
    <w:p w14:paraId="2C95AB96" w14:textId="77777777" w:rsidR="0070065A" w:rsidRDefault="0070065A" w:rsidP="00D8112A">
      <w:pPr>
        <w:contextualSpacing/>
        <w:jc w:val="center"/>
        <w:rPr>
          <w:b/>
          <w:bCs/>
          <w:color w:val="4472C4" w:themeColor="accent1"/>
        </w:rPr>
      </w:pPr>
    </w:p>
    <w:p w14:paraId="47F8FA47" w14:textId="77777777" w:rsidR="0070065A" w:rsidRDefault="0070065A" w:rsidP="00D8112A">
      <w:pPr>
        <w:contextualSpacing/>
        <w:jc w:val="center"/>
        <w:rPr>
          <w:b/>
          <w:bCs/>
          <w:color w:val="4472C4" w:themeColor="accent1"/>
        </w:rPr>
      </w:pPr>
    </w:p>
    <w:p w14:paraId="4B23EAAD" w14:textId="77777777" w:rsidR="0070065A" w:rsidRDefault="0070065A" w:rsidP="00D8112A">
      <w:pPr>
        <w:contextualSpacing/>
        <w:jc w:val="center"/>
        <w:rPr>
          <w:b/>
          <w:bCs/>
          <w:color w:val="4472C4" w:themeColor="accent1"/>
        </w:rPr>
      </w:pPr>
    </w:p>
    <w:p w14:paraId="50E0ED44" w14:textId="77777777" w:rsidR="0070065A" w:rsidRDefault="0070065A" w:rsidP="00D8112A">
      <w:pPr>
        <w:contextualSpacing/>
        <w:jc w:val="center"/>
        <w:rPr>
          <w:b/>
          <w:bCs/>
          <w:color w:val="4472C4" w:themeColor="accent1"/>
        </w:rPr>
      </w:pPr>
    </w:p>
    <w:p w14:paraId="42610838" w14:textId="77777777" w:rsidR="0070065A" w:rsidRDefault="0070065A" w:rsidP="00D8112A">
      <w:pPr>
        <w:contextualSpacing/>
        <w:jc w:val="center"/>
        <w:rPr>
          <w:b/>
          <w:bCs/>
          <w:color w:val="4472C4" w:themeColor="accent1"/>
        </w:rPr>
      </w:pPr>
    </w:p>
    <w:p w14:paraId="4FB5462A" w14:textId="77777777" w:rsidR="0070065A" w:rsidRDefault="0070065A" w:rsidP="00D8112A">
      <w:pPr>
        <w:contextualSpacing/>
        <w:jc w:val="center"/>
        <w:rPr>
          <w:b/>
          <w:bCs/>
          <w:color w:val="4472C4" w:themeColor="accent1"/>
        </w:rPr>
      </w:pPr>
    </w:p>
    <w:p w14:paraId="6B264788" w14:textId="77777777" w:rsidR="0070065A" w:rsidRDefault="0070065A" w:rsidP="00D8112A">
      <w:pPr>
        <w:contextualSpacing/>
        <w:jc w:val="center"/>
        <w:rPr>
          <w:b/>
          <w:bCs/>
          <w:color w:val="4472C4" w:themeColor="accent1"/>
        </w:rPr>
      </w:pPr>
    </w:p>
    <w:p w14:paraId="41ED6A6D" w14:textId="77777777" w:rsidR="0070065A" w:rsidRDefault="0070065A" w:rsidP="00D8112A">
      <w:pPr>
        <w:contextualSpacing/>
        <w:jc w:val="center"/>
        <w:rPr>
          <w:b/>
          <w:bCs/>
          <w:color w:val="4472C4" w:themeColor="accent1"/>
        </w:rPr>
      </w:pPr>
    </w:p>
    <w:p w14:paraId="6A700674" w14:textId="77777777" w:rsidR="0070065A" w:rsidRDefault="0070065A" w:rsidP="00D8112A">
      <w:pPr>
        <w:contextualSpacing/>
        <w:jc w:val="center"/>
        <w:rPr>
          <w:b/>
          <w:bCs/>
          <w:color w:val="4472C4" w:themeColor="accent1"/>
        </w:rPr>
      </w:pPr>
    </w:p>
    <w:p w14:paraId="33AE6435" w14:textId="77777777" w:rsidR="0070065A" w:rsidRDefault="0070065A" w:rsidP="00D8112A">
      <w:pPr>
        <w:contextualSpacing/>
        <w:jc w:val="center"/>
        <w:rPr>
          <w:b/>
          <w:bCs/>
          <w:color w:val="4472C4" w:themeColor="accent1"/>
        </w:rPr>
      </w:pPr>
    </w:p>
    <w:p w14:paraId="77724E09" w14:textId="77777777" w:rsidR="0070065A" w:rsidRDefault="0070065A" w:rsidP="00D8112A">
      <w:pPr>
        <w:contextualSpacing/>
        <w:jc w:val="center"/>
        <w:rPr>
          <w:b/>
          <w:bCs/>
          <w:color w:val="4472C4" w:themeColor="accent1"/>
        </w:rPr>
      </w:pPr>
    </w:p>
    <w:p w14:paraId="7C271378" w14:textId="39A1E8A8" w:rsidR="00D8112A" w:rsidRPr="00A601F1" w:rsidRDefault="00D8112A" w:rsidP="00D8112A">
      <w:pPr>
        <w:contextualSpacing/>
        <w:jc w:val="center"/>
        <w:rPr>
          <w:b/>
          <w:bCs/>
          <w:color w:val="4472C4" w:themeColor="accent1"/>
        </w:rPr>
      </w:pPr>
      <w:r>
        <w:rPr>
          <w:b/>
          <w:bCs/>
          <w:color w:val="4472C4" w:themeColor="accent1"/>
        </w:rPr>
        <w:lastRenderedPageBreak/>
        <w:t xml:space="preserve">Political Ideology </w:t>
      </w:r>
      <w:r w:rsidRPr="00A601F1">
        <w:rPr>
          <w:b/>
          <w:bCs/>
          <w:color w:val="4472C4" w:themeColor="accent1"/>
        </w:rPr>
        <w:t xml:space="preserve">in Projection Networks: </w:t>
      </w:r>
      <w:r>
        <w:rPr>
          <w:b/>
          <w:bCs/>
          <w:color w:val="4472C4" w:themeColor="accent1"/>
        </w:rPr>
        <w:t>Developing the ‘News</w:t>
      </w:r>
      <w:r w:rsidRPr="00A601F1">
        <w:rPr>
          <w:b/>
          <w:bCs/>
          <w:color w:val="4472C4" w:themeColor="accent1"/>
        </w:rPr>
        <w:t xml:space="preserve"> Niche</w:t>
      </w:r>
      <w:r>
        <w:rPr>
          <w:b/>
          <w:bCs/>
          <w:color w:val="4472C4" w:themeColor="accent1"/>
        </w:rPr>
        <w:t>’ as Individual, Audience, and Organizational Effects on News Selection</w:t>
      </w:r>
    </w:p>
    <w:p w14:paraId="204AF60B" w14:textId="77777777" w:rsidR="00C70871" w:rsidRPr="00A601F1" w:rsidRDefault="00C70871" w:rsidP="00C70871">
      <w:pPr>
        <w:contextualSpacing/>
        <w:jc w:val="center"/>
        <w:rPr>
          <w:b/>
          <w:bCs/>
          <w:color w:val="4472C4" w:themeColor="accent1"/>
        </w:rPr>
      </w:pPr>
    </w:p>
    <w:p w14:paraId="5E699517" w14:textId="7D09FE26" w:rsidR="00653650" w:rsidRDefault="00DB7AB7" w:rsidP="000B1A55">
      <w:pPr>
        <w:spacing w:line="480" w:lineRule="auto"/>
        <w:ind w:firstLine="720"/>
        <w:rPr>
          <w:color w:val="4472C4" w:themeColor="accent1"/>
        </w:rPr>
      </w:pPr>
      <w:r w:rsidRPr="00A601F1">
        <w:rPr>
          <w:color w:val="4472C4" w:themeColor="accent1"/>
        </w:rPr>
        <w:t xml:space="preserve"> </w:t>
      </w:r>
      <w:r w:rsidR="00F60249">
        <w:rPr>
          <w:color w:val="4472C4" w:themeColor="accent1"/>
        </w:rPr>
        <w:t>P</w:t>
      </w:r>
      <w:r w:rsidR="00DB189A">
        <w:rPr>
          <w:color w:val="4472C4" w:themeColor="accent1"/>
        </w:rPr>
        <w:t>olitically motivated news consumption</w:t>
      </w:r>
      <w:r w:rsidR="00A75CB6" w:rsidRPr="00A601F1">
        <w:rPr>
          <w:color w:val="4472C4" w:themeColor="accent1"/>
        </w:rPr>
        <w:t xml:space="preserve"> has received less attention</w:t>
      </w:r>
      <w:r w:rsidR="00063A84" w:rsidRPr="00A601F1">
        <w:rPr>
          <w:color w:val="4472C4" w:themeColor="accent1"/>
        </w:rPr>
        <w:t xml:space="preserve"> </w:t>
      </w:r>
      <w:r w:rsidR="00F60249">
        <w:rPr>
          <w:color w:val="4472C4" w:themeColor="accent1"/>
        </w:rPr>
        <w:t xml:space="preserve">in the academic literature </w:t>
      </w:r>
      <w:r w:rsidR="00D4333A">
        <w:rPr>
          <w:color w:val="4472C4" w:themeColor="accent1"/>
        </w:rPr>
        <w:t>due to the prominence of</w:t>
      </w:r>
      <w:r w:rsidR="00F60249">
        <w:rPr>
          <w:color w:val="4472C4" w:themeColor="accent1"/>
        </w:rPr>
        <w:t xml:space="preserve"> </w:t>
      </w:r>
      <w:r w:rsidR="00D4333A">
        <w:rPr>
          <w:color w:val="4472C4" w:themeColor="accent1"/>
        </w:rPr>
        <w:t>other</w:t>
      </w:r>
      <w:r w:rsidR="00F60249">
        <w:rPr>
          <w:color w:val="4472C4" w:themeColor="accent1"/>
        </w:rPr>
        <w:t xml:space="preserve"> topics </w:t>
      </w:r>
      <w:r w:rsidR="00D4333A">
        <w:rPr>
          <w:color w:val="4472C4" w:themeColor="accent1"/>
        </w:rPr>
        <w:t>such as</w:t>
      </w:r>
      <w:r w:rsidR="00F60249">
        <w:rPr>
          <w:color w:val="4472C4" w:themeColor="accent1"/>
        </w:rPr>
        <w:t xml:space="preserve"> incidental exposure and misinformation</w:t>
      </w:r>
      <w:r w:rsidR="00D4333A">
        <w:rPr>
          <w:color w:val="4472C4" w:themeColor="accent1"/>
        </w:rPr>
        <w:t>.</w:t>
      </w:r>
      <w:r w:rsidR="00F60249">
        <w:rPr>
          <w:color w:val="4472C4" w:themeColor="accent1"/>
        </w:rPr>
        <w:t xml:space="preserve"> </w:t>
      </w:r>
      <w:r w:rsidR="00D4333A">
        <w:rPr>
          <w:color w:val="4472C4" w:themeColor="accent1"/>
        </w:rPr>
        <w:t>However,</w:t>
      </w:r>
      <w:r w:rsidR="00532CFC" w:rsidRPr="00A601F1">
        <w:rPr>
          <w:color w:val="4472C4" w:themeColor="accent1"/>
        </w:rPr>
        <w:t xml:space="preserve"> </w:t>
      </w:r>
      <w:r w:rsidR="00F60249">
        <w:rPr>
          <w:color w:val="4472C4" w:themeColor="accent1"/>
        </w:rPr>
        <w:t xml:space="preserve">the influence of </w:t>
      </w:r>
      <w:r w:rsidR="00532CFC" w:rsidRPr="00A601F1">
        <w:rPr>
          <w:color w:val="4472C4" w:themeColor="accent1"/>
        </w:rPr>
        <w:t xml:space="preserve">partisan media </w:t>
      </w:r>
      <w:r w:rsidR="00D4333A">
        <w:rPr>
          <w:color w:val="4472C4" w:themeColor="accent1"/>
        </w:rPr>
        <w:t>remains strong</w:t>
      </w:r>
      <w:r w:rsidR="00532CFC" w:rsidRPr="00A601F1">
        <w:rPr>
          <w:color w:val="4472C4" w:themeColor="accent1"/>
        </w:rPr>
        <w:t xml:space="preserve"> in a</w:t>
      </w:r>
      <w:r w:rsidR="00463A21">
        <w:rPr>
          <w:color w:val="4472C4" w:themeColor="accent1"/>
        </w:rPr>
        <w:t xml:space="preserve">n environment </w:t>
      </w:r>
      <w:r w:rsidR="00532CFC" w:rsidRPr="00A601F1">
        <w:rPr>
          <w:color w:val="4472C4" w:themeColor="accent1"/>
        </w:rPr>
        <w:t xml:space="preserve">that favors clicks and scrolls over local news or public service journalism. </w:t>
      </w:r>
      <w:r w:rsidR="00F60249">
        <w:rPr>
          <w:color w:val="4472C4" w:themeColor="accent1"/>
        </w:rPr>
        <w:t xml:space="preserve">Legacy political press and television brands </w:t>
      </w:r>
      <w:r w:rsidR="00D4333A">
        <w:rPr>
          <w:color w:val="4472C4" w:themeColor="accent1"/>
        </w:rPr>
        <w:t>dominate</w:t>
      </w:r>
      <w:r w:rsidR="00532CFC" w:rsidRPr="00A601F1">
        <w:rPr>
          <w:color w:val="4472C4" w:themeColor="accent1"/>
        </w:rPr>
        <w:t xml:space="preserve"> </w:t>
      </w:r>
      <w:r w:rsidR="00532CFC" w:rsidRPr="008566A2">
        <w:rPr>
          <w:color w:val="4472C4" w:themeColor="accent1"/>
        </w:rPr>
        <w:t>Facebook (</w:t>
      </w:r>
      <w:r w:rsidR="008566A2" w:rsidRPr="008566A2">
        <w:rPr>
          <w:rFonts w:cstheme="minorHAnsi"/>
          <w:color w:val="4472C4" w:themeColor="accent1"/>
        </w:rPr>
        <w:t>Nicholson, 2022</w:t>
      </w:r>
      <w:r w:rsidR="00532CFC" w:rsidRPr="008566A2">
        <w:rPr>
          <w:color w:val="4472C4" w:themeColor="accent1"/>
        </w:rPr>
        <w:t>)</w:t>
      </w:r>
      <w:r w:rsidR="00D4333A">
        <w:rPr>
          <w:color w:val="4472C4" w:themeColor="accent1"/>
        </w:rPr>
        <w:t>,</w:t>
      </w:r>
      <w:r w:rsidR="00DB0FAD">
        <w:rPr>
          <w:color w:val="4472C4" w:themeColor="accent1"/>
        </w:rPr>
        <w:t xml:space="preserve"> </w:t>
      </w:r>
      <w:r w:rsidR="00E22430">
        <w:rPr>
          <w:color w:val="4472C4" w:themeColor="accent1"/>
        </w:rPr>
        <w:t>and</w:t>
      </w:r>
      <w:r w:rsidR="00D4333A">
        <w:rPr>
          <w:color w:val="4472C4" w:themeColor="accent1"/>
        </w:rPr>
        <w:t xml:space="preserve"> cable still serves as a news source for many Americans</w:t>
      </w:r>
      <w:r w:rsidR="00532CFC" w:rsidRPr="00A601F1">
        <w:rPr>
          <w:color w:val="4472C4" w:themeColor="accent1"/>
        </w:rPr>
        <w:t xml:space="preserve"> (60%</w:t>
      </w:r>
      <w:r w:rsidR="00DB0FAD">
        <w:rPr>
          <w:color w:val="4472C4" w:themeColor="accent1"/>
        </w:rPr>
        <w:t xml:space="preserve">; </w:t>
      </w:r>
      <w:r w:rsidR="00DB0FAD" w:rsidRPr="00DB0FAD">
        <w:rPr>
          <w:rFonts w:cstheme="minorHAnsi"/>
          <w:color w:val="4472C4" w:themeColor="accent1"/>
        </w:rPr>
        <w:t>Forman-Katz &amp; Matsa, 2022</w:t>
      </w:r>
      <w:r w:rsidR="00532CFC" w:rsidRPr="00A601F1">
        <w:rPr>
          <w:color w:val="4472C4" w:themeColor="accent1"/>
        </w:rPr>
        <w:t>)</w:t>
      </w:r>
      <w:r w:rsidR="00D4333A">
        <w:rPr>
          <w:color w:val="4472C4" w:themeColor="accent1"/>
        </w:rPr>
        <w:t xml:space="preserve">, featuring </w:t>
      </w:r>
      <w:r w:rsidR="007922B6">
        <w:rPr>
          <w:color w:val="4472C4" w:themeColor="accent1"/>
        </w:rPr>
        <w:t>ideologically slanted</w:t>
      </w:r>
      <w:r w:rsidR="00B77729">
        <w:rPr>
          <w:color w:val="4472C4" w:themeColor="accent1"/>
        </w:rPr>
        <w:t xml:space="preserve"> narratives</w:t>
      </w:r>
      <w:r w:rsidR="0020759B" w:rsidRPr="0020759B">
        <w:rPr>
          <w:color w:val="4472C4" w:themeColor="accent1"/>
        </w:rPr>
        <w:t xml:space="preserve"> </w:t>
      </w:r>
      <w:r w:rsidR="00D4333A">
        <w:rPr>
          <w:color w:val="4472C4" w:themeColor="accent1"/>
        </w:rPr>
        <w:t>during</w:t>
      </w:r>
      <w:r w:rsidR="0020759B" w:rsidRPr="0020759B">
        <w:rPr>
          <w:color w:val="4472C4" w:themeColor="accent1"/>
        </w:rPr>
        <w:t xml:space="preserve"> primetime coverage (Benkler et al., 2018). </w:t>
      </w:r>
      <w:r w:rsidR="00532CFC" w:rsidRPr="00A601F1">
        <w:rPr>
          <w:color w:val="4472C4" w:themeColor="accent1"/>
        </w:rPr>
        <w:t xml:space="preserve">Partisan media </w:t>
      </w:r>
      <w:r w:rsidR="00F978D7">
        <w:rPr>
          <w:color w:val="4472C4" w:themeColor="accent1"/>
        </w:rPr>
        <w:t>play a central role in</w:t>
      </w:r>
      <w:r w:rsidR="00532CFC" w:rsidRPr="00A601F1">
        <w:rPr>
          <w:color w:val="4472C4" w:themeColor="accent1"/>
        </w:rPr>
        <w:t xml:space="preserve"> concerns about social fragmentation</w:t>
      </w:r>
      <w:r w:rsidR="00F4424E">
        <w:rPr>
          <w:color w:val="4472C4" w:themeColor="accent1"/>
        </w:rPr>
        <w:t xml:space="preserve">; </w:t>
      </w:r>
      <w:r w:rsidR="00F978D7">
        <w:rPr>
          <w:color w:val="4472C4" w:themeColor="accent1"/>
        </w:rPr>
        <w:t>it has been linked to</w:t>
      </w:r>
      <w:r w:rsidR="00532CFC" w:rsidRPr="00A601F1">
        <w:rPr>
          <w:color w:val="4472C4" w:themeColor="accent1"/>
        </w:rPr>
        <w:t xml:space="preserve"> sectarianism </w:t>
      </w:r>
      <w:r w:rsidR="003E05AF">
        <w:rPr>
          <w:color w:val="4472C4" w:themeColor="accent1"/>
        </w:rPr>
        <w:t>and the decline of democratic institutions (</w:t>
      </w:r>
      <w:r w:rsidR="00532CFC" w:rsidRPr="00A601F1">
        <w:rPr>
          <w:color w:val="4472C4" w:themeColor="accent1"/>
        </w:rPr>
        <w:t xml:space="preserve">Finkel et al., 2020). </w:t>
      </w:r>
      <w:r w:rsidR="00F978D7">
        <w:rPr>
          <w:color w:val="4472C4" w:themeColor="accent1"/>
        </w:rPr>
        <w:t>Despite limited recent research</w:t>
      </w:r>
      <w:r w:rsidR="00ED2329">
        <w:rPr>
          <w:color w:val="4472C4" w:themeColor="accent1"/>
        </w:rPr>
        <w:t>,</w:t>
      </w:r>
      <w:r w:rsidR="00CF5ED8" w:rsidRPr="00A601F1">
        <w:rPr>
          <w:color w:val="4472C4" w:themeColor="accent1"/>
        </w:rPr>
        <w:t xml:space="preserve"> </w:t>
      </w:r>
      <w:r w:rsidR="00F978D7">
        <w:rPr>
          <w:color w:val="4472C4" w:themeColor="accent1"/>
        </w:rPr>
        <w:t>crucial</w:t>
      </w:r>
      <w:r w:rsidR="00ED2329">
        <w:rPr>
          <w:color w:val="4472C4" w:themeColor="accent1"/>
        </w:rPr>
        <w:t xml:space="preserve"> questions about</w:t>
      </w:r>
      <w:r w:rsidR="00CF5ED8" w:rsidRPr="00A601F1">
        <w:rPr>
          <w:color w:val="4472C4" w:themeColor="accent1"/>
        </w:rPr>
        <w:t xml:space="preserve"> partisan selectivity and audience fragmentation </w:t>
      </w:r>
      <w:r w:rsidR="00F978D7">
        <w:rPr>
          <w:color w:val="4472C4" w:themeColor="accent1"/>
        </w:rPr>
        <w:t>persist</w:t>
      </w:r>
      <w:r w:rsidR="00CF5ED8" w:rsidRPr="00A601F1">
        <w:rPr>
          <w:color w:val="4472C4" w:themeColor="accent1"/>
        </w:rPr>
        <w:t xml:space="preserve">. </w:t>
      </w:r>
    </w:p>
    <w:p w14:paraId="3496C5CE" w14:textId="0F74D431" w:rsidR="00AB5A5A" w:rsidRPr="00323E77" w:rsidRDefault="00323E77" w:rsidP="0036173C">
      <w:pPr>
        <w:spacing w:line="480" w:lineRule="auto"/>
        <w:ind w:firstLine="720"/>
        <w:rPr>
          <w:color w:val="0070C0"/>
        </w:rPr>
      </w:pPr>
      <w:r w:rsidRPr="00323E77">
        <w:rPr>
          <w:color w:val="0070C0"/>
        </w:rPr>
        <w:t>Previous scholarship on this topic focused on two</w:t>
      </w:r>
      <w:r w:rsidR="0036173C">
        <w:rPr>
          <w:color w:val="0070C0"/>
        </w:rPr>
        <w:t xml:space="preserve"> separate, but related</w:t>
      </w:r>
      <w:r w:rsidRPr="00323E77">
        <w:rPr>
          <w:color w:val="0070C0"/>
        </w:rPr>
        <w:t xml:space="preserve"> areas: (1) </w:t>
      </w:r>
      <w:r w:rsidR="00F4424E">
        <w:rPr>
          <w:color w:val="0070C0"/>
        </w:rPr>
        <w:t>T</w:t>
      </w:r>
      <w:r w:rsidR="00D8112A">
        <w:rPr>
          <w:color w:val="0070C0"/>
        </w:rPr>
        <w:t xml:space="preserve">he </w:t>
      </w:r>
      <w:r w:rsidRPr="00323E77">
        <w:rPr>
          <w:color w:val="0070C0"/>
        </w:rPr>
        <w:t xml:space="preserve">individual psychology of media selection, </w:t>
      </w:r>
      <w:r w:rsidR="0036173C">
        <w:rPr>
          <w:color w:val="0070C0"/>
        </w:rPr>
        <w:t>which shows that</w:t>
      </w:r>
      <w:r w:rsidRPr="00323E77">
        <w:rPr>
          <w:color w:val="0070C0"/>
        </w:rPr>
        <w:t xml:space="preserve"> partisans trust and pay attention to attitude-consistent news while avoiding 'mainstream' outlets with less opinion-based content (Garrett, 2009; Knobloch-Westerwick &amp; Meng, 2009; Stroud, 2011; Jurkowitz et al., 2020; Flaxman et al., 2016); and (2) </w:t>
      </w:r>
      <w:r w:rsidR="00E22430">
        <w:rPr>
          <w:color w:val="0070C0"/>
        </w:rPr>
        <w:t>T</w:t>
      </w:r>
      <w:r w:rsidR="00BB1015">
        <w:rPr>
          <w:color w:val="0070C0"/>
        </w:rPr>
        <w:t xml:space="preserve">he </w:t>
      </w:r>
      <w:r w:rsidRPr="00323E77">
        <w:rPr>
          <w:color w:val="0070C0"/>
        </w:rPr>
        <w:t>system-level patterns in audience dispersion</w:t>
      </w:r>
      <w:r w:rsidR="0036173C">
        <w:rPr>
          <w:color w:val="0070C0"/>
        </w:rPr>
        <w:t>—</w:t>
      </w:r>
      <w:r w:rsidR="0036173C" w:rsidRPr="0036173C">
        <w:rPr>
          <w:color w:val="0070C0"/>
        </w:rPr>
        <w:t xml:space="preserve"> </w:t>
      </w:r>
      <w:r w:rsidR="0036173C">
        <w:rPr>
          <w:color w:val="0070C0"/>
        </w:rPr>
        <w:t>so-called ‘overlap’ or the audience-centric</w:t>
      </w:r>
      <w:r w:rsidR="0036173C" w:rsidRPr="00323E77">
        <w:rPr>
          <w:color w:val="0070C0"/>
        </w:rPr>
        <w:t xml:space="preserve"> approach</w:t>
      </w:r>
      <w:r w:rsidR="0036173C">
        <w:rPr>
          <w:color w:val="0070C0"/>
        </w:rPr>
        <w:t>—</w:t>
      </w:r>
      <w:r w:rsidRPr="00323E77">
        <w:rPr>
          <w:color w:val="0070C0"/>
        </w:rPr>
        <w:t xml:space="preserve">which suggests that audiences are not as fragmented as assumed (Fletcher &amp; Nielsen, 2017; </w:t>
      </w:r>
      <w:r w:rsidR="00660337" w:rsidRPr="00660337">
        <w:rPr>
          <w:color w:val="4472C4" w:themeColor="accent1"/>
        </w:rPr>
        <w:t>Webster, 2011</w:t>
      </w:r>
      <w:r w:rsidRPr="00660337">
        <w:rPr>
          <w:color w:val="4472C4" w:themeColor="accent1"/>
        </w:rPr>
        <w:t xml:space="preserve">; Webster </w:t>
      </w:r>
      <w:r w:rsidRPr="00323E77">
        <w:rPr>
          <w:color w:val="0070C0"/>
        </w:rPr>
        <w:t xml:space="preserve">&amp; </w:t>
      </w:r>
      <w:r w:rsidR="004165C8" w:rsidRPr="004165C8">
        <w:rPr>
          <w:color w:val="0070C0"/>
        </w:rPr>
        <w:t>Ksiazek</w:t>
      </w:r>
      <w:r w:rsidRPr="00323E77">
        <w:rPr>
          <w:color w:val="0070C0"/>
        </w:rPr>
        <w:t xml:space="preserve">, 2012). </w:t>
      </w:r>
      <w:r w:rsidR="0036173C">
        <w:rPr>
          <w:color w:val="0070C0"/>
        </w:rPr>
        <w:t>However, the audience-centric</w:t>
      </w:r>
      <w:r w:rsidRPr="00323E77">
        <w:rPr>
          <w:color w:val="0070C0"/>
        </w:rPr>
        <w:t xml:space="preserve"> approach incorrectly equates structural fragmentation with ideological fragmentation</w:t>
      </w:r>
      <w:r w:rsidR="0036173C">
        <w:rPr>
          <w:color w:val="0070C0"/>
        </w:rPr>
        <w:t xml:space="preserve">, and </w:t>
      </w:r>
      <w:r w:rsidR="0036173C" w:rsidRPr="00BB1015">
        <w:rPr>
          <w:color w:val="4472C4" w:themeColor="accent1"/>
        </w:rPr>
        <w:t xml:space="preserve">thus it draws conclusions that </w:t>
      </w:r>
      <w:r w:rsidR="00BB1015">
        <w:rPr>
          <w:color w:val="4472C4" w:themeColor="accent1"/>
        </w:rPr>
        <w:t xml:space="preserve">sometimes </w:t>
      </w:r>
      <w:r w:rsidR="0036173C" w:rsidRPr="00BB1015">
        <w:rPr>
          <w:color w:val="4472C4" w:themeColor="accent1"/>
        </w:rPr>
        <w:t xml:space="preserve">contradict claims based on the study of individual media preferences. </w:t>
      </w:r>
      <w:r w:rsidR="00BB1015">
        <w:rPr>
          <w:color w:val="4472C4" w:themeColor="accent1"/>
        </w:rPr>
        <w:t xml:space="preserve">This study argues that we can better </w:t>
      </w:r>
      <w:r w:rsidRPr="00323E77">
        <w:rPr>
          <w:color w:val="0070C0"/>
        </w:rPr>
        <w:t xml:space="preserve">understand </w:t>
      </w:r>
      <w:r w:rsidR="00BB1015">
        <w:rPr>
          <w:color w:val="0070C0"/>
        </w:rPr>
        <w:t xml:space="preserve">audience </w:t>
      </w:r>
      <w:r w:rsidRPr="00323E77">
        <w:rPr>
          <w:color w:val="0070C0"/>
        </w:rPr>
        <w:t>fragmentation</w:t>
      </w:r>
      <w:r w:rsidR="00BB1015">
        <w:rPr>
          <w:color w:val="0070C0"/>
        </w:rPr>
        <w:t xml:space="preserve"> by integrating these two approaches. We </w:t>
      </w:r>
      <w:r w:rsidRPr="00323E77">
        <w:rPr>
          <w:color w:val="0070C0"/>
        </w:rPr>
        <w:t>propose examining</w:t>
      </w:r>
      <w:r w:rsidR="00BB1015">
        <w:rPr>
          <w:color w:val="0070C0"/>
        </w:rPr>
        <w:t xml:space="preserve"> the</w:t>
      </w:r>
      <w:r w:rsidRPr="00323E77">
        <w:rPr>
          <w:color w:val="0070C0"/>
        </w:rPr>
        <w:t xml:space="preserve"> individual, group, and </w:t>
      </w:r>
      <w:r w:rsidR="00E22430">
        <w:rPr>
          <w:color w:val="0070C0"/>
        </w:rPr>
        <w:t>organizational</w:t>
      </w:r>
      <w:r w:rsidRPr="00323E77">
        <w:rPr>
          <w:color w:val="0070C0"/>
        </w:rPr>
        <w:t xml:space="preserve">-level effects on partisan selectivity (DeVito, 2017; Ohme &amp; Mothes, 2020). </w:t>
      </w:r>
      <w:r w:rsidR="00BB1015">
        <w:rPr>
          <w:color w:val="0070C0"/>
        </w:rPr>
        <w:lastRenderedPageBreak/>
        <w:t xml:space="preserve">By employing </w:t>
      </w:r>
      <w:r w:rsidRPr="00323E77">
        <w:rPr>
          <w:color w:val="0070C0"/>
        </w:rPr>
        <w:t xml:space="preserve">'community detection' algorithms (Mukerjee, 2021; 2022) </w:t>
      </w:r>
      <w:r w:rsidR="00E22430">
        <w:rPr>
          <w:color w:val="0070C0"/>
        </w:rPr>
        <w:t>with</w:t>
      </w:r>
      <w:r w:rsidRPr="00323E77">
        <w:rPr>
          <w:color w:val="0070C0"/>
        </w:rPr>
        <w:t xml:space="preserve"> multilevel analysis</w:t>
      </w:r>
      <w:r w:rsidR="00BB1015">
        <w:rPr>
          <w:color w:val="0070C0"/>
        </w:rPr>
        <w:t>, we</w:t>
      </w:r>
      <w:r w:rsidRPr="00323E77">
        <w:rPr>
          <w:color w:val="0070C0"/>
        </w:rPr>
        <w:t xml:space="preserve"> </w:t>
      </w:r>
      <w:r w:rsidR="00BB1015">
        <w:rPr>
          <w:color w:val="0070C0"/>
        </w:rPr>
        <w:t>show</w:t>
      </w:r>
      <w:r w:rsidRPr="00323E77">
        <w:rPr>
          <w:color w:val="0070C0"/>
        </w:rPr>
        <w:t xml:space="preserve"> how partisan media preferences form without structural fragmentation in news audiences. </w:t>
      </w:r>
      <w:r w:rsidR="00BB1015">
        <w:rPr>
          <w:color w:val="0070C0"/>
        </w:rPr>
        <w:t>While m</w:t>
      </w:r>
      <w:r w:rsidRPr="00323E77">
        <w:rPr>
          <w:color w:val="0070C0"/>
        </w:rPr>
        <w:t>edia audiences often cluster around organizations with shared traits (Del Vicario et al., 2017; Schmidt et al., 2017)</w:t>
      </w:r>
      <w:r w:rsidR="00BB1015">
        <w:rPr>
          <w:color w:val="0070C0"/>
        </w:rPr>
        <w:t xml:space="preserve">, </w:t>
      </w:r>
      <w:r w:rsidRPr="00323E77">
        <w:rPr>
          <w:color w:val="0070C0"/>
        </w:rPr>
        <w:t>the role of political ideology in this process remains an open question.</w:t>
      </w:r>
      <w:r w:rsidR="00906FC8" w:rsidRPr="00323E77">
        <w:rPr>
          <w:color w:val="0070C0"/>
        </w:rPr>
        <w:t xml:space="preserve"> </w:t>
      </w:r>
    </w:p>
    <w:p w14:paraId="76A36014" w14:textId="42CDA07E" w:rsidR="005C4758" w:rsidRPr="008F7082" w:rsidRDefault="004E5F63" w:rsidP="00861637">
      <w:pPr>
        <w:spacing w:line="480" w:lineRule="auto"/>
        <w:ind w:firstLine="720"/>
        <w:rPr>
          <w:color w:val="4472C4" w:themeColor="accent1"/>
        </w:rPr>
      </w:pPr>
      <w:r>
        <w:t>This paper</w:t>
      </w:r>
      <w:r w:rsidR="0096765C">
        <w:t xml:space="preserve"> </w:t>
      </w:r>
      <w:r>
        <w:t>advances</w:t>
      </w:r>
      <w:r w:rsidR="0096765C">
        <w:t xml:space="preserve"> theory in this area by </w:t>
      </w:r>
      <w:r w:rsidR="003C4BB7">
        <w:t>revisiting and elaborating upon an older concept—</w:t>
      </w:r>
      <w:r w:rsidR="003C4BB7" w:rsidRPr="007F3096">
        <w:rPr>
          <w:i/>
          <w:iCs/>
        </w:rPr>
        <w:t>the news niche</w:t>
      </w:r>
      <w:r w:rsidR="003C4BB7">
        <w:t xml:space="preserve">. </w:t>
      </w:r>
      <w:r w:rsidR="00602610">
        <w:t>T</w:t>
      </w:r>
      <w:r w:rsidR="003C4BB7" w:rsidRPr="003D3E1F">
        <w:t xml:space="preserve">he concept of a </w:t>
      </w:r>
      <w:r w:rsidR="003C4BB7">
        <w:t xml:space="preserve">news </w:t>
      </w:r>
      <w:r w:rsidR="003C4BB7" w:rsidRPr="003D3E1F">
        <w:t>niche isn’t novel—Stroud’s</w:t>
      </w:r>
      <w:r w:rsidR="0096765C">
        <w:t xml:space="preserve"> </w:t>
      </w:r>
      <w:r w:rsidR="0096765C" w:rsidRPr="003D3E1F">
        <w:t>(2011</w:t>
      </w:r>
      <w:r w:rsidR="00B34AF4" w:rsidRPr="003D3E1F">
        <w:t>)</w:t>
      </w:r>
      <w:r w:rsidR="00B34AF4">
        <w:t xml:space="preserve"> </w:t>
      </w:r>
      <w:r w:rsidR="00B34AF4" w:rsidRPr="003D3E1F">
        <w:t>now</w:t>
      </w:r>
      <w:r w:rsidR="003C4BB7" w:rsidRPr="003D3E1F">
        <w:t xml:space="preserve"> classic </w:t>
      </w:r>
      <w:r w:rsidR="003C4BB7" w:rsidRPr="003D3E1F">
        <w:rPr>
          <w:i/>
          <w:iCs/>
        </w:rPr>
        <w:t xml:space="preserve">Niche News </w:t>
      </w:r>
      <w:r w:rsidR="0096765C">
        <w:t>examined</w:t>
      </w:r>
      <w:r w:rsidR="003C4BB7" w:rsidRPr="003D3E1F">
        <w:t xml:space="preserve"> selective exposure in the United States in the </w:t>
      </w:r>
      <w:r w:rsidR="00C15FA7">
        <w:t>mid-</w:t>
      </w:r>
      <w:r w:rsidR="003C4BB7" w:rsidRPr="003D3E1F">
        <w:t xml:space="preserve">2000s. But our approach also borrows from the audience-centric approach (Fletcher &amp; Nielsen, 2017; </w:t>
      </w:r>
      <w:r w:rsidR="003C4BB7" w:rsidRPr="003D3E1F">
        <w:rPr>
          <w:color w:val="000000" w:themeColor="text1"/>
        </w:rPr>
        <w:t>Ksiazek, 2011</w:t>
      </w:r>
      <w:r w:rsidR="003C4BB7" w:rsidRPr="003D3E1F">
        <w:t xml:space="preserve">), which looks at the shared audience for a given </w:t>
      </w:r>
      <w:r w:rsidR="0054094A">
        <w:t xml:space="preserve">set of </w:t>
      </w:r>
      <w:r w:rsidR="003C4BB7" w:rsidRPr="003D3E1F">
        <w:t>news organization</w:t>
      </w:r>
      <w:r w:rsidR="0054094A">
        <w:t>s</w:t>
      </w:r>
      <w:r w:rsidR="003C4BB7" w:rsidRPr="003D3E1F">
        <w:t>.</w:t>
      </w:r>
      <w:r w:rsidR="003C4BB7">
        <w:t xml:space="preserve"> </w:t>
      </w:r>
      <w:r w:rsidR="00861637" w:rsidRPr="00861637">
        <w:rPr>
          <w:color w:val="4472C4" w:themeColor="accent1"/>
        </w:rPr>
        <w:t>We propose a novel framework that connects these related literatures, viewing the news niche as a semi-structured 'ecology' influenced by competition and symbiosis among news outlets at the organizational level and shared traits among the audience. Using open-ended survey data (N = 1,</w:t>
      </w:r>
      <w:r w:rsidR="00E22430">
        <w:rPr>
          <w:color w:val="4472C4" w:themeColor="accent1"/>
        </w:rPr>
        <w:t>444</w:t>
      </w:r>
      <w:r w:rsidR="00861637" w:rsidRPr="00861637">
        <w:rPr>
          <w:color w:val="4472C4" w:themeColor="accent1"/>
        </w:rPr>
        <w:t>), we develop and test the impact of political ideology on news selection across different levels of analysis. Our network analysis and multilevel regression results uncover the complex nature of media selection, where partisan news choices depend not only on one's own political ideology</w:t>
      </w:r>
      <w:r w:rsidR="00D8112A">
        <w:rPr>
          <w:color w:val="4472C4" w:themeColor="accent1"/>
        </w:rPr>
        <w:t>,</w:t>
      </w:r>
      <w:r w:rsidR="00861637" w:rsidRPr="00861637">
        <w:rPr>
          <w:color w:val="4472C4" w:themeColor="accent1"/>
        </w:rPr>
        <w:t xml:space="preserve"> but also on the ideology of others within the same news niche.</w:t>
      </w:r>
    </w:p>
    <w:p w14:paraId="587F03F5" w14:textId="1F93415A" w:rsidR="00467190" w:rsidRPr="00121046" w:rsidRDefault="00467190" w:rsidP="00F543D1">
      <w:pPr>
        <w:spacing w:line="480" w:lineRule="auto"/>
        <w:rPr>
          <w:b/>
          <w:bCs/>
        </w:rPr>
      </w:pPr>
      <w:r w:rsidRPr="00121046">
        <w:rPr>
          <w:b/>
          <w:bCs/>
        </w:rPr>
        <w:t>Audience Overlap</w:t>
      </w:r>
      <w:r w:rsidR="00847EB8">
        <w:rPr>
          <w:b/>
          <w:bCs/>
        </w:rPr>
        <w:t xml:space="preserve"> </w:t>
      </w:r>
      <w:r w:rsidR="002976E2">
        <w:rPr>
          <w:b/>
          <w:bCs/>
        </w:rPr>
        <w:t>and</w:t>
      </w:r>
      <w:r w:rsidR="00847EB8">
        <w:rPr>
          <w:b/>
          <w:bCs/>
        </w:rPr>
        <w:t xml:space="preserve"> Methodological Innovation</w:t>
      </w:r>
    </w:p>
    <w:p w14:paraId="1BC7AF0A" w14:textId="77D8C06B"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B34AF4">
        <w:rPr>
          <w:color w:val="000000" w:themeColor="text1"/>
        </w:rPr>
        <w:t>T</w:t>
      </w:r>
      <w:r w:rsidR="004471AE">
        <w:rPr>
          <w:color w:val="000000" w:themeColor="text1"/>
        </w:rPr>
        <w: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D2492F" w:rsidRPr="00D6462E">
        <w:rPr>
          <w:color w:val="0070C0"/>
        </w:rPr>
        <w:t>It typically uses n</w:t>
      </w:r>
      <w:r w:rsidR="002217D2" w:rsidRPr="00D6462E">
        <w:rPr>
          <w:color w:val="0070C0"/>
        </w:rPr>
        <w:t xml:space="preserve">etwork </w:t>
      </w:r>
      <w:r w:rsidR="002217D2" w:rsidRPr="002217D2">
        <w:rPr>
          <w:color w:val="4472C4" w:themeColor="accent1"/>
        </w:rPr>
        <w:t xml:space="preserve">analysis techniques </w:t>
      </w:r>
      <w:r w:rsidR="00D2492F">
        <w:rPr>
          <w:color w:val="4472C4" w:themeColor="accent1"/>
        </w:rPr>
        <w:t>that treat</w:t>
      </w:r>
      <w:r w:rsidR="002217D2" w:rsidRPr="002217D2">
        <w:rPr>
          <w:color w:val="4472C4" w:themeColor="accent1"/>
        </w:rPr>
        <w:t xml:space="preserve"> news organizations as </w:t>
      </w:r>
      <w:r w:rsidR="00AD4487" w:rsidRPr="002217D2">
        <w:rPr>
          <w:color w:val="4472C4" w:themeColor="accent1"/>
        </w:rPr>
        <w:t>nodes</w:t>
      </w:r>
      <w:r w:rsidR="002217D2" w:rsidRPr="002217D2">
        <w:rPr>
          <w:color w:val="4472C4" w:themeColor="accent1"/>
        </w:rPr>
        <w:t xml:space="preserve"> and the shared audience</w:t>
      </w:r>
      <w:r w:rsidR="00D2492F">
        <w:rPr>
          <w:color w:val="4472C4" w:themeColor="accent1"/>
        </w:rPr>
        <w:t xml:space="preserve"> members</w:t>
      </w:r>
      <w:r w:rsidR="002217D2" w:rsidRPr="002217D2">
        <w:rPr>
          <w:color w:val="4472C4" w:themeColor="accent1"/>
        </w:rPr>
        <w:t xml:space="preserve"> </w:t>
      </w:r>
      <w:r w:rsidR="00D2492F">
        <w:rPr>
          <w:color w:val="4472C4" w:themeColor="accent1"/>
        </w:rPr>
        <w:t>as</w:t>
      </w:r>
      <w:r w:rsidR="002217D2" w:rsidRPr="002217D2">
        <w:rPr>
          <w:color w:val="4472C4" w:themeColor="accent1"/>
        </w:rPr>
        <w:t xml:space="preserve"> </w:t>
      </w:r>
      <w:r w:rsidR="00D2492F">
        <w:rPr>
          <w:color w:val="4472C4" w:themeColor="accent1"/>
        </w:rPr>
        <w:t>‘</w:t>
      </w:r>
      <w:r w:rsidR="002217D2" w:rsidRPr="002217D2">
        <w:rPr>
          <w:color w:val="4472C4" w:themeColor="accent1"/>
        </w:rPr>
        <w:t>edges</w:t>
      </w:r>
      <w:r w:rsidR="00D2492F">
        <w:rPr>
          <w:color w:val="4472C4" w:themeColor="accent1"/>
        </w:rPr>
        <w:t>’</w:t>
      </w:r>
      <w:r w:rsidR="002217D2" w:rsidRPr="002217D2">
        <w:rPr>
          <w:color w:val="4472C4" w:themeColor="accent1"/>
        </w:rPr>
        <w:t xml:space="preserve"> in a projection network.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w:t>
      </w:r>
      <w:r w:rsidR="004471AE">
        <w:rPr>
          <w:color w:val="000000" w:themeColor="text1"/>
        </w:rPr>
        <w:lastRenderedPageBreak/>
        <w:t>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 xml:space="preserve">e.g., Knobloch-Westerwick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overlap studies are concerned with macro-level patterns of attention</w:t>
      </w:r>
      <w:r w:rsidR="0027199D">
        <w:rPr>
          <w:color w:val="000000" w:themeColor="text1"/>
        </w:rPr>
        <w:t xml:space="preserve">. </w:t>
      </w:r>
      <w:r w:rsidRPr="008330FA">
        <w:rPr>
          <w:color w:val="000000" w:themeColor="text1"/>
        </w:rPr>
        <w:t xml:space="preserve">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29C4C800" w:rsidR="00467190" w:rsidRPr="00BD4212" w:rsidRDefault="00467190" w:rsidP="00467190">
      <w:pPr>
        <w:spacing w:line="480" w:lineRule="auto"/>
        <w:ind w:firstLine="720"/>
        <w:rPr>
          <w:color w:val="4472C4" w:themeColor="accent1"/>
        </w:rPr>
      </w:pPr>
      <w:r>
        <w:rPr>
          <w:color w:val="000000" w:themeColor="text1"/>
        </w:rPr>
        <w:t>Th</w:t>
      </w:r>
      <w:r w:rsidR="009E7BA6">
        <w:rPr>
          <w:color w:val="000000" w:themeColor="text1"/>
        </w:rPr>
        <w:t>is</w:t>
      </w:r>
      <w:r w:rsidRPr="008330FA">
        <w:rPr>
          <w:color w:val="000000" w:themeColor="text1"/>
        </w:rPr>
        <w:t xml:space="preserve">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macro-level patterns </w:t>
      </w:r>
      <w:r w:rsidR="00D44D45">
        <w:rPr>
          <w:color w:val="000000" w:themeColor="text1"/>
        </w:rPr>
        <w:t>of</w:t>
      </w:r>
      <w:r>
        <w:rPr>
          <w:color w:val="000000" w:themeColor="text1"/>
        </w:rPr>
        <w:t xml:space="preserve"> shared attention to news </w:t>
      </w:r>
      <w:r w:rsidRPr="008330FA">
        <w:rPr>
          <w:color w:val="000000" w:themeColor="text1"/>
        </w:rPr>
        <w:t xml:space="preserve">do not </w:t>
      </w:r>
      <w:r w:rsidR="00D44D45">
        <w:rPr>
          <w:color w:val="000000" w:themeColor="text1"/>
        </w:rPr>
        <w:t>show</w:t>
      </w:r>
      <w:r w:rsidRPr="008330FA">
        <w:rPr>
          <w:color w:val="000000" w:themeColor="text1"/>
        </w:rPr>
        <w:t xml:space="preserve"> ideological silos</w:t>
      </w:r>
      <w:r w:rsidR="00506D46">
        <w:rPr>
          <w:color w:val="000000" w:themeColor="text1"/>
        </w:rPr>
        <w:t xml:space="preserve"> </w:t>
      </w:r>
      <w:r w:rsidR="00506D46" w:rsidRPr="008330FA">
        <w:rPr>
          <w:color w:val="000000" w:themeColor="text1"/>
        </w:rPr>
        <w:t>(Fletcher &amp; Nielsen, 2017; Webster &amp; Ksiazek, 2012)</w:t>
      </w:r>
      <w:r w:rsidRPr="008330FA">
        <w:rPr>
          <w:color w:val="000000" w:themeColor="text1"/>
        </w:rPr>
        <w:t xml:space="preserve">. Citing both large-scale datasets of online linking </w:t>
      </w:r>
      <w:r>
        <w:rPr>
          <w:color w:val="000000" w:themeColor="text1"/>
        </w:rPr>
        <w:t>behaviors</w:t>
      </w:r>
      <w:r w:rsidRPr="008330FA">
        <w:rPr>
          <w:color w:val="000000" w:themeColor="text1"/>
        </w:rPr>
        <w:t xml:space="preserve"> and survey responses</w:t>
      </w:r>
      <w:r w:rsidR="00193019">
        <w:rPr>
          <w:color w:val="000000" w:themeColor="text1"/>
        </w:rPr>
        <w:t>,</w:t>
      </w:r>
      <w:r w:rsidRPr="008330FA">
        <w:rPr>
          <w:color w:val="000000" w:themeColor="text1"/>
        </w:rPr>
        <w:t xml:space="preserve">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development clarifies these findings</w:t>
      </w:r>
      <w:r w:rsidR="00D44D45">
        <w:rPr>
          <w:color w:val="000000" w:themeColor="text1"/>
        </w:rPr>
        <w:t>.</w:t>
      </w:r>
      <w:r w:rsidRPr="008330FA">
        <w:rPr>
          <w:color w:val="000000" w:themeColor="text1"/>
        </w:rPr>
        <w:t xml:space="preserve"> </w:t>
      </w:r>
      <w:r w:rsidR="00D44D45">
        <w:rPr>
          <w:color w:val="000000" w:themeColor="text1"/>
        </w:rPr>
        <w:t>S</w:t>
      </w:r>
      <w:r w:rsidRPr="008330FA">
        <w:rPr>
          <w:color w:val="000000" w:themeColor="text1"/>
        </w:rPr>
        <w:t>cholars have devised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(Majó-Vázquez et al., 2019; Mukerjee et al., 2018). The defining feature of the core network is a power law distribution, where </w:t>
      </w:r>
      <w:r w:rsidR="002A0A64">
        <w:rPr>
          <w:color w:val="000000" w:themeColor="text1"/>
        </w:rPr>
        <w:t xml:space="preserve">a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xml:space="preserve">, and the rest compete for small </w:t>
      </w:r>
      <w:r w:rsidR="006A65EC">
        <w:rPr>
          <w:color w:val="000000" w:themeColor="text1"/>
        </w:rPr>
        <w:t xml:space="preserve">audience </w:t>
      </w:r>
      <w:r w:rsidR="002A0A64">
        <w:rPr>
          <w:color w:val="000000" w:themeColor="text1"/>
        </w:rPr>
        <w:t>shares along the ‘long tail’ of the distribution</w:t>
      </w:r>
      <w:r w:rsidR="00683D43">
        <w:rPr>
          <w:color w:val="000000" w:themeColor="text1"/>
        </w:rPr>
        <w:t xml:space="preserve">. </w:t>
      </w:r>
      <w:r w:rsidR="00277B86">
        <w:rPr>
          <w:color w:val="000000" w:themeColor="text1"/>
        </w:rPr>
        <w:t>I</w:t>
      </w:r>
      <w:r w:rsidR="002A0A64">
        <w:rPr>
          <w:color w:val="000000" w:themeColor="text1"/>
        </w:rPr>
        <w:t xml:space="preserve">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w:t>
      </w:r>
      <w:r w:rsidRPr="00D44D45">
        <w:rPr>
          <w:color w:val="000000" w:themeColor="text1"/>
        </w:rPr>
        <w:t xml:space="preserve">structural features of a </w:t>
      </w:r>
      <w:r w:rsidR="002A0A64" w:rsidRPr="00D44D45">
        <w:rPr>
          <w:color w:val="000000" w:themeColor="text1"/>
        </w:rPr>
        <w:t>media</w:t>
      </w:r>
      <w:r w:rsidRPr="00D44D45">
        <w:rPr>
          <w:color w:val="000000" w:themeColor="text1"/>
        </w:rPr>
        <w:t xml:space="preserve"> system</w:t>
      </w:r>
      <w:r w:rsidR="002A0A64" w:rsidRPr="00D44D45">
        <w:rPr>
          <w:color w:val="000000" w:themeColor="text1"/>
        </w:rPr>
        <w:t>—and not the ideologies of individuals alone—affect</w:t>
      </w:r>
      <w:r w:rsidRPr="00D44D45">
        <w:rPr>
          <w:color w:val="000000" w:themeColor="text1"/>
        </w:rPr>
        <w:t xml:space="preserve"> the degree of </w:t>
      </w:r>
      <w:r w:rsidR="002A0A64" w:rsidRPr="00D44D45">
        <w:rPr>
          <w:color w:val="000000" w:themeColor="text1"/>
        </w:rPr>
        <w:t xml:space="preserve">audience </w:t>
      </w:r>
      <w:r w:rsidRPr="00D44D45">
        <w:rPr>
          <w:color w:val="000000" w:themeColor="text1"/>
        </w:rPr>
        <w:t>fragmentation</w:t>
      </w:r>
      <w:r w:rsidR="002A0A64" w:rsidRPr="00D44D45">
        <w:rPr>
          <w:color w:val="000000" w:themeColor="text1"/>
        </w:rPr>
        <w:t xml:space="preserve"> </w:t>
      </w:r>
      <w:r w:rsidRPr="00D44D45">
        <w:rPr>
          <w:color w:val="000000" w:themeColor="text1"/>
        </w:rPr>
        <w:t>(Fletcher &amp; Nielsen, 2017).</w:t>
      </w:r>
      <w:r w:rsidR="00BD4212">
        <w:rPr>
          <w:color w:val="000000" w:themeColor="text1"/>
        </w:rPr>
        <w:t xml:space="preserve"> </w:t>
      </w:r>
      <w:r w:rsidR="00BD4212">
        <w:rPr>
          <w:color w:val="4472C4" w:themeColor="accent1"/>
        </w:rPr>
        <w:t>In this context, we refer to media system</w:t>
      </w:r>
      <w:r w:rsidR="006554FA">
        <w:rPr>
          <w:color w:val="4472C4" w:themeColor="accent1"/>
        </w:rPr>
        <w:t>s</w:t>
      </w:r>
      <w:r w:rsidR="00BD4212">
        <w:rPr>
          <w:color w:val="4472C4" w:themeColor="accent1"/>
        </w:rPr>
        <w:t xml:space="preserve"> in the ‘confrontational sense’</w:t>
      </w:r>
      <w:r w:rsidR="00286FCA">
        <w:rPr>
          <w:color w:val="4472C4" w:themeColor="accent1"/>
        </w:rPr>
        <w:t>—they</w:t>
      </w:r>
      <w:r w:rsidR="00BD4212">
        <w:rPr>
          <w:color w:val="4472C4" w:themeColor="accent1"/>
        </w:rPr>
        <w:t xml:space="preserve"> have specific features which can be identified for the purposes of comparing to other media systems (Mancini, 2015). </w:t>
      </w:r>
    </w:p>
    <w:p w14:paraId="117B1BE3" w14:textId="2C08C689" w:rsidR="00367FD0" w:rsidRPr="00367FD0" w:rsidRDefault="00367FD0" w:rsidP="00367FD0">
      <w:pPr>
        <w:spacing w:line="480" w:lineRule="auto"/>
        <w:rPr>
          <w:b/>
          <w:bCs/>
        </w:rPr>
      </w:pPr>
      <w:r w:rsidRPr="00367FD0">
        <w:rPr>
          <w:b/>
          <w:bCs/>
          <w:color w:val="000000" w:themeColor="text1"/>
        </w:rPr>
        <w:t>Network Position and Community Detection</w:t>
      </w:r>
    </w:p>
    <w:p w14:paraId="1133F065" w14:textId="43851B5A" w:rsidR="009A45D6" w:rsidRDefault="00B26A28" w:rsidP="00847EB8">
      <w:pPr>
        <w:spacing w:line="480" w:lineRule="auto"/>
        <w:ind w:firstLine="720"/>
      </w:pPr>
      <w:r>
        <w:lastRenderedPageBreak/>
        <w:t>One limitation with the overlap approach is that scholars</w:t>
      </w:r>
      <w:r w:rsidR="00847EB8">
        <w:t xml:space="preserve"> </w:t>
      </w:r>
      <w:r w:rsidR="00CE313E">
        <w:t>equate</w:t>
      </w:r>
      <w:r>
        <w:t xml:space="preserve"> structural fragmentation </w:t>
      </w:r>
      <w:r w:rsidR="00CE313E">
        <w:t xml:space="preserve">and </w:t>
      </w:r>
      <w:r>
        <w:t xml:space="preserve">ideological fragmentation. This assumption </w:t>
      </w:r>
      <w:r w:rsidR="00847EB8">
        <w:t>represents</w:t>
      </w:r>
      <w:r>
        <w:t xml:space="preserve"> a </w:t>
      </w:r>
      <w:r w:rsidR="00847EB8">
        <w:t>m</w:t>
      </w:r>
      <w:r>
        <w:t>ajor oversight, as most studies that employ network analysis do not account for the editorial, ideological</w:t>
      </w:r>
      <w:r w:rsidR="00293BC5">
        <w:t>, or other possible organizational features that influence the</w:t>
      </w:r>
      <w:r>
        <w:t xml:space="preserve"> valence of </w:t>
      </w:r>
      <w:r w:rsidR="00293BC5">
        <w:t>media content</w:t>
      </w:r>
      <w:r w:rsidR="00847EB8">
        <w:t xml:space="preserve">. To address this gap, </w:t>
      </w:r>
      <w:r w:rsidR="00467190">
        <w:t xml:space="preserve">recent studies have developed methods for </w:t>
      </w:r>
      <w:r w:rsidR="00847EB8">
        <w:t xml:space="preserve">accounting for a) the ideological valence of news organizations </w:t>
      </w:r>
      <w:r w:rsidR="00492640">
        <w:t xml:space="preserve">within the network </w:t>
      </w:r>
      <w:r w:rsidR="00847EB8">
        <w:t xml:space="preserve">and b) </w:t>
      </w:r>
      <w:r w:rsidR="00467190">
        <w:t>observing individuals’</w:t>
      </w:r>
      <w:r w:rsidR="00AE2BF4">
        <w:t xml:space="preserve"> position within th</w:t>
      </w:r>
      <w:r w:rsidR="00492640">
        <w:t>at</w:t>
      </w:r>
      <w:r w:rsidR="00AE2BF4">
        <w:t xml:space="preserve"> network. </w:t>
      </w:r>
      <w:r w:rsidR="00AE2BF4" w:rsidRPr="00847EB8">
        <w:t>P</w:t>
      </w:r>
      <w:r w:rsidR="00467190" w:rsidRPr="00847EB8">
        <w:t>osition</w:t>
      </w:r>
      <w:r w:rsidR="00820B5A" w:rsidRPr="00847EB8">
        <w:t>ality</w:t>
      </w:r>
      <w:r w:rsidR="00847EB8">
        <w:t xml:space="preserve">—otherwise defined as </w:t>
      </w:r>
      <w:r w:rsidR="00847EB8">
        <w:rPr>
          <w:i/>
          <w:iCs/>
        </w:rPr>
        <w:t>attention centrality</w:t>
      </w:r>
      <w:r w:rsidR="00674E1F">
        <w:t xml:space="preserve">, a </w:t>
      </w:r>
      <w:r w:rsidR="00674E1F" w:rsidRPr="00674E1F">
        <w:t>person’s news selections relative to the center of the news attention network</w:t>
      </w:r>
      <w:r w:rsidR="00847EB8">
        <w:rPr>
          <w:i/>
          <w:iCs/>
        </w:rPr>
        <w:t>—</w:t>
      </w:r>
      <w:r w:rsidR="00467190">
        <w:t xml:space="preserve"> </w:t>
      </w:r>
      <w:r w:rsidR="00AE2BF4">
        <w:t>is one factor that</w:t>
      </w:r>
      <w:r w:rsidR="00467190">
        <w:t xml:space="preserve"> explain</w:t>
      </w:r>
      <w:r w:rsidR="00AE2BF4">
        <w:t>s</w:t>
      </w:r>
      <w:r w:rsidR="00467190">
        <w:t xml:space="preserve"> the overall ideological valence of </w:t>
      </w:r>
      <w:r w:rsidR="00AE2BF4">
        <w:t>one’s</w:t>
      </w:r>
      <w:r w:rsidR="00467190">
        <w:t xml:space="preserve"> news habits (</w:t>
      </w:r>
      <w:r w:rsidR="004537DB">
        <w:t>Author</w:t>
      </w:r>
      <w:r w:rsidR="00467190">
        <w:t xml:space="preserve">, </w:t>
      </w:r>
      <w:r w:rsidR="002F36A5">
        <w:t>YYYY</w:t>
      </w:r>
      <w:r w:rsidR="00467190">
        <w:t xml:space="preserve">). This methodological innovation centers on characterizing individuals according to their roles within a broad network, bridging the gap between audience-level and individual-level studies. </w:t>
      </w:r>
      <w:r w:rsidR="000B1A55">
        <w:t xml:space="preserve">In contrast to prevailing thinking that </w:t>
      </w:r>
      <w:r w:rsidR="00467190">
        <w:t xml:space="preserve">partisan news </w:t>
      </w:r>
      <w:r w:rsidR="000B1A55">
        <w:t>is</w:t>
      </w:r>
      <w:r w:rsidR="00467190">
        <w:t xml:space="preserve"> </w:t>
      </w:r>
      <w:r w:rsidR="00A14FDE">
        <w:t>‘</w:t>
      </w:r>
      <w:r w:rsidR="00467190">
        <w:t>periphera</w:t>
      </w:r>
      <w:r w:rsidR="00A14FDE">
        <w:t>l’</w:t>
      </w:r>
      <w:r w:rsidR="00467190">
        <w:t xml:space="preserve"> to an imagined </w:t>
      </w:r>
      <w:r w:rsidR="00A14FDE">
        <w:t>‘</w:t>
      </w:r>
      <w:r w:rsidR="00467190">
        <w:t>center</w:t>
      </w:r>
      <w:r w:rsidR="00A14FDE">
        <w:t>’</w:t>
      </w:r>
      <w:r w:rsidR="00467190">
        <w:t xml:space="preserve"> of politically neutral media</w:t>
      </w:r>
      <w:r w:rsidR="000B1A55">
        <w:t xml:space="preserve">, </w:t>
      </w:r>
      <w:r w:rsidR="006154A3">
        <w:t>findings from positionality studies</w:t>
      </w:r>
      <w:r w:rsidR="00467190">
        <w:t xml:space="preserve"> show that media outlets at the center of the attention network also carry ideologically slanted content, which means that even people with </w:t>
      </w:r>
      <w:r w:rsidR="00EF2F1C">
        <w:t xml:space="preserve">a more </w:t>
      </w:r>
      <w:r w:rsidR="00293BC5">
        <w:t>‘</w:t>
      </w:r>
      <w:r w:rsidR="00EF2F1C">
        <w:t>central</w:t>
      </w:r>
      <w:r w:rsidR="00293BC5">
        <w:t>’</w:t>
      </w:r>
      <w:r w:rsidR="00EF2F1C">
        <w:t xml:space="preserve"> position</w:t>
      </w:r>
      <w:r w:rsidR="00293BC5">
        <w:t xml:space="preserve">ality </w:t>
      </w:r>
      <w:r w:rsidR="00467190">
        <w:t xml:space="preserve">are exposed to a healthy dose of partisan news. </w:t>
      </w:r>
      <w:r w:rsidR="00467190" w:rsidRPr="006B7DD5">
        <w:t xml:space="preserve">For example, Fox </w:t>
      </w:r>
      <w:r w:rsidR="00467190">
        <w:t>N</w:t>
      </w:r>
      <w:r w:rsidR="00467190" w:rsidRPr="006B7DD5">
        <w:t xml:space="preserve">ews often amplifies radical right-wing talking points (Benkler et al., 2018) and their position as a dominant force in the market means that people </w:t>
      </w:r>
      <w:r w:rsidR="00467190">
        <w:t>are</w:t>
      </w:r>
      <w:r w:rsidR="00467190" w:rsidRPr="006B7DD5">
        <w:t xml:space="preserve"> exposed to ideological content without </w:t>
      </w:r>
      <w:r w:rsidR="00492640">
        <w:t xml:space="preserve">self-isolating or </w:t>
      </w:r>
      <w:r w:rsidR="00467190" w:rsidRPr="006B7DD5">
        <w:t>traveling to the extreme edges of their information environment.</w:t>
      </w:r>
    </w:p>
    <w:p w14:paraId="58335A16" w14:textId="436014DA" w:rsidR="00506D46" w:rsidRDefault="00E60273" w:rsidP="002976E2">
      <w:pPr>
        <w:spacing w:line="480" w:lineRule="auto"/>
        <w:ind w:firstLine="720"/>
      </w:pPr>
      <w:r>
        <w:t>T</w:t>
      </w:r>
      <w:r w:rsidR="004D0E70">
        <w:t>his</w:t>
      </w:r>
      <w:r w:rsidR="00FD21E6">
        <w:t xml:space="preserve"> </w:t>
      </w:r>
      <w:r w:rsidR="004D0E70">
        <w:t>study further extends</w:t>
      </w:r>
      <w:r w:rsidR="00FD21E6">
        <w:t xml:space="preserve"> work on positionality</w:t>
      </w:r>
      <w:r w:rsidR="004D0E70">
        <w:t xml:space="preserve"> by connecting to e</w:t>
      </w:r>
      <w:r w:rsidR="00FD21E6">
        <w:t xml:space="preserve">merging trends </w:t>
      </w:r>
      <w:r w:rsidR="004D0E70">
        <w:t>in</w:t>
      </w:r>
      <w:r w:rsidR="00FD21E6">
        <w:t xml:space="preserve"> </w:t>
      </w:r>
      <w:r>
        <w:t>community detection algorithms</w:t>
      </w:r>
      <w:r w:rsidR="00FD21E6">
        <w:t xml:space="preserve"> (</w:t>
      </w:r>
      <w:r w:rsidR="003905D7">
        <w:t>Del Vicario et al., 2017; Mukerjee, 2021</w:t>
      </w:r>
      <w:r w:rsidR="00B741D3">
        <w:t>, 2022</w:t>
      </w:r>
      <w:r w:rsidR="003905D7">
        <w:t>; Schmidt et al., 2017</w:t>
      </w:r>
      <w:r w:rsidR="00FD21E6">
        <w:t>). The underlying assumption is that media outlets belong</w:t>
      </w:r>
      <w:r w:rsidR="00B42216">
        <w:t>ing</w:t>
      </w:r>
      <w:r w:rsidR="00FD21E6">
        <w:t xml:space="preserve"> to the same </w:t>
      </w:r>
      <w:r w:rsidR="00B42216">
        <w:t>structural</w:t>
      </w:r>
      <w:r w:rsidR="00FD21E6">
        <w:t xml:space="preserve"> </w:t>
      </w:r>
      <w:r w:rsidR="00B42216">
        <w:t>cluster</w:t>
      </w:r>
      <w:r w:rsidR="00FD21E6">
        <w:t xml:space="preserve"> reflect a</w:t>
      </w:r>
      <w:r w:rsidR="0096765C">
        <w:t xml:space="preserve"> ‘</w:t>
      </w:r>
      <w:r w:rsidR="00FD21E6">
        <w:t>communit</w:t>
      </w:r>
      <w:r w:rsidR="0096765C">
        <w:t>y’</w:t>
      </w:r>
      <w:r w:rsidR="00B42216">
        <w:t xml:space="preserve"> that shares </w:t>
      </w:r>
      <w:r w:rsidR="00674E1F">
        <w:t>some characteristic</w:t>
      </w:r>
      <w:r w:rsidR="00B42216">
        <w:t xml:space="preserve"> distinct from the rest of the network. </w:t>
      </w:r>
      <w:r w:rsidR="00F102E3">
        <w:t>This phenomenon</w:t>
      </w:r>
      <w:r w:rsidR="00B42216">
        <w:t xml:space="preserve"> has been </w:t>
      </w:r>
      <w:r w:rsidR="003017C2">
        <w:t>observed</w:t>
      </w:r>
      <w:r w:rsidR="00B42216">
        <w:t xml:space="preserve"> </w:t>
      </w:r>
      <w:r w:rsidR="000A5A2C">
        <w:t>for online news</w:t>
      </w:r>
      <w:r w:rsidR="00674E1F">
        <w:t xml:space="preserve"> in the United Kingdom</w:t>
      </w:r>
      <w:r w:rsidR="003905D7">
        <w:t xml:space="preserve">, where </w:t>
      </w:r>
      <w:r w:rsidR="003722C9">
        <w:t>people</w:t>
      </w:r>
      <w:r w:rsidR="003905D7">
        <w:t xml:space="preserve"> formed </w:t>
      </w:r>
      <w:r w:rsidR="003905D7">
        <w:lastRenderedPageBreak/>
        <w:t>two groups</w:t>
      </w:r>
      <w:r w:rsidR="00B42216">
        <w:t xml:space="preserve"> </w:t>
      </w:r>
      <w:r w:rsidR="003905D7">
        <w:t xml:space="preserve">based on patterns of </w:t>
      </w:r>
      <w:r w:rsidR="003722C9">
        <w:t xml:space="preserve">attention to news about </w:t>
      </w:r>
      <w:r w:rsidR="003905D7">
        <w:t xml:space="preserve">Brexit (Del Vicario et al., 2017) as well as on </w:t>
      </w:r>
      <w:r w:rsidR="000A5A2C">
        <w:t>Facebook</w:t>
      </w:r>
      <w:r w:rsidR="003905D7">
        <w:t>,</w:t>
      </w:r>
      <w:r w:rsidR="003722C9">
        <w:t xml:space="preserve"> </w:t>
      </w:r>
      <w:r w:rsidR="006C6CE3">
        <w:t>as</w:t>
      </w:r>
      <w:r w:rsidR="003722C9">
        <w:t xml:space="preserve"> </w:t>
      </w:r>
      <w:r w:rsidR="006C6CE3">
        <w:t>users</w:t>
      </w:r>
      <w:r w:rsidR="003722C9">
        <w:t xml:space="preserve"> tend to cluster into communities based on regular visits to a small subset of news outlets (</w:t>
      </w:r>
      <w:r w:rsidR="006C6CE3">
        <w:t>Schmidt et al., 2017</w:t>
      </w:r>
      <w:r w:rsidR="003722C9">
        <w:t>)</w:t>
      </w:r>
      <w:r w:rsidR="00B42216">
        <w:t xml:space="preserve">. </w:t>
      </w:r>
      <w:r w:rsidR="002306E0">
        <w:t xml:space="preserve">However, only recently have scholars identified </w:t>
      </w:r>
      <w:r w:rsidR="002976E2">
        <w:t>reliable</w:t>
      </w:r>
      <w:r w:rsidR="002306E0">
        <w:t xml:space="preserve"> clustering algorithms for news audience </w:t>
      </w:r>
      <w:r w:rsidR="00674C19">
        <w:t xml:space="preserve">projection </w:t>
      </w:r>
      <w:r w:rsidR="002306E0">
        <w:t>networks (</w:t>
      </w:r>
      <w:r w:rsidR="006C6CE3">
        <w:t>Mukerjee, 2021</w:t>
      </w:r>
      <w:r w:rsidR="002306E0">
        <w:t xml:space="preserve">). In addition, there is </w:t>
      </w:r>
      <w:r w:rsidR="006C6CE3">
        <w:t xml:space="preserve">opportunity for theory building </w:t>
      </w:r>
      <w:r w:rsidR="002306E0">
        <w:t>in this area, as scholars</w:t>
      </w:r>
      <w:r w:rsidR="004D0E70">
        <w:t xml:space="preserve"> have moved beyond the </w:t>
      </w:r>
      <w:r w:rsidR="008F1DE3">
        <w:t xml:space="preserve">observation of </w:t>
      </w:r>
      <w:r w:rsidR="004D0E70">
        <w:t>structur</w:t>
      </w:r>
      <w:r w:rsidR="00C84ADA">
        <w:t>e alone</w:t>
      </w:r>
      <w:r w:rsidR="004D0E70">
        <w:t xml:space="preserve">, and </w:t>
      </w:r>
      <w:r w:rsidR="008F1DE3">
        <w:t xml:space="preserve">now argue for applying concepts of audience behavior to community detection. In India, for example, </w:t>
      </w:r>
      <w:r w:rsidR="00847A0E">
        <w:t>so-called ‘</w:t>
      </w:r>
      <w:r w:rsidR="008F1DE3">
        <w:t>reading publics</w:t>
      </w:r>
      <w:r w:rsidR="00847A0E">
        <w:t>’</w:t>
      </w:r>
      <w:r w:rsidR="008F1DE3">
        <w:t xml:space="preserve"> </w:t>
      </w:r>
      <w:r w:rsidR="00C84ADA">
        <w:t>form based</w:t>
      </w:r>
      <w:r w:rsidR="008F1DE3">
        <w:t xml:space="preserve"> </w:t>
      </w:r>
      <w:r w:rsidR="00C84ADA">
        <w:t xml:space="preserve">shared </w:t>
      </w:r>
      <w:r w:rsidR="00674E1F">
        <w:t xml:space="preserve">motivations, </w:t>
      </w:r>
      <w:r w:rsidR="00C84ADA">
        <w:t>language</w:t>
      </w:r>
      <w:r w:rsidR="00674E1F">
        <w:t>,</w:t>
      </w:r>
      <w:r w:rsidR="00C84ADA">
        <w:t xml:space="preserve"> and identity</w:t>
      </w:r>
      <w:r w:rsidR="008F1DE3">
        <w:t xml:space="preserve"> </w:t>
      </w:r>
      <w:r w:rsidR="00647102">
        <w:t>(Mukerjee, 2022)</w:t>
      </w:r>
      <w:r w:rsidR="002976E2">
        <w:t>.</w:t>
      </w:r>
      <w:r w:rsidR="00C84ADA">
        <w:t xml:space="preserve"> </w:t>
      </w:r>
      <w:r w:rsidR="00875E60">
        <w:t>T</w:t>
      </w:r>
      <w:r w:rsidR="00C84ADA">
        <w:t>his study appl</w:t>
      </w:r>
      <w:r w:rsidR="00875E60">
        <w:t>ies</w:t>
      </w:r>
      <w:r w:rsidR="00C84ADA">
        <w:t xml:space="preserve"> this logic to the question of </w:t>
      </w:r>
      <w:r w:rsidR="00494C38">
        <w:t xml:space="preserve">ideological </w:t>
      </w:r>
      <w:r w:rsidR="00C84ADA">
        <w:t xml:space="preserve">fragmentation as it manifests at multiple levels of the </w:t>
      </w:r>
      <w:r w:rsidR="00494C38">
        <w:t xml:space="preserve">news </w:t>
      </w:r>
      <w:r w:rsidR="00C84ADA">
        <w:t xml:space="preserve">audience. </w:t>
      </w:r>
    </w:p>
    <w:p w14:paraId="5DCD5E2F" w14:textId="250BF6C4" w:rsidR="009A45D6" w:rsidRPr="009A45D6" w:rsidRDefault="00492640" w:rsidP="009A45D6">
      <w:pPr>
        <w:spacing w:line="480" w:lineRule="auto"/>
      </w:pPr>
      <w:r>
        <w:rPr>
          <w:b/>
          <w:bCs/>
        </w:rPr>
        <w:t>Developing the</w:t>
      </w:r>
      <w:r w:rsidR="009A45D6" w:rsidRPr="009A45D6">
        <w:rPr>
          <w:b/>
          <w:bCs/>
        </w:rPr>
        <w:t xml:space="preserve"> News Niche</w:t>
      </w:r>
      <w:r>
        <w:rPr>
          <w:b/>
          <w:bCs/>
        </w:rPr>
        <w:t xml:space="preserve"> as Multilevel Phenomena</w:t>
      </w:r>
      <w:r w:rsidR="009A45D6" w:rsidRPr="009A45D6">
        <w:rPr>
          <w:b/>
          <w:bCs/>
        </w:rPr>
        <w:t xml:space="preserve"> </w:t>
      </w:r>
    </w:p>
    <w:p w14:paraId="2AA325BD" w14:textId="113A0FED" w:rsidR="009A45D6" w:rsidRPr="009A45D6" w:rsidRDefault="009A45D6" w:rsidP="009A45D6">
      <w:pPr>
        <w:spacing w:line="480" w:lineRule="auto"/>
        <w:ind w:firstLine="720"/>
      </w:pPr>
      <w:r w:rsidRPr="009A45D6">
        <w:t xml:space="preserve">Findings from multiple national contexts find that across different media systems, only a small percentage of citizens </w:t>
      </w:r>
      <w:r w:rsidR="00D40B53">
        <w:t>are</w:t>
      </w:r>
      <w:r w:rsidRPr="009A45D6">
        <w:t xml:space="preserve"> in an </w:t>
      </w:r>
      <w:r w:rsidR="00AB5A5A" w:rsidRPr="009A45D6">
        <w:t>ideological filter bubble</w:t>
      </w:r>
      <w:r w:rsidRPr="009A45D6">
        <w:t xml:space="preserve"> (Arguedes et al., 2022; Fletcher &amp; Nielsen, 2017). However, it </w:t>
      </w:r>
      <w:r w:rsidR="00D40B53">
        <w:t>is</w:t>
      </w:r>
      <w:r w:rsidRPr="009A45D6">
        <w:t xml:space="preserve"> premature to conclude that these results provide evidence against fragmentation;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w:t>
      </w:r>
      <w:r w:rsidRPr="00EF22BF">
        <w:t>individual’s choices may affect the future selection of content for some similar individual (DeVito, 2017). This audience dynamic</w:t>
      </w:r>
      <w:r w:rsidR="00F22763" w:rsidRPr="00EF22BF">
        <w:t xml:space="preserve"> </w:t>
      </w:r>
      <w:r w:rsidRPr="00EF22BF">
        <w:t>has important implications for audience fragmentation, as selective and curatorial processes may produce distinct audience segments, even if those segments do not manifest along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w:t>
      </w:r>
      <w:r w:rsidRPr="009A45D6">
        <w:lastRenderedPageBreak/>
        <w:t xml:space="preserve">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53DB2571" w:rsidR="00467190" w:rsidRPr="009A45D6" w:rsidRDefault="009A45D6" w:rsidP="009A45D6">
      <w:pPr>
        <w:spacing w:line="480" w:lineRule="auto"/>
        <w:ind w:firstLine="720"/>
      </w:pPr>
      <w:r w:rsidRPr="009A45D6">
        <w:t xml:space="preserve">This conceptualization of the news niche allows for an audience that is unified by a shared </w:t>
      </w:r>
      <w:r w:rsidR="0015046C" w:rsidRPr="009A45D6">
        <w:t>experience</w:t>
      </w:r>
      <w:r w:rsidR="0015046C">
        <w:t xml:space="preserve"> but</w:t>
      </w:r>
      <w:r w:rsidRPr="009A45D6">
        <w:t xml:space="preserve"> </w:t>
      </w:r>
      <w:r w:rsidR="00820B5A">
        <w:t xml:space="preserve">is </w:t>
      </w:r>
      <w:r w:rsidRPr="009A45D6">
        <w:t xml:space="preserve">also fragmented </w:t>
      </w:r>
      <w:r w:rsidR="00820B5A">
        <w:t>by</w:t>
      </w:r>
      <w:r w:rsidRPr="009A45D6">
        <w:t xml:space="preserve"> </w:t>
      </w:r>
      <w:r w:rsidR="0015046C">
        <w:t>the qualitative patterns</w:t>
      </w:r>
      <w:r w:rsidR="00820B5A">
        <w:t xml:space="preserve"> of </w:t>
      </w:r>
      <w:r w:rsidRPr="009A45D6">
        <w:t xml:space="preserve">attention to </w:t>
      </w:r>
      <w:r w:rsidR="00820B5A">
        <w:t xml:space="preserve">unique </w:t>
      </w:r>
      <w:r w:rsidRPr="009A45D6">
        <w:t>sets of news organizations</w:t>
      </w:r>
      <w:r w:rsidR="00820B5A">
        <w:t xml:space="preserve">.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Ksiazek,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w:t>
      </w:r>
      <w:r w:rsidR="0015046C">
        <w:t>the general characteristics of the network composition</w:t>
      </w:r>
      <w:r w:rsidR="00820B5A">
        <w:t>. T</w:t>
      </w:r>
      <w:r w:rsidRPr="009A45D6">
        <w:t xml:space="preserve">hose </w:t>
      </w:r>
      <w:r w:rsidR="00820B5A">
        <w:t>ties</w:t>
      </w:r>
      <w:r w:rsidRPr="009A45D6">
        <w:t xml:space="preserve"> create media experiences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18FDCBA4"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w:t>
      </w:r>
      <w:r w:rsidR="0096596E">
        <w:rPr>
          <w:b/>
          <w:bCs/>
        </w:rPr>
        <w:t>, Algorithms,</w:t>
      </w:r>
      <w:r w:rsidR="00467190" w:rsidRPr="00882D10">
        <w:rPr>
          <w:b/>
          <w:bCs/>
        </w:rPr>
        <w:t xml:space="preserve"> and Individuals</w:t>
      </w:r>
    </w:p>
    <w:p w14:paraId="0B410E39" w14:textId="4E298A77" w:rsidR="00EC3315" w:rsidRPr="00EC3315" w:rsidRDefault="00EC3315" w:rsidP="00EC3315">
      <w:pPr>
        <w:spacing w:line="480" w:lineRule="auto"/>
        <w:ind w:firstLine="720"/>
        <w:rPr>
          <w:color w:val="4472C4" w:themeColor="accent1"/>
        </w:rPr>
      </w:pPr>
      <w:r w:rsidRPr="00EC3315">
        <w:rPr>
          <w:color w:val="4472C4" w:themeColor="accent1"/>
        </w:rPr>
        <w:t xml:space="preserve">Two key individual-level factors influencing news selection within a niche are political interest and </w:t>
      </w:r>
      <w:r w:rsidR="00025B08">
        <w:rPr>
          <w:color w:val="4472C4" w:themeColor="accent1"/>
        </w:rPr>
        <w:t xml:space="preserve">technologically influenced </w:t>
      </w:r>
      <w:r w:rsidRPr="00EC3315">
        <w:rPr>
          <w:color w:val="4472C4" w:themeColor="accent1"/>
        </w:rPr>
        <w:t xml:space="preserve">media habits. Political interest has long been considered </w:t>
      </w:r>
      <w:r w:rsidRPr="00EC3315">
        <w:rPr>
          <w:color w:val="4472C4" w:themeColor="accent1"/>
        </w:rPr>
        <w:lastRenderedPageBreak/>
        <w:t>essential for active news consumption, and as media choices expand, social cleavages may lead to gaps in attention to news, political knowledge, and participation (Prior, 2007). In this study, we treat political interest as a stable characteristic that affects politically motivated news selection (Prior, 2010). Research in this area has yielded two main conclusions. First, people tend to choose news that aligns with their existing beliefs, influenced by the confirmation bias (Knobloch-Westerwick &amp; Meng, 2009). Second, individuals don't necessarily avoid politically incongruent media (Garrett, 2009; Garrett &amp; Stroud, 2014), known as non-avoidance. Consequently, people prefer content that reinforces their preexisting beliefs while also consuming some incongruent media due to factors like access or convenience.</w:t>
      </w:r>
    </w:p>
    <w:p w14:paraId="185DFCBB" w14:textId="6151D7D8" w:rsidR="000E29A3" w:rsidRDefault="0087230F" w:rsidP="00467190">
      <w:pPr>
        <w:spacing w:line="480" w:lineRule="auto"/>
        <w:ind w:firstLine="720"/>
      </w:pPr>
      <w:r w:rsidRPr="0087230F">
        <w:rPr>
          <w:color w:val="4472C4" w:themeColor="accent1"/>
        </w:rPr>
        <w:t>Second, s</w:t>
      </w:r>
      <w:r w:rsidR="002A18C4" w:rsidRPr="0087230F">
        <w:rPr>
          <w:color w:val="4472C4" w:themeColor="accent1"/>
        </w:rPr>
        <w:t xml:space="preserve">cholars have </w:t>
      </w:r>
      <w:r w:rsidR="00BF4FB4" w:rsidRPr="0087230F">
        <w:rPr>
          <w:color w:val="4472C4" w:themeColor="accent1"/>
        </w:rPr>
        <w:t>developed the concept of</w:t>
      </w:r>
      <w:r w:rsidR="002A18C4" w:rsidRPr="0087230F">
        <w:rPr>
          <w:color w:val="4472C4" w:themeColor="accent1"/>
        </w:rPr>
        <w:t xml:space="preserve"> </w:t>
      </w:r>
      <w:r w:rsidR="002A18C4" w:rsidRPr="0087230F">
        <w:rPr>
          <w:i/>
          <w:iCs/>
          <w:color w:val="4472C4" w:themeColor="accent1"/>
        </w:rPr>
        <w:t xml:space="preserve">media repertoires </w:t>
      </w:r>
      <w:r w:rsidR="00BF4FB4" w:rsidRPr="0087230F">
        <w:rPr>
          <w:color w:val="4472C4" w:themeColor="accent1"/>
        </w:rPr>
        <w:t>to understand environmental factors and how individual</w:t>
      </w:r>
      <w:r w:rsidR="00BE4493" w:rsidRPr="0087230F">
        <w:rPr>
          <w:color w:val="4472C4" w:themeColor="accent1"/>
        </w:rPr>
        <w:t xml:space="preserve">s </w:t>
      </w:r>
      <w:r w:rsidR="00BF4FB4" w:rsidRPr="0087230F">
        <w:rPr>
          <w:color w:val="4472C4" w:themeColor="accent1"/>
        </w:rPr>
        <w:t>navigate them</w:t>
      </w:r>
      <w:r w:rsidR="002A18C4" w:rsidRPr="0087230F">
        <w:rPr>
          <w:color w:val="4472C4" w:themeColor="accent1"/>
        </w:rPr>
        <w:t xml:space="preserve">. </w:t>
      </w:r>
      <w:r w:rsidR="00467190" w:rsidRPr="00133BE8">
        <w:t>When faced with</w:t>
      </w:r>
      <w:r w:rsidR="00AA087F">
        <w:t xml:space="preserve"> information abundance</w:t>
      </w:r>
      <w:r w:rsidR="00467190" w:rsidRPr="00133BE8">
        <w:t xml:space="preserve">, people </w:t>
      </w:r>
      <w:r w:rsidR="00D973C0" w:rsidRPr="00C3098D">
        <w:t xml:space="preserve">may tailor </w:t>
      </w:r>
      <w:r w:rsidR="00BE4493">
        <w:t>their routines for different purposes</w:t>
      </w:r>
      <w:r w:rsidR="00D973C0" w:rsidRPr="00C3098D">
        <w:t xml:space="preserve"> (Taneja et al, 2012) or gravitate towards specific platforms. </w:t>
      </w:r>
      <w:r w:rsidR="00D41157">
        <w:t>T</w:t>
      </w:r>
      <w:r w:rsidR="00876044">
        <w:t xml:space="preserve">hus, </w:t>
      </w:r>
      <w:r w:rsidR="00D41157">
        <w:t>people</w:t>
      </w:r>
      <w:r w:rsidR="00876044">
        <w:t xml:space="preserve"> have a good deal of agency when it comes to determining their own </w:t>
      </w:r>
      <w:r w:rsidR="00D067EF">
        <w:t>routine</w:t>
      </w:r>
      <w:r w:rsidR="00876044">
        <w:t>. Still, systemic factors do shape the ‘menu’ of available options, leading to clear patterns in media use.</w:t>
      </w:r>
      <w:r w:rsidR="00467190">
        <w:t xml:space="preserve"> </w:t>
      </w:r>
      <w:r w:rsidR="00F770E4">
        <w:t>One</w:t>
      </w:r>
      <w:r w:rsidR="00F770E4" w:rsidRPr="00133BE8">
        <w:t xml:space="preserve"> assumption </w:t>
      </w:r>
      <w:r w:rsidR="00796F71">
        <w:t>guiding</w:t>
      </w:r>
      <w:r w:rsidR="00F770E4">
        <w:t xml:space="preserve"> </w:t>
      </w:r>
      <w:r w:rsidR="00796F71">
        <w:t>theory in</w:t>
      </w:r>
      <w:r w:rsidR="00F770E4" w:rsidRPr="00133BE8">
        <w:t xml:space="preserve"> both</w:t>
      </w:r>
      <w:r w:rsidR="00F770E4">
        <w:t xml:space="preserve"> </w:t>
      </w:r>
      <w:r w:rsidR="00EE45B0">
        <w:t>literatures</w:t>
      </w:r>
      <w:r w:rsidR="00F770E4" w:rsidRPr="00133BE8">
        <w:t xml:space="preserve"> is</w:t>
      </w:r>
      <w:r w:rsidR="00F770E4">
        <w:t xml:space="preserve"> the notion</w:t>
      </w:r>
      <w:r w:rsidR="00F770E4" w:rsidRPr="00133BE8">
        <w:t xml:space="preserve"> that people make </w:t>
      </w:r>
      <w:r w:rsidR="00F770E4">
        <w:t>active</w:t>
      </w:r>
      <w:r w:rsidR="00F770E4" w:rsidRPr="00133BE8">
        <w:t xml:space="preserve"> decision</w:t>
      </w:r>
      <w:r w:rsidR="00F770E4">
        <w:t>s</w:t>
      </w:r>
      <w:r w:rsidR="00F770E4" w:rsidRPr="00133BE8">
        <w:t xml:space="preserve"> </w:t>
      </w:r>
      <w:r w:rsidR="00086356">
        <w:t xml:space="preserve">when </w:t>
      </w:r>
      <w:r w:rsidR="00FB3F85">
        <w:t>consuming</w:t>
      </w:r>
      <w:r w:rsidR="00F770E4">
        <w:t xml:space="preserve"> news</w:t>
      </w:r>
      <w:r w:rsidR="00F770E4" w:rsidRPr="00133BE8">
        <w:t>.</w:t>
      </w:r>
      <w:r w:rsidR="00F770E4">
        <w:t xml:space="preserve"> </w:t>
      </w:r>
      <w:r w:rsidR="00467190" w:rsidRPr="00133BE8">
        <w:t>However,</w:t>
      </w:r>
      <w:r w:rsidR="00F770E4">
        <w:t xml:space="preserve"> technological developments have raised</w:t>
      </w:r>
      <w:r w:rsidR="00467190" w:rsidRPr="00133BE8">
        <w:t xml:space="preserve"> question</w:t>
      </w:r>
      <w:r w:rsidR="00F770E4">
        <w:t>s</w:t>
      </w:r>
      <w:r w:rsidR="00467190" w:rsidRPr="00133BE8">
        <w:t xml:space="preserve"> </w:t>
      </w:r>
      <w:r w:rsidR="00F770E4">
        <w:t>about the limits of individual</w:t>
      </w:r>
      <w:r w:rsidR="00467190" w:rsidRPr="00133BE8">
        <w:t xml:space="preserve"> </w:t>
      </w:r>
      <w:r w:rsidR="00F770E4">
        <w:t>agency</w:t>
      </w:r>
      <w:r w:rsidR="00467190" w:rsidRPr="00133BE8">
        <w:t xml:space="preserve"> </w:t>
      </w:r>
      <w:r w:rsidR="00F770E4">
        <w:t>over the news content they see</w:t>
      </w:r>
      <w:r w:rsidR="00467190" w:rsidRPr="00133BE8">
        <w:t xml:space="preserve">. </w:t>
      </w:r>
      <w:r w:rsidR="00F770E4">
        <w:t>Many social media sites such as Facebook and news aggregators such as Google News</w:t>
      </w:r>
      <w:r w:rsidR="00EE5600">
        <w:t xml:space="preserve"> or </w:t>
      </w:r>
      <w:r w:rsidR="00F770E4">
        <w:t xml:space="preserve">Apple News use algorithms to filter and curate news content to their users (DeVito, 2017; Joris et al., 2021; </w:t>
      </w:r>
      <w:r w:rsidR="00FF6A4B">
        <w:t>Thorson</w:t>
      </w:r>
      <w:r w:rsidR="00F770E4">
        <w:t xml:space="preserve"> et al., 2019). Whil</w:t>
      </w:r>
      <w:r w:rsidR="00ED395B">
        <w:t xml:space="preserve">e </w:t>
      </w:r>
      <w:r w:rsidR="00EE5600">
        <w:t>much</w:t>
      </w:r>
      <w:r w:rsidR="00ED395B">
        <w:t xml:space="preserve"> attention</w:t>
      </w:r>
      <w:r w:rsidR="00F770E4">
        <w:t xml:space="preserve"> </w:t>
      </w:r>
      <w:r w:rsidR="00EE5600">
        <w:t xml:space="preserve">has been given </w:t>
      </w:r>
      <w:r w:rsidR="00ED395B">
        <w:t xml:space="preserve">to how these algorithms personalize content for people, less attention has been paid to the role of </w:t>
      </w:r>
      <w:r w:rsidR="00ED395B" w:rsidRPr="00820B5A">
        <w:rPr>
          <w:i/>
          <w:iCs/>
        </w:rPr>
        <w:t>other people’s behavior</w:t>
      </w:r>
      <w:r w:rsidR="00ED395B">
        <w:t xml:space="preserve"> in informing</w:t>
      </w:r>
      <w:r w:rsidR="00EE5600">
        <w:t xml:space="preserve"> their</w:t>
      </w:r>
      <w:r w:rsidR="00ED395B">
        <w:t xml:space="preserve"> selection criteria.</w:t>
      </w:r>
      <w:r w:rsidR="00A95B91">
        <w:t xml:space="preserve"> </w:t>
      </w:r>
      <w:r w:rsidR="005D12AD">
        <w:t>In fact,</w:t>
      </w:r>
      <w:r w:rsidR="00ED395B">
        <w:t xml:space="preserve"> a person’s social connections are one of</w:t>
      </w:r>
      <w:r w:rsidR="00471ADD">
        <w:t xml:space="preserve"> </w:t>
      </w:r>
      <w:r w:rsidR="00ED395B">
        <w:t>the top criteria for Facebook’s selection algorithm (DeVito, 2017</w:t>
      </w:r>
      <w:r w:rsidR="00AC3E64">
        <w:t>; Thorson et al., 2019</w:t>
      </w:r>
      <w:r w:rsidR="00ED395B">
        <w:t xml:space="preserve">). </w:t>
      </w:r>
    </w:p>
    <w:p w14:paraId="23298FAA" w14:textId="50351217" w:rsidR="000A34B5" w:rsidRDefault="00820B5A" w:rsidP="000A34B5">
      <w:pPr>
        <w:spacing w:line="480" w:lineRule="auto"/>
        <w:ind w:firstLine="720"/>
      </w:pPr>
      <w:r>
        <w:lastRenderedPageBreak/>
        <w:t xml:space="preserve">Accordingly, we argue </w:t>
      </w:r>
      <w:r w:rsidR="00ED395B">
        <w:t>that selection algorithms</w:t>
      </w:r>
      <w:r w:rsidR="00DF120B">
        <w:t xml:space="preserve"> </w:t>
      </w:r>
      <w:r w:rsidR="00ED395B">
        <w:t xml:space="preserve">have an ‘actuarial’ dimension: The outcome </w:t>
      </w:r>
      <w:r w:rsidR="00FE54CA">
        <w:t xml:space="preserve">(i.e., the selection of content)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w:t>
      </w:r>
      <w:r w:rsidR="008236F4">
        <w:t>and also</w:t>
      </w:r>
      <w:r w:rsidR="00ED395B">
        <w:t xml:space="preserve">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w:t>
      </w:r>
      <w:r w:rsidR="002857D9" w:rsidRPr="00970290">
        <w:t>news interests</w:t>
      </w:r>
      <w:r w:rsidR="00970290" w:rsidRPr="00970290">
        <w:t xml:space="preserve"> (Ohme &amp; Mothes, 2020)</w:t>
      </w:r>
      <w:r w:rsidR="00536574" w:rsidRPr="00970290">
        <w:t>. Thus,</w:t>
      </w:r>
      <w:r w:rsidR="00FE54CA" w:rsidRPr="00970290">
        <w:t xml:space="preserve"> the experience of any individual will be </w:t>
      </w:r>
      <w:r w:rsidR="00FE54CA">
        <w:t>influenced by other</w:t>
      </w:r>
      <w:r w:rsidR="008236F4">
        <w:t>s</w:t>
      </w:r>
      <w:r w:rsidR="00FE54CA">
        <w:t xml:space="preserve"> who fit a similar behavioral profile. </w:t>
      </w:r>
    </w:p>
    <w:p w14:paraId="6EED0858" w14:textId="2A1F7A44" w:rsidR="00467190" w:rsidRDefault="00467190" w:rsidP="000A34B5">
      <w:pPr>
        <w:spacing w:line="480" w:lineRule="auto"/>
        <w:rPr>
          <w:b/>
          <w:bCs/>
        </w:rPr>
      </w:pPr>
      <w:r w:rsidRPr="00882D10">
        <w:rPr>
          <w:b/>
          <w:bCs/>
        </w:rPr>
        <w:t xml:space="preserve">Niche and </w:t>
      </w:r>
      <w:r>
        <w:rPr>
          <w:b/>
          <w:bCs/>
        </w:rPr>
        <w:t>O</w:t>
      </w:r>
      <w:r w:rsidRPr="00882D10">
        <w:rPr>
          <w:b/>
          <w:bCs/>
        </w:rPr>
        <w:t>rganizations</w:t>
      </w:r>
    </w:p>
    <w:p w14:paraId="1F10685D" w14:textId="62BF5E68" w:rsidR="00796F71" w:rsidRDefault="00796F71" w:rsidP="0054094A">
      <w:pPr>
        <w:spacing w:line="480" w:lineRule="auto"/>
        <w:ind w:firstLine="720"/>
      </w:pPr>
      <w:r>
        <w:t>A</w:t>
      </w:r>
      <w:r w:rsidR="00206BA7">
        <w:t xml:space="preserve">s we have shown, </w:t>
      </w:r>
      <w:r w:rsidR="0054094A">
        <w:t xml:space="preserve">work on both selective exposure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w:t>
      </w:r>
      <w:r w:rsidR="00173071">
        <w:t xml:space="preserve"> previously</w:t>
      </w:r>
      <w:r w:rsidR="0054094A">
        <w:t xml:space="preserve"> believe</w:t>
      </w:r>
      <w:r w:rsidR="0054094A" w:rsidRPr="00C476D1">
        <w:t>.</w:t>
      </w:r>
      <w:r>
        <w:t xml:space="preserve"> </w:t>
      </w:r>
      <w:r w:rsidR="00582ED3">
        <w:t>W</w:t>
      </w:r>
      <w:r w:rsidR="0054094A">
        <w:t>e argue that the within niche patterns of news selection reflect relationship</w:t>
      </w:r>
      <w:r w:rsidR="00FA15DA">
        <w:t>s</w:t>
      </w:r>
      <w:r w:rsidR="0054094A">
        <w:t xml:space="preserve">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w:t>
      </w:r>
      <w:r w:rsidR="0054094A" w:rsidRPr="00173071">
        <w:t xml:space="preserve">habits of program switching across the political spectrum. A shared medium creates a space for audiences to form, and organizations ‘compete’ with each other in the same niche as they cater to individuals with similar </w:t>
      </w:r>
      <w:r w:rsidR="009E0EE1" w:rsidRPr="00173071">
        <w:t xml:space="preserve">tastes and </w:t>
      </w:r>
      <w:r w:rsidR="0054094A" w:rsidRPr="00173071">
        <w:t>characteristics.</w:t>
      </w:r>
      <w:r w:rsidR="0054094A">
        <w:t xml:space="preserve"> </w:t>
      </w:r>
    </w:p>
    <w:p w14:paraId="705D4A1E" w14:textId="1603643E" w:rsidR="0054094A" w:rsidRDefault="0054094A" w:rsidP="0054094A">
      <w:pPr>
        <w:spacing w:line="480" w:lineRule="auto"/>
        <w:ind w:firstLine="720"/>
      </w:pPr>
      <w:r>
        <w:t xml:space="preserve">For </w:t>
      </w:r>
      <w:r w:rsidR="00C27AAE">
        <w:t>example,</w:t>
      </w:r>
      <w:r w:rsidR="008D12B2">
        <w:t xml:space="preserve"> </w:t>
      </w:r>
      <w:r>
        <w:t>Fox and MSNBC shar</w:t>
      </w:r>
      <w:r w:rsidR="009E0EE1">
        <w:t>e</w:t>
      </w:r>
      <w:r>
        <w:t xml:space="preserve"> the cable television space, </w:t>
      </w:r>
      <w:r w:rsidR="009E0EE1">
        <w:t>and</w:t>
      </w:r>
      <w:r>
        <w:t xml:space="preserve"> people often watch both programs when they channel surf the news (Shafer, 2022). </w:t>
      </w:r>
      <w:r w:rsidR="000502C9">
        <w:t>In a similar vein, t</w:t>
      </w:r>
      <w:r>
        <w:t xml:space="preserve">hose </w:t>
      </w:r>
      <w:r w:rsidR="000502C9">
        <w:t>who</w:t>
      </w:r>
      <w:r>
        <w:t xml:space="preserve"> prefer the </w:t>
      </w:r>
      <w:r w:rsidRPr="00582ED3">
        <w:rPr>
          <w:i/>
          <w:iCs/>
        </w:rPr>
        <w:t>New York Times</w:t>
      </w:r>
      <w:r w:rsidR="000502C9">
        <w:t xml:space="preserve"> </w:t>
      </w:r>
      <w:r w:rsidR="00206BA7">
        <w:t>usually</w:t>
      </w:r>
      <w:r>
        <w:t xml:space="preserve"> also read the </w:t>
      </w:r>
      <w:r w:rsidRPr="00582ED3">
        <w:rPr>
          <w:i/>
          <w:iCs/>
        </w:rPr>
        <w:t>Washington Post</w:t>
      </w:r>
      <w:r>
        <w:t xml:space="preserve">. </w:t>
      </w:r>
      <w:r w:rsidR="000502C9">
        <w:t>Finally</w:t>
      </w:r>
      <w:r>
        <w:t>, Breitbart does not take viewers away from the larger right-leaning players like Fox</w:t>
      </w:r>
      <w:r w:rsidR="00582ED3">
        <w:t xml:space="preserve"> News</w:t>
      </w:r>
      <w:r>
        <w:t>,</w:t>
      </w:r>
      <w:r w:rsidR="00582ED3">
        <w:t xml:space="preserve"> but rather</w:t>
      </w:r>
      <w:r>
        <w:t xml:space="preserve"> they </w:t>
      </w:r>
      <w:r w:rsidR="000502C9">
        <w:t xml:space="preserve">draw </w:t>
      </w:r>
      <w:r w:rsidR="000502C9">
        <w:lastRenderedPageBreak/>
        <w:t>from the</w:t>
      </w:r>
      <w:r w:rsidR="00BD0932">
        <w:t xml:space="preserve"> audience and even add</w:t>
      </w:r>
      <w:r>
        <w:t xml:space="preserve"> to </w:t>
      </w:r>
      <w:r w:rsidR="00BD0932">
        <w:t xml:space="preserve">it by directing individuals from </w:t>
      </w:r>
      <w:r>
        <w:t>the fringes of the media system</w:t>
      </w:r>
      <w:r w:rsidR="00BD0932">
        <w:t xml:space="preserve"> to more central </w:t>
      </w:r>
      <w:r w:rsidR="0028628D">
        <w:t>outlets</w:t>
      </w:r>
      <w:r>
        <w:t xml:space="preserve"> (</w:t>
      </w:r>
      <w:r w:rsidRPr="0050468A">
        <w:t>Berry &amp; Sobieraj, 201</w:t>
      </w:r>
      <w:r w:rsidR="00605E14">
        <w:t>3</w:t>
      </w:r>
      <w:r w:rsidRPr="0050468A">
        <w:t>; Benkler et al., 2018</w:t>
      </w:r>
      <w:r>
        <w:t xml:space="preserve">). </w:t>
      </w:r>
      <w:r w:rsidR="00206BA7">
        <w:t>Thus, a</w:t>
      </w:r>
      <w:r w:rsidR="000502C9">
        <w:t>n</w:t>
      </w:r>
      <w:r w:rsidR="00206BA7">
        <w:t xml:space="preserve"> </w:t>
      </w:r>
      <w:r w:rsidR="006D0824">
        <w:t>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platform preferences, socio-economic </w:t>
      </w:r>
      <w:r w:rsidR="006D0824">
        <w:t>status</w:t>
      </w:r>
      <w:r w:rsidR="00206BA7">
        <w:t xml:space="preserve">, and geographic </w:t>
      </w:r>
      <w:r w:rsidR="006D0824">
        <w:t>location</w:t>
      </w:r>
      <w:r w:rsidR="00206BA7">
        <w:t>.</w:t>
      </w:r>
      <w:r w:rsidR="000875D7">
        <w:t xml:space="preserve"> This thinking is in line with studies </w:t>
      </w:r>
      <w:r w:rsidR="000875D7" w:rsidRPr="008D12B2">
        <w:t xml:space="preserve">that show </w:t>
      </w:r>
      <w:r w:rsidR="000502C9">
        <w:t xml:space="preserve">how </w:t>
      </w:r>
      <w:r w:rsidR="000875D7" w:rsidRPr="008D12B2">
        <w:t>people carve</w:t>
      </w:r>
      <w:r w:rsidR="000502C9">
        <w:t xml:space="preserve"> out</w:t>
      </w:r>
      <w:r w:rsidR="000875D7" w:rsidRPr="008D12B2">
        <w:t xml:space="preserve"> cross-media </w:t>
      </w:r>
      <w:r w:rsidR="00957E20" w:rsidRPr="008D12B2">
        <w:t>repertoires</w:t>
      </w:r>
      <w:r w:rsidR="000875D7" w:rsidRPr="008D12B2">
        <w:t xml:space="preserve"> </w:t>
      </w:r>
      <w:r w:rsidR="00297B97" w:rsidRPr="008D12B2">
        <w:t>that anchor them to</w:t>
      </w:r>
      <w:r w:rsidR="000875D7" w:rsidRPr="008D12B2">
        <w:t xml:space="preserve"> a ‘</w:t>
      </w:r>
      <w:r w:rsidR="005F51C2" w:rsidRPr="008D12B2">
        <w:t xml:space="preserve">nexus’ </w:t>
      </w:r>
      <w:r w:rsidR="000875D7" w:rsidRPr="008D12B2">
        <w:t xml:space="preserve">of platform and </w:t>
      </w:r>
      <w:r w:rsidR="00957E20" w:rsidRPr="008D12B2">
        <w:t>place</w:t>
      </w:r>
      <w:r w:rsidR="000875D7" w:rsidRPr="008D12B2">
        <w:t xml:space="preserve"> (</w:t>
      </w:r>
      <w:r w:rsidR="00957E20" w:rsidRPr="008D12B2">
        <w:t>Schrøder, 2015)</w:t>
      </w:r>
      <w:r w:rsidR="00EC59E6" w:rsidRPr="008D12B2">
        <w:t>.</w:t>
      </w:r>
      <w:r w:rsidR="00EC59E6">
        <w:t xml:space="preserve"> </w:t>
      </w:r>
      <w:r w:rsidR="00957E20">
        <w:t xml:space="preserve"> </w:t>
      </w:r>
    </w:p>
    <w:p w14:paraId="4C4D8B68" w14:textId="73DF394D" w:rsidR="00467190" w:rsidRPr="007E30EC" w:rsidRDefault="00467190" w:rsidP="00467190">
      <w:pPr>
        <w:rPr>
          <w:b/>
          <w:bCs/>
        </w:rPr>
      </w:pPr>
      <w:r w:rsidRPr="00AD2B51">
        <w:rPr>
          <w:b/>
          <w:bCs/>
        </w:rPr>
        <w:t>Utility of Concept</w:t>
      </w:r>
      <w:r w:rsidR="00367FD0">
        <w:rPr>
          <w:b/>
          <w:bCs/>
        </w:rPr>
        <w:t xml:space="preserve">: </w:t>
      </w:r>
      <w:r w:rsidR="005F51C2">
        <w:rPr>
          <w:b/>
          <w:bCs/>
        </w:rPr>
        <w:t xml:space="preserve">Fragmentation, </w:t>
      </w:r>
      <w:r w:rsidR="00367FD0">
        <w:rPr>
          <w:b/>
          <w:bCs/>
        </w:rPr>
        <w:t xml:space="preserve">Community </w:t>
      </w:r>
      <w:r w:rsidR="005F51C2">
        <w:rPr>
          <w:b/>
          <w:bCs/>
        </w:rPr>
        <w:t>Detection,</w:t>
      </w:r>
      <w:r w:rsidR="00367FD0">
        <w:rPr>
          <w:b/>
          <w:bCs/>
        </w:rPr>
        <w:t xml:space="preserve"> and the News Niche</w:t>
      </w:r>
    </w:p>
    <w:p w14:paraId="55E9ED58" w14:textId="77777777" w:rsidR="00467190" w:rsidRPr="00C77539" w:rsidRDefault="00467190" w:rsidP="00467190">
      <w:pPr>
        <w:rPr>
          <w:b/>
          <w:bCs/>
          <w:i/>
          <w:iCs/>
        </w:rPr>
      </w:pPr>
    </w:p>
    <w:p w14:paraId="0A433DA3" w14:textId="4C215B51"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w:t>
      </w:r>
      <w:r w:rsidRPr="00FB28C6">
        <w:rPr>
          <w:color w:val="4472C4" w:themeColor="accent1"/>
        </w:rPr>
        <w:t xml:space="preserve">First, </w:t>
      </w:r>
      <w:r w:rsidR="009B131A">
        <w:rPr>
          <w:color w:val="4472C4" w:themeColor="accent1"/>
        </w:rPr>
        <w:t>it affords</w:t>
      </w:r>
      <w:r w:rsidR="00AB7E19">
        <w:rPr>
          <w:color w:val="4472C4" w:themeColor="accent1"/>
        </w:rPr>
        <w:t xml:space="preserve"> </w:t>
      </w:r>
      <w:r w:rsidRPr="00FB28C6">
        <w:rPr>
          <w:color w:val="4472C4" w:themeColor="accent1"/>
        </w:rPr>
        <w:t xml:space="preserve">a more fine-grained look at the </w:t>
      </w:r>
      <w:r w:rsidR="00AB7E19">
        <w:rPr>
          <w:color w:val="4472C4" w:themeColor="accent1"/>
        </w:rPr>
        <w:t xml:space="preserve">complex </w:t>
      </w:r>
      <w:r w:rsidR="00FB28C6" w:rsidRPr="00FB28C6">
        <w:rPr>
          <w:color w:val="4472C4" w:themeColor="accent1"/>
        </w:rPr>
        <w:t xml:space="preserve">ecology </w:t>
      </w:r>
      <w:r w:rsidR="00AB7E19">
        <w:rPr>
          <w:color w:val="4472C4" w:themeColor="accent1"/>
        </w:rPr>
        <w:t xml:space="preserve">within which </w:t>
      </w:r>
      <w:r w:rsidRPr="00FB28C6">
        <w:rPr>
          <w:color w:val="4472C4" w:themeColor="accent1"/>
        </w:rPr>
        <w:t>news audienc</w:t>
      </w:r>
      <w:r w:rsidR="00AB7E19">
        <w:rPr>
          <w:color w:val="4472C4" w:themeColor="accent1"/>
        </w:rPr>
        <w:t xml:space="preserve">es </w:t>
      </w:r>
      <w:r w:rsidR="009B131A">
        <w:rPr>
          <w:color w:val="4472C4" w:themeColor="accent1"/>
        </w:rPr>
        <w:t>consume media. S</w:t>
      </w:r>
      <w:r w:rsidR="00FB28C6" w:rsidRPr="00FB28C6">
        <w:rPr>
          <w:color w:val="4472C4" w:themeColor="accent1"/>
        </w:rPr>
        <w:t>econd</w:t>
      </w:r>
      <w:r w:rsidR="009B131A">
        <w:rPr>
          <w:color w:val="4472C4" w:themeColor="accent1"/>
        </w:rPr>
        <w:t xml:space="preserve">, </w:t>
      </w:r>
      <w:r w:rsidR="00AB7E19">
        <w:rPr>
          <w:color w:val="4472C4" w:themeColor="accent1"/>
        </w:rPr>
        <w:t xml:space="preserve">it </w:t>
      </w:r>
      <w:r w:rsidRPr="00FB28C6">
        <w:rPr>
          <w:color w:val="4472C4" w:themeColor="accent1"/>
        </w:rPr>
        <w:t>allow</w:t>
      </w:r>
      <w:r w:rsidR="00AB7E19">
        <w:rPr>
          <w:color w:val="4472C4" w:themeColor="accent1"/>
        </w:rPr>
        <w:t xml:space="preserve">s </w:t>
      </w:r>
      <w:r w:rsidRPr="00FB28C6">
        <w:rPr>
          <w:color w:val="4472C4" w:themeColor="accent1"/>
        </w:rPr>
        <w:t>researchers to identify characteristics of organizations and individuals who comprise a given niche</w:t>
      </w:r>
      <w:r w:rsidR="009B131A">
        <w:rPr>
          <w:color w:val="4472C4" w:themeColor="accent1"/>
        </w:rPr>
        <w:t>. T</w:t>
      </w:r>
      <w:r w:rsidR="00FB28C6" w:rsidRPr="00FB28C6">
        <w:rPr>
          <w:color w:val="4472C4" w:themeColor="accent1"/>
        </w:rPr>
        <w:t xml:space="preserve">hird, it </w:t>
      </w:r>
      <w:r w:rsidR="00AB7E19">
        <w:rPr>
          <w:color w:val="4472C4" w:themeColor="accent1"/>
        </w:rPr>
        <w:t>offers</w:t>
      </w:r>
      <w:r w:rsidRPr="00FB28C6">
        <w:rPr>
          <w:color w:val="4472C4" w:themeColor="accent1"/>
        </w:rPr>
        <w:t xml:space="preserve"> </w:t>
      </w:r>
      <w:r w:rsidR="00FB28C6" w:rsidRPr="00FB28C6">
        <w:rPr>
          <w:color w:val="4472C4" w:themeColor="accent1"/>
        </w:rPr>
        <w:t xml:space="preserve">researchers the ability to </w:t>
      </w:r>
      <w:r w:rsidRPr="00FB28C6">
        <w:rPr>
          <w:color w:val="4472C4" w:themeColor="accent1"/>
        </w:rPr>
        <w:t xml:space="preserve">describe </w:t>
      </w:r>
      <w:r w:rsidR="00AB7E19">
        <w:rPr>
          <w:color w:val="4472C4" w:themeColor="accent1"/>
        </w:rPr>
        <w:t xml:space="preserve">and compare </w:t>
      </w:r>
      <w:r w:rsidRPr="00FB28C6">
        <w:rPr>
          <w:color w:val="4472C4" w:themeColor="accent1"/>
        </w:rPr>
        <w:t>the differences between niches</w:t>
      </w:r>
      <w:r w:rsidR="00FB28C6" w:rsidRPr="00FB28C6">
        <w:rPr>
          <w:color w:val="4472C4" w:themeColor="accent1"/>
        </w:rPr>
        <w:t xml:space="preserve"> (e.g., Mancini, 2015)</w:t>
      </w:r>
      <w:r>
        <w:t xml:space="preserve">. </w:t>
      </w:r>
      <w:r w:rsidR="00C64064">
        <w:t xml:space="preserve">These affordances </w:t>
      </w:r>
      <w:r w:rsidR="005919B8">
        <w:t>give</w:t>
      </w:r>
      <w:r>
        <w:t xml:space="preserve">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61B74700"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t>
      </w:r>
      <w:r w:rsidR="000B1A55">
        <w:t>I</w:t>
      </w:r>
      <w:r w:rsidR="0069132A" w:rsidRPr="00971A4D">
        <w:t xml:space="preserve">ndividuals within a niche share a common experience with a subset of media organizations, </w:t>
      </w:r>
      <w:r w:rsidR="000B1A55">
        <w:t xml:space="preserve">but </w:t>
      </w:r>
      <w:r w:rsidR="0069132A" w:rsidRPr="00971A4D">
        <w:lastRenderedPageBreak/>
        <w:t xml:space="preserve">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393C13D"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47E259B4"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6047A588" w:rsidR="000B6DBF" w:rsidRDefault="008A6933" w:rsidP="00467190">
      <w:pPr>
        <w:spacing w:line="480" w:lineRule="auto"/>
      </w:pPr>
      <w:r>
        <w:tab/>
      </w:r>
      <w:r w:rsidR="00344FA9" w:rsidRPr="00D35B39">
        <w:rPr>
          <w:color w:val="4472C4" w:themeColor="accent1"/>
        </w:rPr>
        <w:t>G</w:t>
      </w:r>
      <w:r w:rsidR="000B6DBF" w:rsidRPr="00D35B39">
        <w:rPr>
          <w:color w:val="4472C4" w:themeColor="accent1"/>
        </w:rPr>
        <w:t>iven the multilevel nature of the relationships under</w:t>
      </w:r>
      <w:r w:rsidR="00160BF6" w:rsidRPr="00D35B39">
        <w:rPr>
          <w:color w:val="4472C4" w:themeColor="accent1"/>
        </w:rPr>
        <w:t xml:space="preserve"> </w:t>
      </w:r>
      <w:r w:rsidR="000B6DBF" w:rsidRPr="00D35B39">
        <w:rPr>
          <w:color w:val="4472C4" w:themeColor="accent1"/>
        </w:rPr>
        <w:t>study (H1-H3), we propose exploratory research question</w:t>
      </w:r>
      <w:r w:rsidR="00D35B39" w:rsidRPr="00D35B39">
        <w:rPr>
          <w:color w:val="4472C4" w:themeColor="accent1"/>
        </w:rPr>
        <w:t>s</w:t>
      </w:r>
      <w:r w:rsidR="000B6DBF" w:rsidRPr="00D35B39">
        <w:rPr>
          <w:color w:val="4472C4" w:themeColor="accent1"/>
        </w:rPr>
        <w:t xml:space="preserve">. If </w:t>
      </w:r>
      <w:r w:rsidR="00A9377E" w:rsidRPr="00D35B39">
        <w:rPr>
          <w:color w:val="4472C4" w:themeColor="accent1"/>
        </w:rPr>
        <w:t xml:space="preserve">organizational and </w:t>
      </w:r>
      <w:r w:rsidR="000B6DBF" w:rsidRPr="00D35B39">
        <w:rPr>
          <w:color w:val="4472C4" w:themeColor="accent1"/>
        </w:rPr>
        <w:t xml:space="preserve">audience characteristics </w:t>
      </w:r>
      <w:r w:rsidR="00A9377E" w:rsidRPr="00D35B39">
        <w:rPr>
          <w:color w:val="4472C4" w:themeColor="accent1"/>
        </w:rPr>
        <w:t>shape</w:t>
      </w:r>
      <w:r w:rsidR="000B6DBF" w:rsidRPr="00D35B39">
        <w:rPr>
          <w:color w:val="4472C4" w:themeColor="accent1"/>
        </w:rPr>
        <w:t xml:space="preserve"> </w:t>
      </w:r>
      <w:r w:rsidR="00A9377E" w:rsidRPr="00D35B39">
        <w:rPr>
          <w:color w:val="4472C4" w:themeColor="accent1"/>
        </w:rPr>
        <w:t xml:space="preserve">the range of choice—that is, they narrow the ‘menu’ options down from many to a more manageable </w:t>
      </w:r>
      <w:r w:rsidR="00A9377E" w:rsidRPr="00D35B39">
        <w:rPr>
          <w:color w:val="4472C4" w:themeColor="accent1"/>
        </w:rPr>
        <w:lastRenderedPageBreak/>
        <w:t>subset</w:t>
      </w:r>
      <w:r w:rsidR="00747406" w:rsidRPr="00D35B39">
        <w:rPr>
          <w:color w:val="4472C4" w:themeColor="accent1"/>
        </w:rPr>
        <w:t>—t</w:t>
      </w:r>
      <w:r w:rsidR="000B6DBF" w:rsidRPr="00D35B39">
        <w:rPr>
          <w:color w:val="4472C4" w:themeColor="accent1"/>
        </w:rPr>
        <w:t xml:space="preserve">hen it </w:t>
      </w:r>
      <w:r w:rsidR="00A9377E" w:rsidRPr="00D35B39">
        <w:rPr>
          <w:color w:val="4472C4" w:themeColor="accent1"/>
        </w:rPr>
        <w:t>is plausible that individual predispositions</w:t>
      </w:r>
      <w:r w:rsidR="000B6DBF" w:rsidRPr="00D35B39">
        <w:rPr>
          <w:color w:val="4472C4" w:themeColor="accent1"/>
        </w:rPr>
        <w:t xml:space="preserve"> </w:t>
      </w:r>
      <w:r w:rsidR="00D35B39" w:rsidRPr="00D35B39">
        <w:rPr>
          <w:color w:val="4472C4" w:themeColor="accent1"/>
        </w:rPr>
        <w:t xml:space="preserve">of ideology and interest </w:t>
      </w:r>
      <w:r w:rsidR="000B6DBF" w:rsidRPr="00D35B39">
        <w:rPr>
          <w:color w:val="4472C4" w:themeColor="accent1"/>
        </w:rPr>
        <w:t>interact wi</w:t>
      </w:r>
      <w:r w:rsidR="00A9377E" w:rsidRPr="00D35B39">
        <w:rPr>
          <w:color w:val="4472C4" w:themeColor="accent1"/>
        </w:rPr>
        <w:t>th these contextual factors</w:t>
      </w:r>
      <w:r w:rsidR="00295F0E" w:rsidRPr="00D35B39">
        <w:rPr>
          <w:color w:val="4472C4" w:themeColor="accent1"/>
        </w:rPr>
        <w:t>.</w:t>
      </w:r>
      <w:r w:rsidR="00344FA9" w:rsidRPr="00D35B39">
        <w:rPr>
          <w:color w:val="4472C4" w:themeColor="accent1"/>
        </w:rPr>
        <w:t xml:space="preserve"> </w:t>
      </w:r>
    </w:p>
    <w:p w14:paraId="622DCE25" w14:textId="287A1CC3" w:rsidR="000B6DBF" w:rsidRDefault="000B6DBF" w:rsidP="00467190">
      <w:pPr>
        <w:spacing w:line="480" w:lineRule="auto"/>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277F7091" w14:textId="1A08F0A8" w:rsidR="00344FA9" w:rsidRPr="001441F1" w:rsidRDefault="00344FA9" w:rsidP="00D35B39">
      <w:pPr>
        <w:spacing w:line="480" w:lineRule="auto"/>
        <w:rPr>
          <w:color w:val="4472C4" w:themeColor="accent1"/>
        </w:rPr>
      </w:pPr>
      <w:r>
        <w:tab/>
      </w:r>
      <w:r w:rsidRPr="001441F1">
        <w:rPr>
          <w:color w:val="4472C4" w:themeColor="accent1"/>
        </w:rPr>
        <w:t>RQ5: Does (a) organizational ideology or (b) audience ideology moderate the relationship between political interest and selection valence?</w:t>
      </w:r>
    </w:p>
    <w:p w14:paraId="1BEBA714" w14:textId="7181D113"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6FB0B225" w14:textId="27F59FED" w:rsidR="002217D2" w:rsidRDefault="006D1683" w:rsidP="00C16C28">
      <w:pPr>
        <w:spacing w:line="480" w:lineRule="auto"/>
        <w:rPr>
          <w:b/>
          <w:bCs/>
        </w:rPr>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w:t>
      </w:r>
      <w:r w:rsidR="00C27AAE" w:rsidRPr="00971A4D">
        <w:t>) =</w:t>
      </w:r>
      <w:r w:rsidRPr="00971A4D">
        <w:t xml:space="preserve"> 70%). Each </w:t>
      </w:r>
      <w:r w:rsidR="00D15131" w:rsidRPr="00971A4D">
        <w:t xml:space="preserve">survey wave </w:t>
      </w:r>
      <w:r w:rsidRPr="00971A4D">
        <w:t xml:space="preserve">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(Table A2). </w:t>
      </w:r>
      <w:r w:rsidR="006C0BE6" w:rsidRPr="008A5A9E">
        <w:t>Missing values were imputed using a chained equations technique (Fully Conditional Specification; van Buuren &amp; Groothuis-Oudshoorn, 2011).</w:t>
      </w:r>
    </w:p>
    <w:p w14:paraId="0387938F" w14:textId="2E543637"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29852697" w:rsidR="00C7067E" w:rsidRPr="00971A4D" w:rsidRDefault="00304514" w:rsidP="00C16C28">
      <w:pPr>
        <w:spacing w:line="480" w:lineRule="auto"/>
        <w:rPr>
          <w:color w:val="000000" w:themeColor="text1"/>
        </w:rPr>
      </w:pPr>
      <w:r w:rsidRPr="00971A4D">
        <w:tab/>
      </w:r>
      <w:r w:rsidR="00066B11" w:rsidRPr="00E464B3">
        <w:t>Survey</w:t>
      </w:r>
      <w:r w:rsidRPr="00E464B3">
        <w:t xml:space="preserve"> respondents were asked</w:t>
      </w:r>
      <w:r w:rsidR="00066B11" w:rsidRPr="00E464B3">
        <w:t xml:space="preserve"> three times</w:t>
      </w:r>
      <w:r w:rsidRPr="00E464B3">
        <w:t xml:space="preserve"> to “write the name of a news outlet (e.g., </w:t>
      </w:r>
      <w:r w:rsidRPr="00E464B3">
        <w:rPr>
          <w:i/>
          <w:iCs/>
        </w:rPr>
        <w:t>The New York Times</w:t>
      </w:r>
      <w:r w:rsidRPr="00E464B3">
        <w:t xml:space="preserve"> or nytimes.com, Fox News or foxnews.com, WBRC Birmingham) that you used in the past week.” </w:t>
      </w:r>
      <w:r w:rsidR="00066B11" w:rsidRPr="00E464B3">
        <w:t>These o</w:t>
      </w:r>
      <w:r w:rsidRPr="00E464B3">
        <w:t xml:space="preserve">pen-ended </w:t>
      </w:r>
      <w:r w:rsidR="00066B11" w:rsidRPr="00E464B3">
        <w:t>news use measures</w:t>
      </w:r>
      <w:r w:rsidRPr="00E464B3">
        <w:t xml:space="preserve"> </w:t>
      </w:r>
      <w:r w:rsidR="00066B11" w:rsidRPr="00E464B3">
        <w:t xml:space="preserve">require respondents to engage in free recall, which is more cognitively demanding than close-ended measures </w:t>
      </w:r>
      <w:r w:rsidR="005A31DA" w:rsidRPr="00E464B3">
        <w:t>relying</w:t>
      </w:r>
      <w:r w:rsidR="00066B11" w:rsidRPr="00E464B3">
        <w:t xml:space="preserve"> on cued recall. </w:t>
      </w:r>
      <w:r w:rsidR="00A830AA" w:rsidRPr="00E464B3">
        <w:t>B</w:t>
      </w:r>
      <w:r w:rsidR="00066B11" w:rsidRPr="00E464B3">
        <w:t xml:space="preserve">ecause of this additional demand, open-ended measures reduce random error arising from </w:t>
      </w:r>
      <w:r w:rsidR="00066B11" w:rsidRPr="00E464B3">
        <w:lastRenderedPageBreak/>
        <w:t>patterned response or poor recall (</w:t>
      </w:r>
      <w:r w:rsidR="008C63CB" w:rsidRPr="00E464B3">
        <w:t>Prior, 2009</w:t>
      </w:r>
      <w:r w:rsidR="00066B11" w:rsidRPr="00E464B3">
        <w:t xml:space="preserve">). </w:t>
      </w:r>
      <w:r w:rsidRPr="00E464B3">
        <w:t>The responses were cleaned and categorized to indicate discrete news outlets (e.g., “</w:t>
      </w:r>
      <w:r w:rsidR="004126E2" w:rsidRPr="00E464B3">
        <w:rPr>
          <w:i/>
          <w:iCs/>
        </w:rPr>
        <w:t>The</w:t>
      </w:r>
      <w:r w:rsidR="004126E2" w:rsidRPr="00E464B3">
        <w:t xml:space="preserve"> </w:t>
      </w:r>
      <w:r w:rsidRPr="00E464B3">
        <w:rPr>
          <w:i/>
          <w:iCs/>
        </w:rPr>
        <w:t>New York Times</w:t>
      </w:r>
      <w:r w:rsidRPr="00E464B3">
        <w:t>” or “Fox News”)</w:t>
      </w:r>
      <w:r w:rsidR="00C96298" w:rsidRPr="00E464B3">
        <w:t xml:space="preserve">. </w:t>
      </w:r>
      <w:r w:rsidR="00C96298">
        <w:rPr>
          <w:color w:val="4472C4" w:themeColor="accent1"/>
        </w:rPr>
        <w:t>W</w:t>
      </w:r>
      <w:r w:rsidR="00C96298" w:rsidRPr="00C96298">
        <w:rPr>
          <w:color w:val="4472C4" w:themeColor="accent1"/>
        </w:rPr>
        <w:t xml:space="preserve">e </w:t>
      </w:r>
      <w:r w:rsidR="00C96298">
        <w:rPr>
          <w:color w:val="4472C4" w:themeColor="accent1"/>
        </w:rPr>
        <w:t xml:space="preserve">then </w:t>
      </w:r>
      <w:r w:rsidR="00C96298" w:rsidRPr="00C96298">
        <w:rPr>
          <w:color w:val="4472C4" w:themeColor="accent1"/>
        </w:rPr>
        <w:t>created</w:t>
      </w:r>
      <w:r w:rsidRPr="00C96298">
        <w:rPr>
          <w:color w:val="4472C4" w:themeColor="accent1"/>
        </w:rPr>
        <w:t xml:space="preserve"> categories</w:t>
      </w:r>
      <w:r w:rsidR="0014696D">
        <w:rPr>
          <w:color w:val="4472C4" w:themeColor="accent1"/>
        </w:rPr>
        <w:t xml:space="preserve"> to reduce </w:t>
      </w:r>
      <w:r w:rsidRPr="00C96298">
        <w:rPr>
          <w:color w:val="4472C4" w:themeColor="accent1"/>
        </w:rPr>
        <w:t>noise and enhanced clarity</w:t>
      </w:r>
      <w:r w:rsidR="00F86531">
        <w:rPr>
          <w:color w:val="4472C4" w:themeColor="accent1"/>
        </w:rPr>
        <w:t xml:space="preserve"> by d</w:t>
      </w:r>
      <w:r w:rsidR="00F86531">
        <w:rPr>
          <w:rFonts w:cstheme="minorHAnsi"/>
          <w:color w:val="4472C4" w:themeColor="accent1"/>
          <w:shd w:val="clear" w:color="auto" w:fill="FFFFFF"/>
        </w:rPr>
        <w:t>rawing on the notion of</w:t>
      </w:r>
      <w:r w:rsidR="00C96298" w:rsidRPr="00E464B3">
        <w:rPr>
          <w:rFonts w:cstheme="minorHAnsi"/>
          <w:color w:val="4472C4" w:themeColor="accent1"/>
          <w:shd w:val="clear" w:color="auto" w:fill="FFFFFF"/>
        </w:rPr>
        <w:t xml:space="preserve"> ‘media logic’</w:t>
      </w:r>
      <w:r w:rsidR="00F86531">
        <w:rPr>
          <w:rFonts w:cstheme="minorHAnsi"/>
          <w:color w:val="4472C4" w:themeColor="accent1"/>
          <w:shd w:val="clear" w:color="auto" w:fill="FFFFFF"/>
        </w:rPr>
        <w:t>—t</w:t>
      </w:r>
      <w:r w:rsidR="00C96298" w:rsidRPr="00E464B3">
        <w:rPr>
          <w:rFonts w:cstheme="minorHAnsi"/>
          <w:color w:val="4472C4" w:themeColor="accent1"/>
          <w:shd w:val="clear" w:color="auto" w:fill="FFFFFF"/>
        </w:rPr>
        <w:t xml:space="preserve">hat is, the set of economic, technological, and institutional incentives/constraints that </w:t>
      </w:r>
      <w:r w:rsidR="00F86531">
        <w:rPr>
          <w:rFonts w:cstheme="minorHAnsi"/>
          <w:color w:val="4472C4" w:themeColor="accent1"/>
          <w:shd w:val="clear" w:color="auto" w:fill="FFFFFF"/>
        </w:rPr>
        <w:t>shape</w:t>
      </w:r>
      <w:r w:rsidR="00C96298" w:rsidRPr="00E464B3">
        <w:rPr>
          <w:rFonts w:cstheme="minorHAnsi"/>
          <w:color w:val="4472C4" w:themeColor="accent1"/>
          <w:shd w:val="clear" w:color="auto" w:fill="FFFFFF"/>
        </w:rPr>
        <w:t xml:space="preserve"> content</w:t>
      </w:r>
      <w:r w:rsidR="00C96298" w:rsidRPr="00C96298">
        <w:rPr>
          <w:rFonts w:cstheme="minorHAnsi"/>
          <w:color w:val="4472C4" w:themeColor="accent1"/>
          <w:sz w:val="22"/>
          <w:szCs w:val="22"/>
          <w:shd w:val="clear" w:color="auto" w:fill="FFFFFF"/>
        </w:rPr>
        <w:t xml:space="preserve"> </w:t>
      </w:r>
      <w:r w:rsidR="00C96298" w:rsidRPr="00C96298">
        <w:rPr>
          <w:color w:val="4472C4" w:themeColor="accent1"/>
        </w:rPr>
        <w:t>(</w:t>
      </w:r>
      <w:r w:rsidRPr="00C96298">
        <w:rPr>
          <w:color w:val="4472C4" w:themeColor="accent1"/>
        </w:rPr>
        <w:t>e.g., television call letters</w:t>
      </w:r>
      <w:r w:rsidR="00932094" w:rsidRPr="00C96298">
        <w:rPr>
          <w:color w:val="4472C4" w:themeColor="accent1"/>
        </w:rPr>
        <w:t xml:space="preserve">, channel numbers, or network affiliations </w:t>
      </w:r>
      <w:r w:rsidRPr="00C96298">
        <w:rPr>
          <w:color w:val="4472C4" w:themeColor="accent1"/>
        </w:rPr>
        <w:t>were combined into a “local television” category</w:t>
      </w:r>
      <w:r w:rsidR="00171D9D" w:rsidRPr="00C96298">
        <w:rPr>
          <w:color w:val="4472C4" w:themeColor="accent1"/>
        </w:rPr>
        <w:t xml:space="preserve">). </w:t>
      </w:r>
      <w:r w:rsidR="00CF783F">
        <w:rPr>
          <w:color w:val="4472C4" w:themeColor="accent1"/>
        </w:rPr>
        <w:t>After initial stages of coding was completed, o</w:t>
      </w:r>
      <w:r w:rsidR="00077839" w:rsidRPr="00C96298">
        <w:rPr>
          <w:color w:val="4472C4" w:themeColor="accent1"/>
        </w:rPr>
        <w:t xml:space="preserve">utlets </w:t>
      </w:r>
      <w:r w:rsidR="00CF783F">
        <w:rPr>
          <w:color w:val="4472C4" w:themeColor="accent1"/>
        </w:rPr>
        <w:t>with smaller audiences (fewer than 10)</w:t>
      </w:r>
      <w:r w:rsidR="00077839" w:rsidRPr="00C96298">
        <w:rPr>
          <w:color w:val="4472C4" w:themeColor="accent1"/>
        </w:rPr>
        <w:t xml:space="preserve"> were folded into left, right, and neutral spheres</w:t>
      </w:r>
      <w:r w:rsidR="00A772CE" w:rsidRPr="00C96298">
        <w:rPr>
          <w:color w:val="4472C4" w:themeColor="accent1"/>
        </w:rPr>
        <w:t xml:space="preserve"> (Appendix D; </w:t>
      </w:r>
      <w:r w:rsidR="00FB28C6">
        <w:rPr>
          <w:color w:val="4472C4" w:themeColor="accent1"/>
        </w:rPr>
        <w:t>S</w:t>
      </w:r>
      <w:r w:rsidR="00A772CE" w:rsidRPr="00C96298">
        <w:rPr>
          <w:color w:val="4472C4" w:themeColor="accent1"/>
        </w:rPr>
        <w:t xml:space="preserve">upplemental </w:t>
      </w:r>
      <w:r w:rsidR="00FB28C6">
        <w:rPr>
          <w:color w:val="4472C4" w:themeColor="accent1"/>
        </w:rPr>
        <w:t>D</w:t>
      </w:r>
      <w:r w:rsidR="00A772CE" w:rsidRPr="00C96298">
        <w:rPr>
          <w:color w:val="4472C4" w:themeColor="accent1"/>
        </w:rPr>
        <w:t>ata includes full lists of cleaned and coded responses</w:t>
      </w:r>
      <w:r w:rsidRPr="00C96298">
        <w:rPr>
          <w:color w:val="4472C4" w:themeColor="accent1"/>
        </w:rPr>
        <w:t>).</w:t>
      </w:r>
      <w:r w:rsidR="00323A41" w:rsidRPr="00C96298">
        <w:rPr>
          <w:color w:val="4472C4" w:themeColor="accent1"/>
        </w:rPr>
        <w:t xml:space="preserve"> </w:t>
      </w:r>
      <w:r w:rsidR="009E0BB8">
        <w:rPr>
          <w:color w:val="4472C4" w:themeColor="accent1"/>
        </w:rPr>
        <w:t>In the filtered data</w:t>
      </w:r>
      <w:r w:rsidR="00323A41" w:rsidRPr="00C96298">
        <w:rPr>
          <w:color w:val="4472C4" w:themeColor="accent1"/>
        </w:rPr>
        <w:t xml:space="preserve"> (see below), r</w:t>
      </w:r>
      <w:r w:rsidR="00066B11" w:rsidRPr="00C96298">
        <w:rPr>
          <w:color w:val="4472C4" w:themeColor="accent1"/>
        </w:rPr>
        <w:t>espondents named</w:t>
      </w:r>
      <w:r w:rsidRPr="00C96298">
        <w:rPr>
          <w:color w:val="4472C4" w:themeColor="accent1"/>
        </w:rPr>
        <w:t xml:space="preserve"> </w:t>
      </w:r>
      <w:r w:rsidR="00171D9D" w:rsidRPr="00C96298">
        <w:rPr>
          <w:color w:val="4472C4" w:themeColor="accent1"/>
        </w:rPr>
        <w:t xml:space="preserve">38 </w:t>
      </w:r>
      <w:r w:rsidRPr="00C96298">
        <w:rPr>
          <w:color w:val="4472C4" w:themeColor="accent1"/>
        </w:rPr>
        <w:t>distinct outlets/categories</w:t>
      </w:r>
      <w:r w:rsidR="00323A41" w:rsidRPr="00C96298">
        <w:rPr>
          <w:color w:val="4472C4" w:themeColor="accent1"/>
        </w:rPr>
        <w:t xml:space="preserve"> </w:t>
      </w:r>
      <w:r w:rsidR="00066B11" w:rsidRPr="00C96298">
        <w:rPr>
          <w:color w:val="4472C4" w:themeColor="accent1"/>
        </w:rPr>
        <w:t>(</w:t>
      </w:r>
      <w:r w:rsidR="00E247B6" w:rsidRPr="00C96298">
        <w:rPr>
          <w:color w:val="4472C4" w:themeColor="accent1"/>
        </w:rPr>
        <w:t>Appendix</w:t>
      </w:r>
      <w:r w:rsidR="00171D9D" w:rsidRPr="00C96298">
        <w:rPr>
          <w:color w:val="4472C4" w:themeColor="accent1"/>
        </w:rPr>
        <w:t xml:space="preserve"> </w:t>
      </w:r>
      <w:r w:rsidRPr="00C96298">
        <w:rPr>
          <w:color w:val="4472C4" w:themeColor="accent1"/>
        </w:rPr>
        <w:t>Table B</w:t>
      </w:r>
      <w:r w:rsidR="00F92CCD" w:rsidRPr="00C96298">
        <w:rPr>
          <w:color w:val="4472C4" w:themeColor="accent1"/>
        </w:rPr>
        <w:t>1</w:t>
      </w:r>
      <w:r w:rsidR="00066B11" w:rsidRPr="00C96298">
        <w:rPr>
          <w:color w:val="4472C4" w:themeColor="accent1"/>
        </w:rPr>
        <w:t>)</w:t>
      </w:r>
      <w:r w:rsidRPr="00C96298">
        <w:rPr>
          <w:color w:val="4472C4" w:themeColor="accen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630DE282"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(Krippendorf’s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196F64" w:rsidRPr="00971A4D">
        <w:rPr>
          <w:color w:val="000000" w:themeColor="text1"/>
        </w:rPr>
        <w:t>Stroud, 201</w:t>
      </w:r>
      <w:r w:rsidR="00660337">
        <w:rPr>
          <w:color w:val="000000" w:themeColor="text1"/>
        </w:rPr>
        <w:t>1</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w:t>
      </w:r>
      <w:r w:rsidR="0033016E" w:rsidRPr="00971A4D">
        <w:rPr>
          <w:color w:val="000000" w:themeColor="text1"/>
        </w:rPr>
        <w:lastRenderedPageBreak/>
        <w:t xml:space="preserve">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43F36BCB"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30157A">
        <w:rPr>
          <w:color w:val="000000" w:themeColor="text1"/>
        </w:rPr>
        <w:t xml:space="preserve">political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48B2F9EB" w:rsidR="001112B0" w:rsidRPr="00971A4D" w:rsidRDefault="001112B0" w:rsidP="001112B0">
      <w:pPr>
        <w:spacing w:line="480" w:lineRule="auto"/>
        <w:rPr>
          <w:b/>
          <w:bCs/>
          <w:i/>
          <w:iCs/>
        </w:rPr>
      </w:pPr>
      <w:r w:rsidRPr="00971A4D">
        <w:rPr>
          <w:b/>
          <w:bCs/>
          <w:i/>
          <w:iCs/>
        </w:rPr>
        <w:t>Analytical Strategy</w:t>
      </w:r>
      <w:r w:rsidR="00077839">
        <w:rPr>
          <w:b/>
          <w:bCs/>
          <w:i/>
          <w:iCs/>
        </w:rPr>
        <w:t xml:space="preserve"> </w:t>
      </w:r>
      <w:r w:rsidR="00077839" w:rsidRPr="00077839">
        <w:rPr>
          <w:b/>
          <w:bCs/>
          <w:i/>
          <w:iCs/>
          <w:color w:val="4472C4" w:themeColor="accent1"/>
        </w:rPr>
        <w:t>and Network Construction</w:t>
      </w:r>
    </w:p>
    <w:p w14:paraId="2C34CECE" w14:textId="3D6E2250" w:rsidR="001112B0" w:rsidRPr="00971A4D" w:rsidRDefault="005A51E3" w:rsidP="00EC2756">
      <w:pPr>
        <w:spacing w:line="480" w:lineRule="auto"/>
      </w:pPr>
      <w:r w:rsidRPr="00971A4D">
        <w:tab/>
      </w:r>
      <w:r w:rsidRPr="00E464B3">
        <w:t xml:space="preserve">Following previous work on </w:t>
      </w:r>
      <w:r w:rsidR="00C27AAE" w:rsidRPr="00E464B3">
        <w:t>projection networks</w:t>
      </w:r>
      <w:r w:rsidRPr="00E464B3">
        <w:t xml:space="preserve">, we constructed a projection of audience overlap </w:t>
      </w:r>
      <w:r w:rsidR="00E247B6" w:rsidRPr="00E464B3">
        <w:t>(</w:t>
      </w:r>
      <w:r w:rsidR="00E247B6" w:rsidRPr="00E464B3">
        <w:rPr>
          <w:bCs/>
        </w:rPr>
        <w:t xml:space="preserve">Ksiasek, 2011; </w:t>
      </w:r>
      <w:r w:rsidR="00E247B6" w:rsidRPr="00E464B3">
        <w:t>Mukerjee et al., 2018, 2022)</w:t>
      </w:r>
      <w:r w:rsidRPr="00E464B3">
        <w:t xml:space="preserve">. </w:t>
      </w:r>
      <w:r w:rsidR="00077839" w:rsidRPr="00077839">
        <w:rPr>
          <w:color w:val="4472C4" w:themeColor="accent1"/>
        </w:rPr>
        <w:t>The network consists of organizations (nodes) and shared audience</w:t>
      </w:r>
      <w:r w:rsidR="002C28B0">
        <w:rPr>
          <w:color w:val="4472C4" w:themeColor="accent1"/>
        </w:rPr>
        <w:t xml:space="preserve"> members</w:t>
      </w:r>
      <w:r w:rsidR="00077839" w:rsidRPr="00077839">
        <w:rPr>
          <w:color w:val="4472C4" w:themeColor="accent1"/>
        </w:rPr>
        <w:t xml:space="preserve"> between </w:t>
      </w:r>
      <w:r w:rsidR="002C28B0">
        <w:rPr>
          <w:color w:val="4472C4" w:themeColor="accent1"/>
        </w:rPr>
        <w:t>organizations</w:t>
      </w:r>
      <w:r w:rsidR="00595F13">
        <w:rPr>
          <w:color w:val="4472C4" w:themeColor="accent1"/>
        </w:rPr>
        <w:t xml:space="preserve"> (</w:t>
      </w:r>
      <w:r w:rsidR="00077839" w:rsidRPr="00077839">
        <w:rPr>
          <w:color w:val="4472C4" w:themeColor="accent1"/>
        </w:rPr>
        <w:t>edges</w:t>
      </w:r>
      <w:r w:rsidR="00595F13">
        <w:rPr>
          <w:color w:val="4472C4" w:themeColor="accent1"/>
        </w:rPr>
        <w:t>)</w:t>
      </w:r>
      <w:r w:rsidR="00077839" w:rsidRPr="00077839">
        <w:rPr>
          <w:color w:val="4472C4" w:themeColor="accent1"/>
        </w:rPr>
        <w:t xml:space="preserve">. </w:t>
      </w:r>
      <w:r w:rsidRPr="004C6DC7">
        <w:rPr>
          <w:color w:val="4472C4" w:themeColor="accent1"/>
        </w:rPr>
        <w:t xml:space="preserve">Based on prior literature, the projected network was filtered to </w:t>
      </w:r>
      <w:r w:rsidR="00CB112E" w:rsidRPr="004C6DC7">
        <w:rPr>
          <w:color w:val="4472C4" w:themeColor="accent1"/>
        </w:rPr>
        <w:t xml:space="preserve">a) </w:t>
      </w:r>
      <w:r w:rsidRPr="004C6DC7">
        <w:rPr>
          <w:color w:val="4472C4" w:themeColor="accent1"/>
        </w:rPr>
        <w:t xml:space="preserve">reduce systematic measurement error by removing connections with an edge weight &lt; </w:t>
      </w:r>
      <w:r w:rsidR="003E046F" w:rsidRPr="004C6DC7">
        <w:rPr>
          <w:color w:val="4472C4" w:themeColor="accent1"/>
        </w:rPr>
        <w:t>2</w:t>
      </w:r>
      <w:r w:rsidRPr="004C6DC7">
        <w:rPr>
          <w:color w:val="4472C4" w:themeColor="accent1"/>
        </w:rPr>
        <w:t xml:space="preserve"> (</w:t>
      </w:r>
      <w:r w:rsidR="00B34AF4" w:rsidRPr="004C6DC7">
        <w:rPr>
          <w:color w:val="4472C4" w:themeColor="accent1"/>
        </w:rPr>
        <w:t>Author</w:t>
      </w:r>
      <w:r w:rsidRPr="004C6DC7">
        <w:rPr>
          <w:color w:val="4472C4" w:themeColor="accent1"/>
        </w:rPr>
        <w:t xml:space="preserve">, </w:t>
      </w:r>
      <w:r w:rsidR="002F36A5" w:rsidRPr="004C6DC7">
        <w:rPr>
          <w:color w:val="4472C4" w:themeColor="accent1"/>
        </w:rPr>
        <w:t>YYYY</w:t>
      </w:r>
      <w:r w:rsidRPr="004C6DC7">
        <w:rPr>
          <w:color w:val="4472C4" w:themeColor="accent1"/>
        </w:rPr>
        <w:t>)</w:t>
      </w:r>
      <w:r w:rsidR="004C6DC7">
        <w:rPr>
          <w:color w:val="4472C4" w:themeColor="accent1"/>
        </w:rPr>
        <w:t xml:space="preserve"> and b)</w:t>
      </w:r>
      <w:r w:rsidR="004C6DC7" w:rsidRPr="004C6DC7">
        <w:rPr>
          <w:color w:val="4472C4" w:themeColor="accent1"/>
        </w:rPr>
        <w:t xml:space="preserve"> </w:t>
      </w:r>
      <w:r w:rsidR="00595F13">
        <w:rPr>
          <w:color w:val="4472C4" w:themeColor="accent1"/>
        </w:rPr>
        <w:t>to</w:t>
      </w:r>
      <w:r w:rsidR="004C6DC7">
        <w:rPr>
          <w:color w:val="4472C4" w:themeColor="accent1"/>
        </w:rPr>
        <w:t xml:space="preserve"> </w:t>
      </w:r>
      <w:r w:rsidR="004C6DC7" w:rsidRPr="004C6DC7">
        <w:rPr>
          <w:color w:val="4472C4" w:themeColor="accent1"/>
        </w:rPr>
        <w:t xml:space="preserve">minimize noise from excessive </w:t>
      </w:r>
      <w:r w:rsidR="004C6DC7" w:rsidRPr="004C6DC7">
        <w:rPr>
          <w:color w:val="4472C4" w:themeColor="accent1"/>
        </w:rPr>
        <w:lastRenderedPageBreak/>
        <w:t>long-tail distributions (Appendix Figure D1). S</w:t>
      </w:r>
      <w:r w:rsidR="00BD4212" w:rsidRPr="004C6DC7">
        <w:rPr>
          <w:color w:val="4472C4" w:themeColor="accent1"/>
        </w:rPr>
        <w:t>elf-loops (where respondents mention the same outlet more than once)</w:t>
      </w:r>
      <w:r w:rsidR="004C6DC7">
        <w:rPr>
          <w:color w:val="4472C4" w:themeColor="accent1"/>
        </w:rPr>
        <w:t xml:space="preserve"> were removed.</w:t>
      </w:r>
      <w:r w:rsidRPr="004C6DC7">
        <w:rPr>
          <w:color w:val="4472C4" w:themeColor="accent1"/>
        </w:rPr>
        <w:t xml:space="preserve"> </w:t>
      </w:r>
      <w:r w:rsidRPr="00971A4D">
        <w:t>While studies of audience attention networks employ other filtration methods designed to reduce non-systematic measurement error (</w:t>
      </w:r>
      <w:r w:rsidRPr="00971A4D">
        <w:rPr>
          <w:bCs/>
          <w:color w:val="000000" w:themeColor="text1"/>
        </w:rPr>
        <w:t>Mangold &amp; Scharkow,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w:t>
      </w:r>
      <w:r w:rsidR="00B12421">
        <w:rPr>
          <w:bCs/>
          <w:color w:val="000000" w:themeColor="text1"/>
        </w:rPr>
        <w:t>W</w:t>
      </w:r>
      <w:r w:rsidRPr="00971A4D">
        <w:rPr>
          <w:bCs/>
          <w:color w:val="000000" w:themeColor="text1"/>
        </w:rPr>
        <w:t xml:space="preserve">e rely on </w:t>
      </w:r>
      <w:r w:rsidRPr="00524530">
        <w:rPr>
          <w:bCs/>
          <w:color w:val="000000" w:themeColor="text1"/>
        </w:rPr>
        <w:t xml:space="preserve">filtration methods tailored to this </w:t>
      </w:r>
      <w:r w:rsidRPr="00524530">
        <w:t>measurement issue.</w:t>
      </w:r>
      <w:r w:rsidR="00171D9D">
        <w:t xml:space="preserve"> </w:t>
      </w:r>
    </w:p>
    <w:p w14:paraId="3AC22FF8" w14:textId="293EA56D"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5FCBB525" w14:textId="452720B8" w:rsidR="00913728" w:rsidRDefault="005A51E3" w:rsidP="00B12421">
      <w:pPr>
        <w:spacing w:line="480" w:lineRule="auto"/>
        <w:rPr>
          <w:color w:val="4472C4" w:themeColor="accent1"/>
        </w:rPr>
      </w:pPr>
      <w:r w:rsidRPr="00971A4D">
        <w:tab/>
      </w:r>
      <w:r w:rsidRPr="0020759B">
        <w:t xml:space="preserve">After </w:t>
      </w:r>
      <w:r w:rsidR="0033446F" w:rsidRPr="0020759B">
        <w:t>creating</w:t>
      </w:r>
      <w:r w:rsidRPr="0020759B">
        <w:t xml:space="preserve"> the network, </w:t>
      </w:r>
      <w:r w:rsidR="001112B0" w:rsidRPr="0020759B">
        <w:t xml:space="preserve">and to answer RQ1, </w:t>
      </w:r>
      <w:r w:rsidRPr="0020759B">
        <w:t xml:space="preserve">we ran a series of clustering algorithms on the projection that: a) best fit the theoretical assumptions for audience fragmentation; and b) produced the most consistent results. </w:t>
      </w:r>
      <w:r w:rsidR="00F92CCD" w:rsidRPr="00971A4D">
        <w:t>Louvain</w:t>
      </w:r>
      <w:r w:rsidR="0099747C">
        <w:t>/Multilevel</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99747C">
        <w:t>. Model specification has a major influence on network composition, and we tested alternative structures and algorithms (Appendix, Table C</w:t>
      </w:r>
      <w:r w:rsidR="00861865">
        <w:t>3</w:t>
      </w:r>
      <w:r w:rsidR="0099747C">
        <w:t xml:space="preserve">). We chose the Louvain approach because it produced the most straight-forward interpretation. </w:t>
      </w:r>
      <w:r w:rsidR="000B1A55">
        <w:t>A</w:t>
      </w:r>
      <w:r w:rsidR="0099747C">
        <w:t xml:space="preserve">lternative structures yielded better modality statistics, </w:t>
      </w:r>
      <w:r w:rsidR="000B1A55">
        <w:t xml:space="preserve">but importantly </w:t>
      </w:r>
      <w:r w:rsidR="0099747C">
        <w:t xml:space="preserve">those models do not employ projection networks and therefore do not align with </w:t>
      </w:r>
      <w:r w:rsidR="00674E1F">
        <w:t xml:space="preserve">existing </w:t>
      </w:r>
      <w:r w:rsidR="0099747C">
        <w:t xml:space="preserve">theory. In addition, Louvain has been shown to perform best </w:t>
      </w:r>
      <w:r w:rsidR="001345C7">
        <w:t xml:space="preserve">for fragmentation studies based on multiple datasets </w:t>
      </w:r>
      <w:r w:rsidR="0099747C">
        <w:t>(Mukerjee, 2021). W</w:t>
      </w:r>
      <w:r w:rsidRPr="00971A4D">
        <w:t xml:space="preserve">e have labeled </w:t>
      </w:r>
      <w:r w:rsidR="0099747C">
        <w:t xml:space="preserve">the three niches </w:t>
      </w:r>
      <w:r w:rsidRPr="00971A4D">
        <w:t xml:space="preserve">according to the organizations they comprise: (1) </w:t>
      </w:r>
      <w:r w:rsidRPr="00971A4D">
        <w:rPr>
          <w:i/>
          <w:iCs/>
        </w:rPr>
        <w:t>right-leaning cable</w:t>
      </w:r>
      <w:r w:rsidRPr="00971A4D">
        <w:t xml:space="preserve"> </w:t>
      </w:r>
      <w:r w:rsidR="00353910" w:rsidRPr="00353910">
        <w:rPr>
          <w:i/>
          <w:iCs/>
          <w:color w:val="4472C4" w:themeColor="accent1"/>
        </w:rPr>
        <w:t>dominant</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w:t>
      </w:r>
      <w:r w:rsidRPr="00971A4D">
        <w:lastRenderedPageBreak/>
        <w:t xml:space="preserve">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00861CCF" w:rsidRPr="00861CCF">
        <w:rPr>
          <w:color w:val="4472C4" w:themeColor="accent1"/>
        </w:rPr>
        <w:t>Labels for the niches were derived iteratively, and they generally reflect the media logic of a particular context</w:t>
      </w:r>
      <w:r w:rsidR="00913728">
        <w:rPr>
          <w:color w:val="4472C4" w:themeColor="accent1"/>
        </w:rPr>
        <w:t xml:space="preserve">. As expected, </w:t>
      </w:r>
      <w:r w:rsidR="00861CCF" w:rsidRPr="00861CCF">
        <w:rPr>
          <w:color w:val="4472C4" w:themeColor="accent1"/>
        </w:rPr>
        <w:t xml:space="preserve">there is considerable overlap in the network </w:t>
      </w:r>
      <w:r w:rsidR="00913728">
        <w:rPr>
          <w:color w:val="4472C4" w:themeColor="accent1"/>
        </w:rPr>
        <w:t xml:space="preserve">structure as boundaries between niches are fluid </w:t>
      </w:r>
      <w:r w:rsidR="00861CCF" w:rsidRPr="00861CCF">
        <w:rPr>
          <w:color w:val="4472C4" w:themeColor="accent1"/>
        </w:rPr>
        <w:t xml:space="preserve">(Figure C1). </w:t>
      </w:r>
    </w:p>
    <w:p w14:paraId="04C06E61" w14:textId="21F246D6" w:rsidR="00356F25" w:rsidRPr="00913728" w:rsidRDefault="005A51E3" w:rsidP="00821726">
      <w:pPr>
        <w:spacing w:line="480" w:lineRule="auto"/>
        <w:ind w:firstLine="720"/>
      </w:pP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r w:rsidR="004A28F4" w:rsidRPr="004A28F4">
        <w:rPr>
          <w:color w:val="4472C4" w:themeColor="accent1"/>
        </w:rPr>
        <w:t>Correlation analysis (Appendix Table C2)</w:t>
      </w:r>
      <w:r w:rsidR="00F732B5">
        <w:rPr>
          <w:color w:val="4472C4" w:themeColor="accent1"/>
        </w:rPr>
        <w:t xml:space="preserve"> offer</w:t>
      </w:r>
      <w:r w:rsidR="00321339">
        <w:rPr>
          <w:color w:val="4472C4" w:themeColor="accent1"/>
        </w:rPr>
        <w:t>s</w:t>
      </w:r>
      <w:r w:rsidR="00F732B5">
        <w:rPr>
          <w:color w:val="4472C4" w:themeColor="accent1"/>
        </w:rPr>
        <w:t xml:space="preserve"> a degree of </w:t>
      </w:r>
      <w:r w:rsidR="00913728">
        <w:rPr>
          <w:color w:val="4472C4" w:themeColor="accent1"/>
        </w:rPr>
        <w:t>concurrent validity</w:t>
      </w:r>
      <w:r w:rsidR="004F5444">
        <w:rPr>
          <w:color w:val="4472C4" w:themeColor="accent1"/>
        </w:rPr>
        <w:t xml:space="preserve">. </w:t>
      </w:r>
      <w:r w:rsidR="00321339">
        <w:rPr>
          <w:color w:val="4472C4" w:themeColor="accent1"/>
        </w:rPr>
        <w:t>T</w:t>
      </w:r>
      <w:r w:rsidR="00913728" w:rsidRPr="00913728">
        <w:rPr>
          <w:color w:val="4472C4" w:themeColor="accent1"/>
        </w:rPr>
        <w:t xml:space="preserve">he </w:t>
      </w:r>
      <w:r w:rsidR="00913728" w:rsidRPr="00913728">
        <w:rPr>
          <w:i/>
          <w:iCs/>
          <w:color w:val="4472C4" w:themeColor="accent1"/>
        </w:rPr>
        <w:t>right-leaning cable</w:t>
      </w:r>
      <w:r w:rsidR="00321339">
        <w:rPr>
          <w:color w:val="4472C4" w:themeColor="accent1"/>
        </w:rPr>
        <w:t>-</w:t>
      </w:r>
      <w:r w:rsidR="00913728" w:rsidRPr="00913728">
        <w:rPr>
          <w:i/>
          <w:iCs/>
          <w:color w:val="4472C4" w:themeColor="accent1"/>
        </w:rPr>
        <w:t>dominant</w:t>
      </w:r>
      <w:r w:rsidR="00913728" w:rsidRPr="00913728">
        <w:rPr>
          <w:color w:val="4472C4" w:themeColor="accent1"/>
        </w:rPr>
        <w:t xml:space="preserve"> niche is older</w:t>
      </w:r>
      <w:r w:rsidR="004F5444">
        <w:rPr>
          <w:color w:val="4472C4" w:themeColor="accent1"/>
        </w:rPr>
        <w:t xml:space="preserve"> and </w:t>
      </w:r>
      <w:r w:rsidR="00913728" w:rsidRPr="00913728">
        <w:rPr>
          <w:color w:val="4472C4" w:themeColor="accent1"/>
        </w:rPr>
        <w:t>more likely to be male</w:t>
      </w:r>
      <w:r w:rsidR="004F5444">
        <w:rPr>
          <w:color w:val="4472C4" w:themeColor="accent1"/>
        </w:rPr>
        <w:t>. It also comprises individuals with</w:t>
      </w:r>
      <w:r w:rsidR="00913728" w:rsidRPr="00913728">
        <w:rPr>
          <w:color w:val="4472C4" w:themeColor="accent1"/>
        </w:rPr>
        <w:t xml:space="preserve"> higher political interest</w:t>
      </w:r>
      <w:r w:rsidR="004F5444">
        <w:rPr>
          <w:color w:val="4472C4" w:themeColor="accent1"/>
        </w:rPr>
        <w:t>. T</w:t>
      </w:r>
      <w:r w:rsidR="00913728" w:rsidRPr="00913728">
        <w:rPr>
          <w:color w:val="4472C4" w:themeColor="accent1"/>
        </w:rPr>
        <w:t xml:space="preserve">he </w:t>
      </w:r>
      <w:r w:rsidR="00913728" w:rsidRPr="00913728">
        <w:rPr>
          <w:i/>
          <w:iCs/>
          <w:color w:val="4472C4" w:themeColor="accent1"/>
        </w:rPr>
        <w:t>left-leaning elite</w:t>
      </w:r>
      <w:r w:rsidR="00913728" w:rsidRPr="00913728">
        <w:rPr>
          <w:color w:val="4472C4" w:themeColor="accent1"/>
        </w:rPr>
        <w:t xml:space="preserve"> niche members are younger, more educated</w:t>
      </w:r>
      <w:r w:rsidR="004F5444">
        <w:rPr>
          <w:color w:val="4472C4" w:themeColor="accent1"/>
        </w:rPr>
        <w:t xml:space="preserve"> individuals</w:t>
      </w:r>
      <w:r w:rsidR="00913728" w:rsidRPr="00913728">
        <w:rPr>
          <w:color w:val="4472C4" w:themeColor="accent1"/>
        </w:rPr>
        <w:t xml:space="preserve"> with </w:t>
      </w:r>
      <w:r w:rsidR="004F5444">
        <w:rPr>
          <w:color w:val="4472C4" w:themeColor="accent1"/>
        </w:rPr>
        <w:t>high</w:t>
      </w:r>
      <w:r w:rsidR="00913728" w:rsidRPr="00913728">
        <w:rPr>
          <w:color w:val="4472C4" w:themeColor="accent1"/>
        </w:rPr>
        <w:t xml:space="preserve"> incomes, </w:t>
      </w:r>
      <w:r w:rsidR="004F5444">
        <w:rPr>
          <w:color w:val="4472C4" w:themeColor="accent1"/>
        </w:rPr>
        <w:t>high political</w:t>
      </w:r>
      <w:r w:rsidR="00913728" w:rsidRPr="00913728">
        <w:rPr>
          <w:color w:val="4472C4" w:themeColor="accent1"/>
        </w:rPr>
        <w:t xml:space="preserve"> interest</w:t>
      </w:r>
      <w:r w:rsidR="004F5444">
        <w:rPr>
          <w:color w:val="4472C4" w:themeColor="accent1"/>
        </w:rPr>
        <w:t xml:space="preserve">, </w:t>
      </w:r>
      <w:r w:rsidR="00913728" w:rsidRPr="00913728">
        <w:rPr>
          <w:color w:val="4472C4" w:themeColor="accent1"/>
        </w:rPr>
        <w:t>and left-leaning</w:t>
      </w:r>
      <w:r w:rsidR="004F5444">
        <w:rPr>
          <w:color w:val="4472C4" w:themeColor="accent1"/>
        </w:rPr>
        <w:t xml:space="preserve"> ideology. Finally,</w:t>
      </w:r>
      <w:r w:rsidR="00913728" w:rsidRPr="00913728">
        <w:rPr>
          <w:color w:val="4472C4" w:themeColor="accent1"/>
        </w:rPr>
        <w:t xml:space="preserve"> the </w:t>
      </w:r>
      <w:r w:rsidR="00913728" w:rsidRPr="00913728">
        <w:rPr>
          <w:i/>
          <w:iCs/>
          <w:color w:val="4472C4" w:themeColor="accent1"/>
        </w:rPr>
        <w:t xml:space="preserve">local—aggregators </w:t>
      </w:r>
      <w:r w:rsidR="00913728" w:rsidRPr="00913728">
        <w:rPr>
          <w:color w:val="4472C4" w:themeColor="accent1"/>
        </w:rPr>
        <w:t>niche is marked by low</w:t>
      </w:r>
      <w:r w:rsidR="004F5444">
        <w:rPr>
          <w:color w:val="4472C4" w:themeColor="accent1"/>
        </w:rPr>
        <w:t xml:space="preserve"> </w:t>
      </w:r>
      <w:r w:rsidR="00913728" w:rsidRPr="00913728">
        <w:rPr>
          <w:color w:val="4472C4" w:themeColor="accent1"/>
        </w:rPr>
        <w:t xml:space="preserve">political interest and avoidance of political news. </w:t>
      </w:r>
    </w:p>
    <w:p w14:paraId="527AC98E" w14:textId="170ABF65" w:rsidR="002A713B"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w:t>
      </w:r>
      <w:r w:rsidR="00D11F23">
        <w:t>T</w:t>
      </w:r>
      <w:r w:rsidR="005A51E3" w:rsidRPr="00971A4D">
        <w:t>he projection network shows considerable overlap among news niches</w:t>
      </w:r>
      <w:r w:rsidR="00D11F23">
        <w:t xml:space="preserve"> </w:t>
      </w:r>
      <w:r w:rsidR="00D11F23" w:rsidRPr="00861CCF">
        <w:rPr>
          <w:color w:val="4472C4" w:themeColor="accent1"/>
        </w:rPr>
        <w:t>(Figure C1)</w:t>
      </w:r>
      <w:r w:rsidR="005A51E3" w:rsidRPr="00971A4D">
        <w:t xml:space="preserve">,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A713B">
        <w:t xml:space="preserve">appendix </w:t>
      </w:r>
      <w:r w:rsidR="002229D7">
        <w:t>C</w:t>
      </w:r>
      <w:r w:rsidR="005A51E3" w:rsidRPr="00971A4D">
        <w:t>2</w:t>
      </w:r>
      <w:r w:rsidR="002229D7">
        <w:t xml:space="preserv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w:t>
      </w:r>
      <w:r w:rsidR="005A51E3" w:rsidRPr="00971A4D">
        <w:lastRenderedPageBreak/>
        <w:t xml:space="preserve">indicate that differences between the news niches are larger than differences among individuals within each niche. A closer inspection of the means </w:t>
      </w:r>
      <w:r w:rsidR="002A713B" w:rsidRPr="00971A4D">
        <w:t>shows</w:t>
      </w:r>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w:t>
      </w:r>
      <w:r w:rsidR="005A51E3" w:rsidRPr="00AA34D1">
        <w:t xml:space="preserve">other two groups have similar means, but different variances. The </w:t>
      </w:r>
      <w:r w:rsidR="005A51E3" w:rsidRPr="00AA34D1">
        <w:rPr>
          <w:i/>
          <w:iCs/>
        </w:rPr>
        <w:t xml:space="preserve">local </w:t>
      </w:r>
      <w:r w:rsidR="005A51E3" w:rsidRPr="00AA34D1">
        <w:t>group displays a small variance estimate with cases clustered around the mean (</w:t>
      </w:r>
      <w:r w:rsidR="005A51E3" w:rsidRPr="00AA34D1">
        <w:rPr>
          <w:i/>
          <w:iCs/>
        </w:rPr>
        <w:t>Var</w:t>
      </w:r>
      <w:r w:rsidR="005A51E3" w:rsidRPr="00AA34D1">
        <w:t xml:space="preserve">. = 0.09 </w:t>
      </w:r>
      <w:r w:rsidR="005A3DD0" w:rsidRPr="00AA34D1">
        <w:t>for editorial valence</w:t>
      </w:r>
      <w:r w:rsidR="005A51E3" w:rsidRPr="00AA34D1">
        <w:t xml:space="preserve"> and </w:t>
      </w:r>
      <w:r w:rsidR="005A51E3" w:rsidRPr="00AA34D1">
        <w:rPr>
          <w:i/>
          <w:iCs/>
        </w:rPr>
        <w:t>Var</w:t>
      </w:r>
      <w:r w:rsidR="005A51E3" w:rsidRPr="00AA34D1">
        <w:t xml:space="preserve">. = 0.15 </w:t>
      </w:r>
      <w:r w:rsidR="005A3DD0" w:rsidRPr="00AA34D1">
        <w:t>for selection valence</w:t>
      </w:r>
      <w:r w:rsidR="005A51E3" w:rsidRPr="00AA34D1">
        <w:t>)</w:t>
      </w:r>
      <w:r w:rsidR="00184856" w:rsidRPr="00AA34D1">
        <w:t>.</w:t>
      </w:r>
      <w:r w:rsidR="00184856">
        <w:t xml:space="preserve"> </w:t>
      </w:r>
      <w:r w:rsidR="005A51E3" w:rsidRPr="00971A4D">
        <w:t xml:space="preserve"> </w:t>
      </w:r>
    </w:p>
    <w:p w14:paraId="1FF81D36" w14:textId="2740CC7E" w:rsidR="000E3B92" w:rsidRDefault="00BF6F5E" w:rsidP="0071624E">
      <w:pPr>
        <w:spacing w:line="480" w:lineRule="auto"/>
        <w:rPr>
          <w:b/>
          <w:bCs/>
          <w:i/>
          <w:iCs/>
        </w:rPr>
      </w:pPr>
      <w:r>
        <w:rPr>
          <w:b/>
          <w:bCs/>
        </w:rPr>
        <w:tab/>
      </w:r>
      <w:r>
        <w:t xml:space="preserve">In contrast, </w:t>
      </w:r>
      <w:r w:rsidRPr="00971A4D">
        <w:t xml:space="preserve">the </w:t>
      </w:r>
      <w:r w:rsidRPr="00971A4D">
        <w:rPr>
          <w:i/>
          <w:iCs/>
        </w:rPr>
        <w:t>cable</w:t>
      </w:r>
      <w:r w:rsidRPr="00971A4D">
        <w:t xml:space="preserve"> group displays a large variance estimate with cases widely dispersed around the mean (</w:t>
      </w:r>
      <w:r w:rsidRPr="00971A4D">
        <w:rPr>
          <w:i/>
          <w:iCs/>
        </w:rPr>
        <w:t xml:space="preserve">Var. </w:t>
      </w:r>
      <w:r w:rsidRPr="00971A4D">
        <w:t>= 1.88 for editorial valence and 0.79 for selection valence). Thus, the three niches are substantially different from one another: The elite niche is solidly liberal with both individuals and organizations ranging from left-leaning to solid left; the local niche is primarily centrist, with individuals and organizations clustered around the neutral point; and the cable niche is the most ideologically diverse, with a centrist average but also a broad array of individuals and organizations on either side.</w:t>
      </w:r>
    </w:p>
    <w:p w14:paraId="431043F9" w14:textId="16DFBA3B" w:rsidR="000E3B92" w:rsidRPr="00971A4D" w:rsidRDefault="0071624E" w:rsidP="0071624E">
      <w:pPr>
        <w:spacing w:line="480" w:lineRule="auto"/>
        <w:rPr>
          <w:b/>
          <w:bCs/>
          <w:i/>
          <w:iCs/>
        </w:rPr>
      </w:pPr>
      <w:r w:rsidRPr="00971A4D">
        <w:rPr>
          <w:b/>
          <w:bCs/>
          <w:i/>
          <w:iCs/>
        </w:rPr>
        <w:t>Hypothesis Testing</w:t>
      </w:r>
    </w:p>
    <w:p w14:paraId="22A451C1" w14:textId="78593650" w:rsidR="00601613" w:rsidRDefault="005A51E3" w:rsidP="00601613">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w:t>
      </w:r>
    </w:p>
    <w:p w14:paraId="31197550" w14:textId="77777777" w:rsidR="00B12421" w:rsidRPr="007B40C3" w:rsidRDefault="00B12421" w:rsidP="00B12421">
      <w:pPr>
        <w:rPr>
          <w:b/>
          <w:bCs/>
        </w:rPr>
      </w:pPr>
      <w:r w:rsidRPr="007B40C3">
        <w:rPr>
          <w:b/>
          <w:bCs/>
        </w:rPr>
        <w:lastRenderedPageBreak/>
        <w:t>Figure 1</w:t>
      </w:r>
    </w:p>
    <w:p w14:paraId="38B643F9" w14:textId="77777777" w:rsidR="00B12421" w:rsidRPr="007B40C3" w:rsidRDefault="00B12421" w:rsidP="00B12421"/>
    <w:p w14:paraId="435A6CFE" w14:textId="77777777" w:rsidR="00B12421" w:rsidRPr="00D87135" w:rsidRDefault="00B12421" w:rsidP="00B12421">
      <w:r w:rsidRPr="007B40C3">
        <w:rPr>
          <w:i/>
          <w:iCs/>
        </w:rPr>
        <w:t>Boxplot of Mean Ideological Valence for News Niches</w:t>
      </w:r>
      <w:r>
        <w:rPr>
          <w:i/>
          <w:iCs/>
        </w:rPr>
        <w:t xml:space="preserve"> (A)</w:t>
      </w:r>
      <w:r w:rsidRPr="007B40C3">
        <w:rPr>
          <w:i/>
          <w:iCs/>
        </w:rPr>
        <w:t xml:space="preserve"> </w:t>
      </w:r>
      <w:r>
        <w:rPr>
          <w:i/>
          <w:iCs/>
        </w:rPr>
        <w:t xml:space="preserve">and </w:t>
      </w:r>
      <w:r w:rsidRPr="00D87135">
        <w:rPr>
          <w:i/>
          <w:iCs/>
        </w:rPr>
        <w:t>Dot-and-Whisker Plot</w:t>
      </w:r>
      <w:r>
        <w:rPr>
          <w:i/>
          <w:iCs/>
        </w:rPr>
        <w:t xml:space="preserve"> (B)</w:t>
      </w:r>
      <w:r w:rsidRPr="00D87135">
        <w:rPr>
          <w:i/>
          <w:iCs/>
        </w:rPr>
        <w:t xml:space="preserve"> Showing Effects on Selection Valence at the Individual, Audience, and Organizational Levels </w:t>
      </w:r>
    </w:p>
    <w:p w14:paraId="4722F27D" w14:textId="77777777" w:rsidR="00BD27CF" w:rsidRDefault="00BD27CF" w:rsidP="00601613">
      <w:pPr>
        <w:spacing w:line="480" w:lineRule="auto"/>
      </w:pPr>
    </w:p>
    <w:p w14:paraId="7814D550" w14:textId="77777777" w:rsidR="00BD27CF" w:rsidRDefault="00BD27CF" w:rsidP="00601613">
      <w:pPr>
        <w:spacing w:line="480" w:lineRule="auto"/>
      </w:pPr>
      <w:r>
        <w:rPr>
          <w:noProof/>
        </w:rPr>
        <w:drawing>
          <wp:inline distT="0" distB="0" distL="0" distR="0" wp14:anchorId="2B7A8BC0" wp14:editId="15EB1462">
            <wp:extent cx="5042780" cy="6527599"/>
            <wp:effectExtent l="0" t="0" r="0" b="635"/>
            <wp:docPr id="101217587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5879" name="Picture 2"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2748" cy="6657002"/>
                    </a:xfrm>
                    <a:prstGeom prst="rect">
                      <a:avLst/>
                    </a:prstGeom>
                  </pic:spPr>
                </pic:pic>
              </a:graphicData>
            </a:graphic>
          </wp:inline>
        </w:drawing>
      </w:r>
    </w:p>
    <w:p w14:paraId="229705E3" w14:textId="77777777" w:rsidR="00BD27CF" w:rsidRDefault="00BD27CF" w:rsidP="00BD27CF">
      <w:r>
        <w:rPr>
          <w:i/>
          <w:iCs/>
        </w:rPr>
        <w:t xml:space="preserve">Note. </w:t>
      </w:r>
      <w:r>
        <w:t xml:space="preserve">Editorial valence = editorial slant for all organizations within the niche; selection valence = mean ideology of selections for the audience within the nice (+ = right-leaning). </w:t>
      </w:r>
    </w:p>
    <w:p w14:paraId="786B4402" w14:textId="39C73CF6" w:rsidR="00BD27CF" w:rsidRDefault="00BD27CF" w:rsidP="00601613">
      <w:pPr>
        <w:spacing w:line="480" w:lineRule="auto"/>
        <w:sectPr w:rsidR="00BD27CF" w:rsidSect="00E52983">
          <w:headerReference w:type="even" r:id="rId8"/>
          <w:headerReference w:type="default" r:id="rId9"/>
          <w:headerReference w:type="first" r:id="rId10"/>
          <w:pgSz w:w="12240" w:h="15840"/>
          <w:pgMar w:top="1440" w:right="1440" w:bottom="1440" w:left="1440" w:header="720" w:footer="720" w:gutter="0"/>
          <w:cols w:space="720"/>
          <w:docGrid w:linePitch="360"/>
        </w:sectPr>
      </w:pPr>
    </w:p>
    <w:tbl>
      <w:tblPr>
        <w:tblStyle w:val="TableGrid"/>
        <w:tblpPr w:leftFromText="180" w:rightFromText="180" w:vertAnchor="page" w:horzAnchor="margin" w:tblpXSpec="center" w:tblpY="1466"/>
        <w:tblW w:w="13219" w:type="dxa"/>
        <w:tblLayout w:type="fixed"/>
        <w:tblLook w:val="04A0" w:firstRow="1" w:lastRow="0" w:firstColumn="1" w:lastColumn="0" w:noHBand="0" w:noVBand="1"/>
      </w:tblPr>
      <w:tblGrid>
        <w:gridCol w:w="4108"/>
        <w:gridCol w:w="1726"/>
        <w:gridCol w:w="60"/>
        <w:gridCol w:w="1419"/>
        <w:gridCol w:w="1666"/>
        <w:gridCol w:w="89"/>
        <w:gridCol w:w="1195"/>
        <w:gridCol w:w="1537"/>
        <w:gridCol w:w="1419"/>
      </w:tblGrid>
      <w:tr w:rsidR="00A772CE" w:rsidRPr="00474165" w14:paraId="00924DAD" w14:textId="77777777" w:rsidTr="00D95667">
        <w:trPr>
          <w:trHeight w:val="701"/>
        </w:trPr>
        <w:tc>
          <w:tcPr>
            <w:tcW w:w="13219" w:type="dxa"/>
            <w:gridSpan w:val="9"/>
            <w:tcBorders>
              <w:top w:val="nil"/>
              <w:left w:val="nil"/>
              <w:bottom w:val="single" w:sz="4" w:space="0" w:color="auto"/>
              <w:right w:val="nil"/>
            </w:tcBorders>
          </w:tcPr>
          <w:p w14:paraId="6794A6BF" w14:textId="5352512A" w:rsidR="00A772CE" w:rsidRDefault="00A772CE" w:rsidP="00EE130F">
            <w:pPr>
              <w:rPr>
                <w:sz w:val="22"/>
                <w:szCs w:val="22"/>
              </w:rPr>
            </w:pPr>
            <w:r w:rsidRPr="00474165">
              <w:rPr>
                <w:sz w:val="22"/>
                <w:szCs w:val="22"/>
              </w:rPr>
              <w:lastRenderedPageBreak/>
              <w:t xml:space="preserve">Table </w:t>
            </w:r>
            <w:r>
              <w:rPr>
                <w:sz w:val="22"/>
                <w:szCs w:val="22"/>
              </w:rPr>
              <w:t>1</w:t>
            </w:r>
          </w:p>
          <w:p w14:paraId="4CCDDB9B" w14:textId="77777777" w:rsidR="00A772CE" w:rsidRDefault="00A772CE" w:rsidP="00EE130F">
            <w:pPr>
              <w:rPr>
                <w:i/>
                <w:iCs/>
                <w:sz w:val="22"/>
                <w:szCs w:val="22"/>
              </w:rPr>
            </w:pPr>
          </w:p>
          <w:p w14:paraId="106EAA92" w14:textId="4931A4DA" w:rsidR="00A772CE" w:rsidRPr="00474165" w:rsidRDefault="00A772CE" w:rsidP="00EE130F">
            <w:pPr>
              <w:contextualSpacing/>
              <w:rPr>
                <w:sz w:val="22"/>
                <w:szCs w:val="22"/>
              </w:rPr>
            </w:pPr>
            <w:r w:rsidRPr="00A772CE">
              <w:rPr>
                <w:i/>
                <w:iCs/>
                <w:color w:val="4472C4" w:themeColor="accent1"/>
                <w:sz w:val="22"/>
                <w:szCs w:val="22"/>
              </w:rPr>
              <w:t xml:space="preserve">Multilevel Models Predicting </w:t>
            </w:r>
            <w:r w:rsidR="0033446F">
              <w:rPr>
                <w:i/>
                <w:iCs/>
                <w:color w:val="4472C4" w:themeColor="accent1"/>
                <w:sz w:val="22"/>
                <w:szCs w:val="22"/>
              </w:rPr>
              <w:t xml:space="preserve">Effects of the News Niche on </w:t>
            </w:r>
            <w:r w:rsidRPr="00A772CE">
              <w:rPr>
                <w:i/>
                <w:iCs/>
                <w:color w:val="4472C4" w:themeColor="accent1"/>
                <w:sz w:val="22"/>
                <w:szCs w:val="22"/>
              </w:rPr>
              <w:t>Selection Valence at the Individual, Audience, and Organizational Levels</w:t>
            </w:r>
          </w:p>
        </w:tc>
      </w:tr>
      <w:tr w:rsidR="00A772CE" w:rsidRPr="00474165" w14:paraId="6E2CA476" w14:textId="77777777" w:rsidTr="00D95667">
        <w:trPr>
          <w:trHeight w:val="140"/>
        </w:trPr>
        <w:tc>
          <w:tcPr>
            <w:tcW w:w="4108" w:type="dxa"/>
            <w:tcBorders>
              <w:left w:val="nil"/>
              <w:bottom w:val="nil"/>
              <w:right w:val="nil"/>
            </w:tcBorders>
          </w:tcPr>
          <w:p w14:paraId="07BAA6E4" w14:textId="77777777" w:rsidR="00A772CE" w:rsidRPr="00474165" w:rsidRDefault="00A772CE" w:rsidP="00EE130F">
            <w:pPr>
              <w:rPr>
                <w:b/>
                <w:bCs/>
                <w:sz w:val="22"/>
                <w:szCs w:val="22"/>
              </w:rPr>
            </w:pPr>
          </w:p>
        </w:tc>
        <w:tc>
          <w:tcPr>
            <w:tcW w:w="9110" w:type="dxa"/>
            <w:gridSpan w:val="8"/>
            <w:tcBorders>
              <w:left w:val="nil"/>
              <w:bottom w:val="nil"/>
              <w:right w:val="nil"/>
            </w:tcBorders>
          </w:tcPr>
          <w:p w14:paraId="1EA11F6B" w14:textId="77777777" w:rsidR="00A772CE" w:rsidRPr="00A772CE" w:rsidRDefault="00A772CE" w:rsidP="00EE130F">
            <w:pPr>
              <w:jc w:val="center"/>
              <w:rPr>
                <w:b/>
                <w:bCs/>
                <w:color w:val="4472C4" w:themeColor="accent1"/>
                <w:sz w:val="22"/>
                <w:szCs w:val="22"/>
              </w:rPr>
            </w:pPr>
          </w:p>
          <w:p w14:paraId="263F1FC1" w14:textId="048319EE" w:rsidR="00A772CE" w:rsidRPr="00A772CE" w:rsidRDefault="00A772CE" w:rsidP="00EE130F">
            <w:pPr>
              <w:jc w:val="center"/>
              <w:rPr>
                <w:b/>
                <w:bCs/>
                <w:color w:val="4472C4" w:themeColor="accent1"/>
                <w:sz w:val="22"/>
                <w:szCs w:val="22"/>
              </w:rPr>
            </w:pPr>
            <w:r w:rsidRPr="00A772CE">
              <w:rPr>
                <w:b/>
                <w:bCs/>
                <w:color w:val="4472C4" w:themeColor="accent1"/>
                <w:sz w:val="22"/>
                <w:szCs w:val="22"/>
              </w:rPr>
              <w:t>Selection Valence (+ = Right-Leaning News)</w:t>
            </w:r>
          </w:p>
          <w:p w14:paraId="5EB20312" w14:textId="77777777" w:rsidR="00A772CE" w:rsidRPr="00A772CE" w:rsidRDefault="00A772CE" w:rsidP="00EE130F">
            <w:pPr>
              <w:jc w:val="center"/>
              <w:rPr>
                <w:b/>
                <w:bCs/>
                <w:color w:val="4472C4" w:themeColor="accent1"/>
                <w:sz w:val="22"/>
                <w:szCs w:val="22"/>
              </w:rPr>
            </w:pPr>
          </w:p>
        </w:tc>
      </w:tr>
      <w:tr w:rsidR="00A772CE" w:rsidRPr="00474165" w14:paraId="2F92D6FC" w14:textId="77777777" w:rsidTr="00D95667">
        <w:trPr>
          <w:trHeight w:val="237"/>
        </w:trPr>
        <w:tc>
          <w:tcPr>
            <w:tcW w:w="4108" w:type="dxa"/>
            <w:tcBorders>
              <w:top w:val="nil"/>
              <w:left w:val="nil"/>
              <w:bottom w:val="nil"/>
              <w:right w:val="nil"/>
            </w:tcBorders>
          </w:tcPr>
          <w:p w14:paraId="41AE4013" w14:textId="77777777" w:rsidR="00A772CE" w:rsidRPr="00474165" w:rsidRDefault="00A772CE" w:rsidP="00EE130F">
            <w:pPr>
              <w:rPr>
                <w:b/>
                <w:bCs/>
                <w:sz w:val="22"/>
                <w:szCs w:val="22"/>
              </w:rPr>
            </w:pPr>
          </w:p>
        </w:tc>
        <w:tc>
          <w:tcPr>
            <w:tcW w:w="3205" w:type="dxa"/>
            <w:gridSpan w:val="3"/>
            <w:tcBorders>
              <w:top w:val="nil"/>
              <w:left w:val="nil"/>
              <w:bottom w:val="single" w:sz="4" w:space="0" w:color="auto"/>
              <w:right w:val="nil"/>
            </w:tcBorders>
          </w:tcPr>
          <w:p w14:paraId="54DCE075" w14:textId="77777777" w:rsidR="00A772CE" w:rsidRPr="00A772CE" w:rsidRDefault="00A772CE" w:rsidP="00EE130F">
            <w:pPr>
              <w:jc w:val="center"/>
              <w:rPr>
                <w:color w:val="4472C4" w:themeColor="accent1"/>
                <w:sz w:val="22"/>
                <w:szCs w:val="22"/>
              </w:rPr>
            </w:pPr>
            <w:r w:rsidRPr="00A772CE">
              <w:rPr>
                <w:color w:val="4472C4" w:themeColor="accent1"/>
                <w:sz w:val="22"/>
                <w:szCs w:val="22"/>
              </w:rPr>
              <w:t xml:space="preserve">Individual Level </w:t>
            </w:r>
          </w:p>
          <w:p w14:paraId="389BD440" w14:textId="77777777" w:rsidR="00A772CE" w:rsidRPr="00A772CE" w:rsidRDefault="00A772CE" w:rsidP="00EE130F">
            <w:pPr>
              <w:jc w:val="center"/>
              <w:rPr>
                <w:i/>
                <w:iCs/>
                <w:color w:val="4472C4" w:themeColor="accent1"/>
                <w:sz w:val="22"/>
                <w:szCs w:val="22"/>
              </w:rPr>
            </w:pPr>
            <w:r w:rsidRPr="00A772CE">
              <w:rPr>
                <w:color w:val="4472C4" w:themeColor="accent1"/>
                <w:sz w:val="22"/>
                <w:szCs w:val="22"/>
              </w:rPr>
              <w:t>(Model 1)</w:t>
            </w:r>
          </w:p>
        </w:tc>
        <w:tc>
          <w:tcPr>
            <w:tcW w:w="2950" w:type="dxa"/>
            <w:gridSpan w:val="3"/>
            <w:tcBorders>
              <w:top w:val="nil"/>
              <w:left w:val="nil"/>
              <w:bottom w:val="single" w:sz="4" w:space="0" w:color="auto"/>
              <w:right w:val="nil"/>
            </w:tcBorders>
          </w:tcPr>
          <w:p w14:paraId="4D2A7CBB" w14:textId="77777777" w:rsidR="00A772CE" w:rsidRPr="00A772CE" w:rsidRDefault="00A772CE" w:rsidP="00EE130F">
            <w:pPr>
              <w:jc w:val="center"/>
              <w:rPr>
                <w:color w:val="4472C4" w:themeColor="accent1"/>
                <w:sz w:val="22"/>
                <w:szCs w:val="22"/>
              </w:rPr>
            </w:pPr>
            <w:r w:rsidRPr="00A772CE">
              <w:rPr>
                <w:color w:val="4472C4" w:themeColor="accent1"/>
                <w:sz w:val="22"/>
                <w:szCs w:val="22"/>
              </w:rPr>
              <w:t>Audience Level</w:t>
            </w:r>
          </w:p>
          <w:p w14:paraId="71FFF7D5" w14:textId="77777777" w:rsidR="00A772CE" w:rsidRPr="00A772CE" w:rsidRDefault="00A772CE" w:rsidP="00EE130F">
            <w:pPr>
              <w:jc w:val="center"/>
              <w:rPr>
                <w:i/>
                <w:iCs/>
                <w:color w:val="4472C4" w:themeColor="accent1"/>
                <w:sz w:val="22"/>
                <w:szCs w:val="22"/>
              </w:rPr>
            </w:pPr>
            <w:r w:rsidRPr="00A772CE">
              <w:rPr>
                <w:color w:val="4472C4" w:themeColor="accent1"/>
                <w:sz w:val="22"/>
                <w:szCs w:val="22"/>
              </w:rPr>
              <w:t>(Model 2)</w:t>
            </w:r>
          </w:p>
        </w:tc>
        <w:tc>
          <w:tcPr>
            <w:tcW w:w="2954" w:type="dxa"/>
            <w:gridSpan w:val="2"/>
            <w:tcBorders>
              <w:top w:val="nil"/>
              <w:left w:val="nil"/>
              <w:bottom w:val="single" w:sz="4" w:space="0" w:color="auto"/>
              <w:right w:val="nil"/>
            </w:tcBorders>
          </w:tcPr>
          <w:p w14:paraId="03D3A7C9" w14:textId="77777777" w:rsidR="00A772CE" w:rsidRPr="00A772CE" w:rsidRDefault="00A772CE" w:rsidP="00EE130F">
            <w:pPr>
              <w:jc w:val="center"/>
              <w:rPr>
                <w:color w:val="4472C4" w:themeColor="accent1"/>
                <w:sz w:val="22"/>
                <w:szCs w:val="22"/>
              </w:rPr>
            </w:pPr>
            <w:r w:rsidRPr="00A772CE">
              <w:rPr>
                <w:color w:val="4472C4" w:themeColor="accent1"/>
                <w:sz w:val="22"/>
                <w:szCs w:val="22"/>
              </w:rPr>
              <w:t>Organizational Level</w:t>
            </w:r>
          </w:p>
          <w:p w14:paraId="69D871CE" w14:textId="77777777" w:rsidR="00A772CE" w:rsidRPr="00A772CE" w:rsidRDefault="00A772CE" w:rsidP="00EE130F">
            <w:pPr>
              <w:jc w:val="center"/>
              <w:rPr>
                <w:i/>
                <w:iCs/>
                <w:color w:val="4472C4" w:themeColor="accent1"/>
                <w:sz w:val="22"/>
                <w:szCs w:val="22"/>
              </w:rPr>
            </w:pPr>
            <w:r w:rsidRPr="00A772CE">
              <w:rPr>
                <w:color w:val="4472C4" w:themeColor="accent1"/>
                <w:sz w:val="22"/>
                <w:szCs w:val="22"/>
              </w:rPr>
              <w:t>(Model 3)</w:t>
            </w:r>
          </w:p>
        </w:tc>
      </w:tr>
      <w:tr w:rsidR="00A772CE" w:rsidRPr="00474165" w14:paraId="581B6986" w14:textId="77777777" w:rsidTr="00D95667">
        <w:trPr>
          <w:trHeight w:val="252"/>
        </w:trPr>
        <w:tc>
          <w:tcPr>
            <w:tcW w:w="4108" w:type="dxa"/>
            <w:tcBorders>
              <w:top w:val="nil"/>
              <w:left w:val="nil"/>
              <w:right w:val="nil"/>
            </w:tcBorders>
          </w:tcPr>
          <w:p w14:paraId="2F4E51A6" w14:textId="77777777" w:rsidR="00A772CE" w:rsidRPr="00166045" w:rsidRDefault="00A772CE" w:rsidP="00EE130F">
            <w:pPr>
              <w:rPr>
                <w:b/>
                <w:bCs/>
                <w:sz w:val="22"/>
                <w:szCs w:val="22"/>
              </w:rPr>
            </w:pPr>
            <w:r w:rsidRPr="00166045">
              <w:rPr>
                <w:b/>
                <w:bCs/>
                <w:sz w:val="22"/>
                <w:szCs w:val="22"/>
              </w:rPr>
              <w:t>Fixed Effects</w:t>
            </w:r>
          </w:p>
        </w:tc>
        <w:tc>
          <w:tcPr>
            <w:tcW w:w="1786" w:type="dxa"/>
            <w:gridSpan w:val="2"/>
            <w:tcBorders>
              <w:top w:val="single" w:sz="4" w:space="0" w:color="auto"/>
              <w:left w:val="nil"/>
              <w:bottom w:val="single" w:sz="4" w:space="0" w:color="auto"/>
              <w:right w:val="nil"/>
            </w:tcBorders>
            <w:vAlign w:val="center"/>
          </w:tcPr>
          <w:p w14:paraId="6A9F0772" w14:textId="77777777" w:rsidR="00A772CE" w:rsidRPr="00474165" w:rsidRDefault="00A772CE" w:rsidP="00EE130F">
            <w:pPr>
              <w:ind w:hanging="390"/>
              <w:jc w:val="center"/>
              <w:rPr>
                <w:i/>
                <w:iCs/>
                <w:sz w:val="22"/>
                <w:szCs w:val="22"/>
              </w:rPr>
            </w:pPr>
            <w:r w:rsidRPr="00474165">
              <w:rPr>
                <w:i/>
                <w:iCs/>
                <w:sz w:val="22"/>
                <w:szCs w:val="22"/>
              </w:rPr>
              <w:t>b</w:t>
            </w:r>
          </w:p>
        </w:tc>
        <w:tc>
          <w:tcPr>
            <w:tcW w:w="1419" w:type="dxa"/>
            <w:tcBorders>
              <w:top w:val="single" w:sz="4" w:space="0" w:color="auto"/>
              <w:left w:val="nil"/>
              <w:bottom w:val="single" w:sz="4" w:space="0" w:color="auto"/>
              <w:right w:val="nil"/>
            </w:tcBorders>
            <w:vAlign w:val="center"/>
          </w:tcPr>
          <w:p w14:paraId="71ED9ED1" w14:textId="77777777" w:rsidR="00A772CE" w:rsidRPr="00474165" w:rsidRDefault="00A772CE" w:rsidP="00EE130F">
            <w:pPr>
              <w:ind w:hanging="390"/>
              <w:jc w:val="center"/>
              <w:rPr>
                <w:i/>
                <w:iCs/>
                <w:sz w:val="22"/>
                <w:szCs w:val="22"/>
              </w:rPr>
            </w:pPr>
            <w:r w:rsidRPr="00474165">
              <w:rPr>
                <w:i/>
                <w:iCs/>
                <w:sz w:val="22"/>
                <w:szCs w:val="22"/>
              </w:rPr>
              <w:t>SE</w:t>
            </w:r>
          </w:p>
        </w:tc>
        <w:tc>
          <w:tcPr>
            <w:tcW w:w="1666" w:type="dxa"/>
            <w:tcBorders>
              <w:top w:val="single" w:sz="4" w:space="0" w:color="auto"/>
              <w:left w:val="nil"/>
              <w:bottom w:val="single" w:sz="4" w:space="0" w:color="auto"/>
              <w:right w:val="nil"/>
            </w:tcBorders>
          </w:tcPr>
          <w:p w14:paraId="43F2A22D" w14:textId="77777777" w:rsidR="00A772CE" w:rsidRPr="00474165" w:rsidRDefault="00A772CE" w:rsidP="00EE130F">
            <w:pPr>
              <w:jc w:val="center"/>
              <w:rPr>
                <w:sz w:val="22"/>
                <w:szCs w:val="22"/>
              </w:rPr>
            </w:pPr>
            <w:r w:rsidRPr="00474165">
              <w:rPr>
                <w:i/>
                <w:iCs/>
                <w:sz w:val="22"/>
                <w:szCs w:val="22"/>
              </w:rPr>
              <w:t>b</w:t>
            </w:r>
          </w:p>
        </w:tc>
        <w:tc>
          <w:tcPr>
            <w:tcW w:w="1284" w:type="dxa"/>
            <w:gridSpan w:val="2"/>
            <w:tcBorders>
              <w:top w:val="single" w:sz="4" w:space="0" w:color="auto"/>
              <w:left w:val="nil"/>
              <w:bottom w:val="single" w:sz="4" w:space="0" w:color="auto"/>
              <w:right w:val="nil"/>
            </w:tcBorders>
          </w:tcPr>
          <w:p w14:paraId="4E44618D" w14:textId="77777777" w:rsidR="00A772CE" w:rsidRPr="00474165" w:rsidRDefault="00A772CE" w:rsidP="00EE130F">
            <w:pPr>
              <w:jc w:val="center"/>
              <w:rPr>
                <w:sz w:val="22"/>
                <w:szCs w:val="22"/>
              </w:rPr>
            </w:pPr>
            <w:r w:rsidRPr="00474165">
              <w:rPr>
                <w:i/>
                <w:iCs/>
                <w:sz w:val="22"/>
                <w:szCs w:val="22"/>
              </w:rPr>
              <w:t>SE</w:t>
            </w:r>
          </w:p>
        </w:tc>
        <w:tc>
          <w:tcPr>
            <w:tcW w:w="1537" w:type="dxa"/>
            <w:tcBorders>
              <w:top w:val="single" w:sz="4" w:space="0" w:color="auto"/>
              <w:left w:val="nil"/>
              <w:bottom w:val="single" w:sz="4" w:space="0" w:color="auto"/>
              <w:right w:val="nil"/>
            </w:tcBorders>
          </w:tcPr>
          <w:p w14:paraId="305F49D2" w14:textId="77777777" w:rsidR="00A772CE" w:rsidRPr="00474165" w:rsidRDefault="00A772CE" w:rsidP="00EE130F">
            <w:pPr>
              <w:jc w:val="center"/>
              <w:rPr>
                <w:sz w:val="22"/>
                <w:szCs w:val="22"/>
              </w:rPr>
            </w:pPr>
            <w:r w:rsidRPr="00474165">
              <w:rPr>
                <w:i/>
                <w:iCs/>
                <w:sz w:val="22"/>
                <w:szCs w:val="22"/>
              </w:rPr>
              <w:t>b</w:t>
            </w:r>
          </w:p>
        </w:tc>
        <w:tc>
          <w:tcPr>
            <w:tcW w:w="1417" w:type="dxa"/>
            <w:tcBorders>
              <w:top w:val="single" w:sz="4" w:space="0" w:color="auto"/>
              <w:left w:val="nil"/>
              <w:bottom w:val="single" w:sz="4" w:space="0" w:color="auto"/>
              <w:right w:val="nil"/>
            </w:tcBorders>
          </w:tcPr>
          <w:p w14:paraId="529FD0D5" w14:textId="77777777" w:rsidR="00A772CE" w:rsidRPr="00474165" w:rsidRDefault="00A772CE" w:rsidP="00EE130F">
            <w:pPr>
              <w:jc w:val="center"/>
              <w:rPr>
                <w:sz w:val="22"/>
                <w:szCs w:val="22"/>
              </w:rPr>
            </w:pPr>
            <w:r w:rsidRPr="00474165">
              <w:rPr>
                <w:i/>
                <w:iCs/>
                <w:sz w:val="22"/>
                <w:szCs w:val="22"/>
              </w:rPr>
              <w:t>SE</w:t>
            </w:r>
          </w:p>
        </w:tc>
      </w:tr>
      <w:tr w:rsidR="00A772CE" w:rsidRPr="00474165" w14:paraId="19F1DFDB" w14:textId="77777777" w:rsidTr="00D95667">
        <w:trPr>
          <w:trHeight w:val="237"/>
        </w:trPr>
        <w:tc>
          <w:tcPr>
            <w:tcW w:w="4108" w:type="dxa"/>
            <w:tcBorders>
              <w:left w:val="nil"/>
              <w:bottom w:val="nil"/>
              <w:right w:val="nil"/>
            </w:tcBorders>
          </w:tcPr>
          <w:p w14:paraId="2EAC13F8" w14:textId="77777777" w:rsidR="00A772CE" w:rsidRPr="00474165" w:rsidRDefault="00A772CE" w:rsidP="00EE130F">
            <w:pPr>
              <w:rPr>
                <w:sz w:val="22"/>
                <w:szCs w:val="22"/>
              </w:rPr>
            </w:pPr>
            <w:r w:rsidRPr="00474165">
              <w:rPr>
                <w:sz w:val="22"/>
                <w:szCs w:val="22"/>
              </w:rPr>
              <w:t>Intercept</w:t>
            </w:r>
          </w:p>
        </w:tc>
        <w:tc>
          <w:tcPr>
            <w:tcW w:w="1786" w:type="dxa"/>
            <w:gridSpan w:val="2"/>
            <w:tcBorders>
              <w:left w:val="nil"/>
              <w:bottom w:val="nil"/>
              <w:right w:val="nil"/>
            </w:tcBorders>
          </w:tcPr>
          <w:p w14:paraId="1A86E637" w14:textId="77777777" w:rsidR="00A772CE" w:rsidRPr="00474165" w:rsidRDefault="00A772CE" w:rsidP="00EE130F">
            <w:pPr>
              <w:tabs>
                <w:tab w:val="decimal" w:pos="251"/>
              </w:tabs>
              <w:rPr>
                <w:sz w:val="22"/>
                <w:szCs w:val="22"/>
              </w:rPr>
            </w:pPr>
            <w:r w:rsidRPr="00474165">
              <w:rPr>
                <w:sz w:val="22"/>
                <w:szCs w:val="22"/>
              </w:rPr>
              <w:t>-0.21***</w:t>
            </w:r>
          </w:p>
        </w:tc>
        <w:tc>
          <w:tcPr>
            <w:tcW w:w="1419" w:type="dxa"/>
            <w:tcBorders>
              <w:left w:val="nil"/>
              <w:bottom w:val="nil"/>
              <w:right w:val="nil"/>
            </w:tcBorders>
          </w:tcPr>
          <w:p w14:paraId="443A8CA5" w14:textId="77777777" w:rsidR="00A772CE" w:rsidRPr="00474165" w:rsidRDefault="00A772CE" w:rsidP="00EE130F">
            <w:pPr>
              <w:tabs>
                <w:tab w:val="decimal" w:pos="251"/>
              </w:tabs>
              <w:rPr>
                <w:sz w:val="22"/>
                <w:szCs w:val="22"/>
              </w:rPr>
            </w:pPr>
            <w:r w:rsidRPr="00474165">
              <w:rPr>
                <w:sz w:val="22"/>
                <w:szCs w:val="22"/>
              </w:rPr>
              <w:t>0.05</w:t>
            </w:r>
          </w:p>
        </w:tc>
        <w:tc>
          <w:tcPr>
            <w:tcW w:w="1666" w:type="dxa"/>
            <w:tcBorders>
              <w:left w:val="nil"/>
              <w:bottom w:val="nil"/>
              <w:right w:val="nil"/>
            </w:tcBorders>
          </w:tcPr>
          <w:p w14:paraId="1532666B" w14:textId="77777777" w:rsidR="00A772CE" w:rsidRPr="00474165" w:rsidRDefault="00A772CE" w:rsidP="00EE130F">
            <w:pPr>
              <w:tabs>
                <w:tab w:val="decimal" w:pos="251"/>
              </w:tabs>
              <w:rPr>
                <w:sz w:val="22"/>
                <w:szCs w:val="22"/>
              </w:rPr>
            </w:pPr>
            <w:r w:rsidRPr="00474165">
              <w:rPr>
                <w:sz w:val="22"/>
                <w:szCs w:val="22"/>
              </w:rPr>
              <w:t>-0.14***</w:t>
            </w:r>
          </w:p>
        </w:tc>
        <w:tc>
          <w:tcPr>
            <w:tcW w:w="1284" w:type="dxa"/>
            <w:gridSpan w:val="2"/>
            <w:tcBorders>
              <w:left w:val="nil"/>
              <w:bottom w:val="nil"/>
              <w:right w:val="nil"/>
            </w:tcBorders>
          </w:tcPr>
          <w:p w14:paraId="498FCD7E" w14:textId="77777777" w:rsidR="00A772CE" w:rsidRPr="00474165" w:rsidRDefault="00A772CE" w:rsidP="00EE130F">
            <w:pPr>
              <w:tabs>
                <w:tab w:val="decimal" w:pos="251"/>
              </w:tabs>
              <w:rPr>
                <w:sz w:val="22"/>
                <w:szCs w:val="22"/>
              </w:rPr>
            </w:pPr>
            <w:r w:rsidRPr="00474165">
              <w:rPr>
                <w:sz w:val="22"/>
                <w:szCs w:val="22"/>
              </w:rPr>
              <w:t>0.03</w:t>
            </w:r>
          </w:p>
        </w:tc>
        <w:tc>
          <w:tcPr>
            <w:tcW w:w="1537" w:type="dxa"/>
            <w:tcBorders>
              <w:left w:val="nil"/>
              <w:bottom w:val="nil"/>
              <w:right w:val="nil"/>
            </w:tcBorders>
          </w:tcPr>
          <w:p w14:paraId="2CCB4493" w14:textId="77777777" w:rsidR="00A772CE" w:rsidRPr="00474165" w:rsidRDefault="00A772CE" w:rsidP="00EE130F">
            <w:pPr>
              <w:tabs>
                <w:tab w:val="decimal" w:pos="251"/>
              </w:tabs>
              <w:rPr>
                <w:sz w:val="22"/>
                <w:szCs w:val="22"/>
              </w:rPr>
            </w:pPr>
            <w:r w:rsidRPr="00474165">
              <w:rPr>
                <w:sz w:val="22"/>
                <w:szCs w:val="22"/>
              </w:rPr>
              <w:t>0.00</w:t>
            </w:r>
          </w:p>
        </w:tc>
        <w:tc>
          <w:tcPr>
            <w:tcW w:w="1417" w:type="dxa"/>
            <w:tcBorders>
              <w:left w:val="nil"/>
              <w:bottom w:val="nil"/>
              <w:right w:val="nil"/>
            </w:tcBorders>
          </w:tcPr>
          <w:p w14:paraId="0D12812A" w14:textId="77777777" w:rsidR="00A772CE" w:rsidRPr="00474165" w:rsidRDefault="00A772CE" w:rsidP="00EE130F">
            <w:pPr>
              <w:tabs>
                <w:tab w:val="decimal" w:pos="251"/>
              </w:tabs>
              <w:rPr>
                <w:sz w:val="22"/>
                <w:szCs w:val="22"/>
              </w:rPr>
            </w:pPr>
            <w:r w:rsidRPr="00474165">
              <w:rPr>
                <w:sz w:val="22"/>
                <w:szCs w:val="22"/>
              </w:rPr>
              <w:t>0.03</w:t>
            </w:r>
          </w:p>
        </w:tc>
      </w:tr>
      <w:tr w:rsidR="00A772CE" w:rsidRPr="00474165" w14:paraId="7BCED76A" w14:textId="77777777" w:rsidTr="00D95667">
        <w:trPr>
          <w:trHeight w:val="252"/>
        </w:trPr>
        <w:tc>
          <w:tcPr>
            <w:tcW w:w="4108" w:type="dxa"/>
            <w:tcBorders>
              <w:top w:val="nil"/>
              <w:left w:val="nil"/>
              <w:bottom w:val="nil"/>
              <w:right w:val="nil"/>
            </w:tcBorders>
          </w:tcPr>
          <w:p w14:paraId="76CA98A0" w14:textId="77777777" w:rsidR="00A772CE" w:rsidRPr="00474165" w:rsidRDefault="00A772CE" w:rsidP="00EE130F">
            <w:pPr>
              <w:rPr>
                <w:sz w:val="22"/>
                <w:szCs w:val="22"/>
              </w:rPr>
            </w:pPr>
            <w:r>
              <w:rPr>
                <w:sz w:val="22"/>
                <w:szCs w:val="22"/>
              </w:rPr>
              <w:t xml:space="preserve">     </w:t>
            </w:r>
            <w:r w:rsidRPr="00474165">
              <w:rPr>
                <w:sz w:val="22"/>
                <w:szCs w:val="22"/>
              </w:rPr>
              <w:t>Age</w:t>
            </w:r>
          </w:p>
        </w:tc>
        <w:tc>
          <w:tcPr>
            <w:tcW w:w="1786" w:type="dxa"/>
            <w:gridSpan w:val="2"/>
            <w:tcBorders>
              <w:top w:val="nil"/>
              <w:left w:val="nil"/>
              <w:bottom w:val="nil"/>
              <w:right w:val="nil"/>
            </w:tcBorders>
          </w:tcPr>
          <w:p w14:paraId="554E2537" w14:textId="77777777" w:rsidR="00A772CE" w:rsidRPr="00474165" w:rsidRDefault="00A772CE" w:rsidP="00EE130F">
            <w:pPr>
              <w:tabs>
                <w:tab w:val="decimal" w:pos="251"/>
              </w:tabs>
              <w:rPr>
                <w:sz w:val="22"/>
                <w:szCs w:val="22"/>
              </w:rPr>
            </w:pPr>
            <w:r w:rsidRPr="00474165">
              <w:rPr>
                <w:sz w:val="22"/>
                <w:szCs w:val="22"/>
              </w:rPr>
              <w:t>-0.04***</w:t>
            </w:r>
          </w:p>
        </w:tc>
        <w:tc>
          <w:tcPr>
            <w:tcW w:w="1419" w:type="dxa"/>
            <w:tcBorders>
              <w:top w:val="nil"/>
              <w:left w:val="nil"/>
              <w:bottom w:val="nil"/>
              <w:right w:val="nil"/>
            </w:tcBorders>
          </w:tcPr>
          <w:p w14:paraId="31F688D2"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nil"/>
              <w:right w:val="nil"/>
            </w:tcBorders>
          </w:tcPr>
          <w:p w14:paraId="59EBB1F6" w14:textId="77777777" w:rsidR="00A772CE" w:rsidRPr="00474165" w:rsidRDefault="00A772CE" w:rsidP="00EE130F">
            <w:pPr>
              <w:tabs>
                <w:tab w:val="decimal" w:pos="251"/>
              </w:tabs>
              <w:rPr>
                <w:sz w:val="22"/>
                <w:szCs w:val="22"/>
              </w:rPr>
            </w:pPr>
            <w:r w:rsidRPr="00474165">
              <w:rPr>
                <w:sz w:val="22"/>
                <w:szCs w:val="22"/>
              </w:rPr>
              <w:t>-0.04***</w:t>
            </w:r>
          </w:p>
        </w:tc>
        <w:tc>
          <w:tcPr>
            <w:tcW w:w="1284" w:type="dxa"/>
            <w:gridSpan w:val="2"/>
            <w:tcBorders>
              <w:top w:val="nil"/>
              <w:left w:val="nil"/>
              <w:bottom w:val="nil"/>
              <w:right w:val="nil"/>
            </w:tcBorders>
          </w:tcPr>
          <w:p w14:paraId="421703C2"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nil"/>
              <w:right w:val="nil"/>
            </w:tcBorders>
          </w:tcPr>
          <w:p w14:paraId="07F7F7B5" w14:textId="77777777" w:rsidR="00A772CE" w:rsidRPr="00474165" w:rsidRDefault="00A772CE" w:rsidP="00EE130F">
            <w:pPr>
              <w:tabs>
                <w:tab w:val="decimal" w:pos="251"/>
              </w:tabs>
              <w:rPr>
                <w:sz w:val="22"/>
                <w:szCs w:val="22"/>
              </w:rPr>
            </w:pPr>
            <w:r w:rsidRPr="00474165">
              <w:rPr>
                <w:sz w:val="22"/>
                <w:szCs w:val="22"/>
              </w:rPr>
              <w:t>-0.04***</w:t>
            </w:r>
          </w:p>
        </w:tc>
        <w:tc>
          <w:tcPr>
            <w:tcW w:w="1417" w:type="dxa"/>
            <w:tcBorders>
              <w:top w:val="nil"/>
              <w:left w:val="nil"/>
              <w:bottom w:val="nil"/>
              <w:right w:val="nil"/>
            </w:tcBorders>
          </w:tcPr>
          <w:p w14:paraId="4EE680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2A986643" w14:textId="77777777" w:rsidTr="00D95667">
        <w:trPr>
          <w:trHeight w:val="252"/>
        </w:trPr>
        <w:tc>
          <w:tcPr>
            <w:tcW w:w="4108" w:type="dxa"/>
            <w:tcBorders>
              <w:top w:val="nil"/>
              <w:left w:val="nil"/>
              <w:bottom w:val="nil"/>
              <w:right w:val="nil"/>
            </w:tcBorders>
          </w:tcPr>
          <w:p w14:paraId="492B04C1" w14:textId="77777777" w:rsidR="00A772CE" w:rsidRPr="00474165" w:rsidRDefault="00A772CE" w:rsidP="00EE130F">
            <w:pPr>
              <w:rPr>
                <w:sz w:val="22"/>
                <w:szCs w:val="22"/>
              </w:rPr>
            </w:pPr>
            <w:r>
              <w:rPr>
                <w:sz w:val="22"/>
                <w:szCs w:val="22"/>
              </w:rPr>
              <w:t xml:space="preserve">     </w:t>
            </w:r>
            <w:r w:rsidRPr="00474165">
              <w:rPr>
                <w:sz w:val="22"/>
                <w:szCs w:val="22"/>
              </w:rPr>
              <w:t>Gender (1 = Female)</w:t>
            </w:r>
          </w:p>
        </w:tc>
        <w:tc>
          <w:tcPr>
            <w:tcW w:w="1786" w:type="dxa"/>
            <w:gridSpan w:val="2"/>
            <w:tcBorders>
              <w:top w:val="nil"/>
              <w:left w:val="nil"/>
              <w:bottom w:val="nil"/>
              <w:right w:val="nil"/>
            </w:tcBorders>
          </w:tcPr>
          <w:p w14:paraId="126234B6" w14:textId="77777777" w:rsidR="00A772CE" w:rsidRPr="00474165" w:rsidRDefault="00A772CE" w:rsidP="00EE130F">
            <w:pPr>
              <w:tabs>
                <w:tab w:val="decimal" w:pos="251"/>
              </w:tabs>
              <w:rPr>
                <w:sz w:val="22"/>
                <w:szCs w:val="22"/>
              </w:rPr>
            </w:pPr>
            <w:r w:rsidRPr="00474165">
              <w:rPr>
                <w:sz w:val="22"/>
                <w:szCs w:val="22"/>
              </w:rPr>
              <w:t>0.01</w:t>
            </w:r>
          </w:p>
        </w:tc>
        <w:tc>
          <w:tcPr>
            <w:tcW w:w="1419" w:type="dxa"/>
            <w:tcBorders>
              <w:top w:val="nil"/>
              <w:left w:val="nil"/>
              <w:bottom w:val="nil"/>
              <w:right w:val="nil"/>
            </w:tcBorders>
          </w:tcPr>
          <w:p w14:paraId="5C8CE05D" w14:textId="77777777" w:rsidR="00A772CE" w:rsidRPr="00474165" w:rsidRDefault="00A772CE" w:rsidP="00EE130F">
            <w:pPr>
              <w:tabs>
                <w:tab w:val="decimal" w:pos="251"/>
              </w:tabs>
              <w:rPr>
                <w:sz w:val="22"/>
                <w:szCs w:val="22"/>
              </w:rPr>
            </w:pPr>
            <w:r w:rsidRPr="00474165">
              <w:rPr>
                <w:sz w:val="22"/>
                <w:szCs w:val="22"/>
              </w:rPr>
              <w:t>0.04</w:t>
            </w:r>
          </w:p>
        </w:tc>
        <w:tc>
          <w:tcPr>
            <w:tcW w:w="1666" w:type="dxa"/>
            <w:tcBorders>
              <w:top w:val="nil"/>
              <w:left w:val="nil"/>
              <w:bottom w:val="nil"/>
              <w:right w:val="nil"/>
            </w:tcBorders>
          </w:tcPr>
          <w:p w14:paraId="23883D1C" w14:textId="77777777" w:rsidR="00A772CE" w:rsidRPr="00474165" w:rsidRDefault="00A772CE" w:rsidP="00EE130F">
            <w:pPr>
              <w:tabs>
                <w:tab w:val="decimal" w:pos="251"/>
              </w:tabs>
              <w:rPr>
                <w:sz w:val="22"/>
                <w:szCs w:val="22"/>
              </w:rPr>
            </w:pPr>
            <w:r w:rsidRPr="00474165">
              <w:rPr>
                <w:sz w:val="22"/>
                <w:szCs w:val="22"/>
              </w:rPr>
              <w:t>0.00</w:t>
            </w:r>
          </w:p>
        </w:tc>
        <w:tc>
          <w:tcPr>
            <w:tcW w:w="1284" w:type="dxa"/>
            <w:gridSpan w:val="2"/>
            <w:tcBorders>
              <w:top w:val="nil"/>
              <w:left w:val="nil"/>
              <w:bottom w:val="nil"/>
              <w:right w:val="nil"/>
            </w:tcBorders>
          </w:tcPr>
          <w:p w14:paraId="3C9D0F2C" w14:textId="77777777" w:rsidR="00A772CE" w:rsidRPr="00474165" w:rsidRDefault="00A772CE" w:rsidP="00EE130F">
            <w:pPr>
              <w:tabs>
                <w:tab w:val="decimal" w:pos="251"/>
              </w:tabs>
              <w:rPr>
                <w:sz w:val="22"/>
                <w:szCs w:val="22"/>
              </w:rPr>
            </w:pPr>
            <w:r w:rsidRPr="00474165">
              <w:rPr>
                <w:sz w:val="22"/>
                <w:szCs w:val="22"/>
              </w:rPr>
              <w:t>0.04</w:t>
            </w:r>
          </w:p>
        </w:tc>
        <w:tc>
          <w:tcPr>
            <w:tcW w:w="1537" w:type="dxa"/>
            <w:tcBorders>
              <w:top w:val="nil"/>
              <w:left w:val="nil"/>
              <w:bottom w:val="nil"/>
              <w:right w:val="nil"/>
            </w:tcBorders>
          </w:tcPr>
          <w:p w14:paraId="705BE712" w14:textId="77777777" w:rsidR="00A772CE" w:rsidRPr="00474165" w:rsidRDefault="00A772CE" w:rsidP="00EE130F">
            <w:pPr>
              <w:tabs>
                <w:tab w:val="decimal" w:pos="251"/>
              </w:tabs>
              <w:rPr>
                <w:sz w:val="22"/>
                <w:szCs w:val="22"/>
              </w:rPr>
            </w:pPr>
            <w:r w:rsidRPr="00474165">
              <w:rPr>
                <w:sz w:val="22"/>
                <w:szCs w:val="22"/>
              </w:rPr>
              <w:t>0.00</w:t>
            </w:r>
          </w:p>
        </w:tc>
        <w:tc>
          <w:tcPr>
            <w:tcW w:w="1417" w:type="dxa"/>
            <w:tcBorders>
              <w:top w:val="nil"/>
              <w:left w:val="nil"/>
              <w:bottom w:val="nil"/>
              <w:right w:val="nil"/>
            </w:tcBorders>
          </w:tcPr>
          <w:p w14:paraId="10BC8073"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212CC3" w14:textId="77777777" w:rsidTr="00D95667">
        <w:trPr>
          <w:trHeight w:val="252"/>
        </w:trPr>
        <w:tc>
          <w:tcPr>
            <w:tcW w:w="4108" w:type="dxa"/>
            <w:tcBorders>
              <w:top w:val="nil"/>
              <w:left w:val="nil"/>
              <w:bottom w:val="nil"/>
              <w:right w:val="nil"/>
            </w:tcBorders>
          </w:tcPr>
          <w:p w14:paraId="3397F1CE" w14:textId="77777777" w:rsidR="00A772CE" w:rsidRPr="00474165" w:rsidRDefault="00A772CE" w:rsidP="00EE130F">
            <w:pPr>
              <w:rPr>
                <w:sz w:val="22"/>
                <w:szCs w:val="22"/>
              </w:rPr>
            </w:pPr>
            <w:r>
              <w:rPr>
                <w:sz w:val="22"/>
                <w:szCs w:val="22"/>
              </w:rPr>
              <w:t xml:space="preserve">     </w:t>
            </w:r>
            <w:r w:rsidRPr="00474165">
              <w:rPr>
                <w:sz w:val="22"/>
                <w:szCs w:val="22"/>
              </w:rPr>
              <w:t>Race (1 = Person of Color)</w:t>
            </w:r>
          </w:p>
        </w:tc>
        <w:tc>
          <w:tcPr>
            <w:tcW w:w="1786" w:type="dxa"/>
            <w:gridSpan w:val="2"/>
            <w:tcBorders>
              <w:top w:val="nil"/>
              <w:left w:val="nil"/>
              <w:bottom w:val="nil"/>
              <w:right w:val="nil"/>
            </w:tcBorders>
          </w:tcPr>
          <w:p w14:paraId="67244107" w14:textId="77777777" w:rsidR="00A772CE" w:rsidRPr="00474165" w:rsidRDefault="00A772CE" w:rsidP="00EE130F">
            <w:pPr>
              <w:tabs>
                <w:tab w:val="decimal" w:pos="251"/>
              </w:tabs>
              <w:rPr>
                <w:sz w:val="22"/>
                <w:szCs w:val="22"/>
              </w:rPr>
            </w:pPr>
            <w:r w:rsidRPr="00474165">
              <w:rPr>
                <w:sz w:val="22"/>
                <w:szCs w:val="22"/>
              </w:rPr>
              <w:t>-0.15***</w:t>
            </w:r>
          </w:p>
        </w:tc>
        <w:tc>
          <w:tcPr>
            <w:tcW w:w="1419" w:type="dxa"/>
            <w:tcBorders>
              <w:top w:val="nil"/>
              <w:left w:val="nil"/>
              <w:bottom w:val="nil"/>
              <w:right w:val="nil"/>
            </w:tcBorders>
          </w:tcPr>
          <w:p w14:paraId="74DF9789" w14:textId="77777777" w:rsidR="00A772CE" w:rsidRPr="00474165" w:rsidRDefault="00A772CE" w:rsidP="00EE130F">
            <w:pPr>
              <w:tabs>
                <w:tab w:val="decimal" w:pos="251"/>
              </w:tabs>
              <w:rPr>
                <w:sz w:val="22"/>
                <w:szCs w:val="22"/>
              </w:rPr>
            </w:pPr>
            <w:r w:rsidRPr="00474165">
              <w:rPr>
                <w:sz w:val="22"/>
                <w:szCs w:val="22"/>
              </w:rPr>
              <w:t>0.04</w:t>
            </w:r>
          </w:p>
        </w:tc>
        <w:tc>
          <w:tcPr>
            <w:tcW w:w="1666" w:type="dxa"/>
            <w:tcBorders>
              <w:top w:val="nil"/>
              <w:left w:val="nil"/>
              <w:bottom w:val="nil"/>
              <w:right w:val="nil"/>
            </w:tcBorders>
          </w:tcPr>
          <w:p w14:paraId="40C5557C" w14:textId="77777777" w:rsidR="00A772CE" w:rsidRPr="00474165" w:rsidRDefault="00A772CE" w:rsidP="00EE130F">
            <w:pPr>
              <w:tabs>
                <w:tab w:val="decimal" w:pos="251"/>
              </w:tabs>
              <w:rPr>
                <w:sz w:val="22"/>
                <w:szCs w:val="22"/>
              </w:rPr>
            </w:pPr>
            <w:r w:rsidRPr="00474165">
              <w:rPr>
                <w:sz w:val="22"/>
                <w:szCs w:val="22"/>
              </w:rPr>
              <w:t>-0.15***</w:t>
            </w:r>
          </w:p>
        </w:tc>
        <w:tc>
          <w:tcPr>
            <w:tcW w:w="1284" w:type="dxa"/>
            <w:gridSpan w:val="2"/>
            <w:tcBorders>
              <w:top w:val="nil"/>
              <w:left w:val="nil"/>
              <w:bottom w:val="nil"/>
              <w:right w:val="nil"/>
            </w:tcBorders>
          </w:tcPr>
          <w:p w14:paraId="6D6D537B" w14:textId="77777777" w:rsidR="00A772CE" w:rsidRPr="00474165" w:rsidRDefault="00A772CE" w:rsidP="00EE130F">
            <w:pPr>
              <w:tabs>
                <w:tab w:val="decimal" w:pos="251"/>
              </w:tabs>
              <w:rPr>
                <w:sz w:val="22"/>
                <w:szCs w:val="22"/>
              </w:rPr>
            </w:pPr>
            <w:r w:rsidRPr="00474165">
              <w:rPr>
                <w:sz w:val="22"/>
                <w:szCs w:val="22"/>
              </w:rPr>
              <w:t>0.04</w:t>
            </w:r>
          </w:p>
        </w:tc>
        <w:tc>
          <w:tcPr>
            <w:tcW w:w="1537" w:type="dxa"/>
            <w:tcBorders>
              <w:top w:val="nil"/>
              <w:left w:val="nil"/>
              <w:bottom w:val="nil"/>
              <w:right w:val="nil"/>
            </w:tcBorders>
          </w:tcPr>
          <w:p w14:paraId="162882EF" w14:textId="77777777" w:rsidR="00A772CE" w:rsidRPr="00474165" w:rsidRDefault="00A772CE" w:rsidP="00EE130F">
            <w:pPr>
              <w:tabs>
                <w:tab w:val="decimal" w:pos="251"/>
              </w:tabs>
              <w:rPr>
                <w:sz w:val="22"/>
                <w:szCs w:val="22"/>
              </w:rPr>
            </w:pPr>
            <w:r w:rsidRPr="00474165">
              <w:rPr>
                <w:sz w:val="22"/>
                <w:szCs w:val="22"/>
              </w:rPr>
              <w:t>-0.16***</w:t>
            </w:r>
          </w:p>
        </w:tc>
        <w:tc>
          <w:tcPr>
            <w:tcW w:w="1417" w:type="dxa"/>
            <w:tcBorders>
              <w:top w:val="nil"/>
              <w:left w:val="nil"/>
              <w:bottom w:val="nil"/>
              <w:right w:val="nil"/>
            </w:tcBorders>
          </w:tcPr>
          <w:p w14:paraId="2B33B7DC"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AD078A" w14:textId="77777777" w:rsidTr="00D95667">
        <w:trPr>
          <w:trHeight w:val="237"/>
        </w:trPr>
        <w:tc>
          <w:tcPr>
            <w:tcW w:w="4108" w:type="dxa"/>
            <w:tcBorders>
              <w:top w:val="nil"/>
              <w:left w:val="nil"/>
              <w:bottom w:val="nil"/>
              <w:right w:val="nil"/>
            </w:tcBorders>
          </w:tcPr>
          <w:p w14:paraId="65BF3DBB" w14:textId="77777777" w:rsidR="00A772CE" w:rsidRPr="00474165" w:rsidRDefault="00A772CE" w:rsidP="00EE130F">
            <w:pPr>
              <w:rPr>
                <w:sz w:val="22"/>
                <w:szCs w:val="22"/>
              </w:rPr>
            </w:pPr>
            <w:r>
              <w:rPr>
                <w:sz w:val="22"/>
                <w:szCs w:val="22"/>
              </w:rPr>
              <w:t xml:space="preserve">     </w:t>
            </w:r>
            <w:r w:rsidRPr="00474165">
              <w:rPr>
                <w:sz w:val="22"/>
                <w:szCs w:val="22"/>
              </w:rPr>
              <w:t>Education</w:t>
            </w:r>
          </w:p>
        </w:tc>
        <w:tc>
          <w:tcPr>
            <w:tcW w:w="1786" w:type="dxa"/>
            <w:gridSpan w:val="2"/>
            <w:tcBorders>
              <w:top w:val="nil"/>
              <w:left w:val="nil"/>
              <w:bottom w:val="nil"/>
              <w:right w:val="nil"/>
            </w:tcBorders>
          </w:tcPr>
          <w:p w14:paraId="74B029BD" w14:textId="77777777" w:rsidR="00A772CE" w:rsidRPr="00474165" w:rsidRDefault="00A772CE" w:rsidP="00EE130F">
            <w:pPr>
              <w:tabs>
                <w:tab w:val="decimal" w:pos="251"/>
              </w:tabs>
              <w:rPr>
                <w:sz w:val="22"/>
                <w:szCs w:val="22"/>
              </w:rPr>
            </w:pPr>
            <w:r w:rsidRPr="00474165">
              <w:rPr>
                <w:sz w:val="22"/>
                <w:szCs w:val="22"/>
              </w:rPr>
              <w:t>-0.01</w:t>
            </w:r>
          </w:p>
        </w:tc>
        <w:tc>
          <w:tcPr>
            <w:tcW w:w="1419" w:type="dxa"/>
            <w:tcBorders>
              <w:top w:val="nil"/>
              <w:left w:val="nil"/>
              <w:bottom w:val="nil"/>
              <w:right w:val="nil"/>
            </w:tcBorders>
          </w:tcPr>
          <w:p w14:paraId="253E2CB3"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nil"/>
              <w:right w:val="nil"/>
            </w:tcBorders>
          </w:tcPr>
          <w:p w14:paraId="5D459E3A" w14:textId="77777777" w:rsidR="00A772CE" w:rsidRPr="00474165" w:rsidRDefault="00A772CE" w:rsidP="00EE130F">
            <w:pPr>
              <w:tabs>
                <w:tab w:val="decimal" w:pos="251"/>
              </w:tabs>
              <w:rPr>
                <w:sz w:val="22"/>
                <w:szCs w:val="22"/>
              </w:rPr>
            </w:pPr>
            <w:r w:rsidRPr="00474165">
              <w:rPr>
                <w:sz w:val="22"/>
                <w:szCs w:val="22"/>
              </w:rPr>
              <w:t>-0.01</w:t>
            </w:r>
          </w:p>
        </w:tc>
        <w:tc>
          <w:tcPr>
            <w:tcW w:w="1284" w:type="dxa"/>
            <w:gridSpan w:val="2"/>
            <w:tcBorders>
              <w:top w:val="nil"/>
              <w:left w:val="nil"/>
              <w:bottom w:val="nil"/>
              <w:right w:val="nil"/>
            </w:tcBorders>
          </w:tcPr>
          <w:p w14:paraId="52D3F0AF"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nil"/>
              <w:right w:val="nil"/>
            </w:tcBorders>
          </w:tcPr>
          <w:p w14:paraId="27C54CB5" w14:textId="77777777" w:rsidR="00A772CE" w:rsidRPr="00474165" w:rsidRDefault="00A772CE" w:rsidP="00EE130F">
            <w:pPr>
              <w:tabs>
                <w:tab w:val="decimal" w:pos="251"/>
              </w:tabs>
              <w:rPr>
                <w:sz w:val="22"/>
                <w:szCs w:val="22"/>
              </w:rPr>
            </w:pPr>
            <w:r w:rsidRPr="00474165">
              <w:rPr>
                <w:sz w:val="22"/>
                <w:szCs w:val="22"/>
              </w:rPr>
              <w:t>-0.01</w:t>
            </w:r>
          </w:p>
        </w:tc>
        <w:tc>
          <w:tcPr>
            <w:tcW w:w="1417" w:type="dxa"/>
            <w:tcBorders>
              <w:top w:val="nil"/>
              <w:left w:val="nil"/>
              <w:bottom w:val="nil"/>
              <w:right w:val="nil"/>
            </w:tcBorders>
          </w:tcPr>
          <w:p w14:paraId="571C7B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3558AC13" w14:textId="77777777" w:rsidTr="00D95667">
        <w:trPr>
          <w:trHeight w:val="229"/>
        </w:trPr>
        <w:tc>
          <w:tcPr>
            <w:tcW w:w="4108" w:type="dxa"/>
            <w:tcBorders>
              <w:top w:val="nil"/>
              <w:left w:val="nil"/>
              <w:bottom w:val="nil"/>
              <w:right w:val="nil"/>
            </w:tcBorders>
          </w:tcPr>
          <w:p w14:paraId="5B0735D0" w14:textId="77777777" w:rsidR="00A772CE" w:rsidRPr="00474165" w:rsidRDefault="00A772CE" w:rsidP="00EE130F">
            <w:pPr>
              <w:rPr>
                <w:sz w:val="22"/>
                <w:szCs w:val="22"/>
              </w:rPr>
            </w:pPr>
            <w:r>
              <w:rPr>
                <w:sz w:val="22"/>
                <w:szCs w:val="22"/>
              </w:rPr>
              <w:t xml:space="preserve">     </w:t>
            </w:r>
            <w:r w:rsidRPr="00474165">
              <w:rPr>
                <w:sz w:val="22"/>
                <w:szCs w:val="22"/>
              </w:rPr>
              <w:t>Income</w:t>
            </w:r>
          </w:p>
        </w:tc>
        <w:tc>
          <w:tcPr>
            <w:tcW w:w="1786" w:type="dxa"/>
            <w:gridSpan w:val="2"/>
            <w:tcBorders>
              <w:top w:val="nil"/>
              <w:left w:val="nil"/>
              <w:bottom w:val="nil"/>
              <w:right w:val="nil"/>
            </w:tcBorders>
          </w:tcPr>
          <w:p w14:paraId="3EA84FFE" w14:textId="77777777" w:rsidR="00A772CE" w:rsidRPr="00474165" w:rsidRDefault="00A772CE" w:rsidP="00EE130F">
            <w:pPr>
              <w:tabs>
                <w:tab w:val="decimal" w:pos="251"/>
              </w:tabs>
              <w:rPr>
                <w:sz w:val="22"/>
                <w:szCs w:val="22"/>
              </w:rPr>
            </w:pPr>
            <w:r w:rsidRPr="00474165">
              <w:rPr>
                <w:sz w:val="22"/>
                <w:szCs w:val="22"/>
              </w:rPr>
              <w:t>0.00</w:t>
            </w:r>
          </w:p>
        </w:tc>
        <w:tc>
          <w:tcPr>
            <w:tcW w:w="1419" w:type="dxa"/>
            <w:tcBorders>
              <w:top w:val="nil"/>
              <w:left w:val="nil"/>
              <w:bottom w:val="nil"/>
              <w:right w:val="nil"/>
            </w:tcBorders>
          </w:tcPr>
          <w:p w14:paraId="5A119E89"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nil"/>
              <w:right w:val="nil"/>
            </w:tcBorders>
          </w:tcPr>
          <w:p w14:paraId="70FBD0BF" w14:textId="77777777" w:rsidR="00A772CE" w:rsidRPr="00474165" w:rsidRDefault="00A772CE" w:rsidP="00EE130F">
            <w:pPr>
              <w:tabs>
                <w:tab w:val="decimal" w:pos="251"/>
              </w:tabs>
              <w:rPr>
                <w:sz w:val="22"/>
                <w:szCs w:val="22"/>
              </w:rPr>
            </w:pPr>
            <w:r w:rsidRPr="00474165">
              <w:rPr>
                <w:sz w:val="22"/>
                <w:szCs w:val="22"/>
              </w:rPr>
              <w:t>0.00</w:t>
            </w:r>
          </w:p>
        </w:tc>
        <w:tc>
          <w:tcPr>
            <w:tcW w:w="1284" w:type="dxa"/>
            <w:gridSpan w:val="2"/>
            <w:tcBorders>
              <w:top w:val="nil"/>
              <w:left w:val="nil"/>
              <w:bottom w:val="nil"/>
              <w:right w:val="nil"/>
            </w:tcBorders>
          </w:tcPr>
          <w:p w14:paraId="07842D92"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nil"/>
              <w:right w:val="nil"/>
            </w:tcBorders>
          </w:tcPr>
          <w:p w14:paraId="74D4E904" w14:textId="77777777" w:rsidR="00A772CE" w:rsidRPr="00474165" w:rsidRDefault="00A772CE" w:rsidP="00EE130F">
            <w:pPr>
              <w:tabs>
                <w:tab w:val="decimal" w:pos="251"/>
              </w:tabs>
              <w:rPr>
                <w:sz w:val="22"/>
                <w:szCs w:val="22"/>
              </w:rPr>
            </w:pPr>
            <w:r w:rsidRPr="00474165">
              <w:rPr>
                <w:sz w:val="22"/>
                <w:szCs w:val="22"/>
              </w:rPr>
              <w:t>0.00</w:t>
            </w:r>
          </w:p>
        </w:tc>
        <w:tc>
          <w:tcPr>
            <w:tcW w:w="1417" w:type="dxa"/>
            <w:tcBorders>
              <w:top w:val="nil"/>
              <w:left w:val="nil"/>
              <w:bottom w:val="nil"/>
              <w:right w:val="nil"/>
            </w:tcBorders>
          </w:tcPr>
          <w:p w14:paraId="26FC3A63"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1CB9042D" w14:textId="77777777" w:rsidTr="00D95667">
        <w:trPr>
          <w:trHeight w:val="252"/>
        </w:trPr>
        <w:tc>
          <w:tcPr>
            <w:tcW w:w="4108" w:type="dxa"/>
            <w:tcBorders>
              <w:top w:val="nil"/>
              <w:left w:val="nil"/>
              <w:bottom w:val="nil"/>
              <w:right w:val="nil"/>
            </w:tcBorders>
          </w:tcPr>
          <w:p w14:paraId="492A0E48" w14:textId="77777777" w:rsidR="00A772CE" w:rsidRPr="00474165" w:rsidRDefault="00A772CE" w:rsidP="00EE130F">
            <w:pPr>
              <w:rPr>
                <w:sz w:val="22"/>
                <w:szCs w:val="22"/>
              </w:rPr>
            </w:pPr>
            <w:r>
              <w:rPr>
                <w:sz w:val="22"/>
                <w:szCs w:val="22"/>
              </w:rPr>
              <w:t xml:space="preserve">     </w:t>
            </w:r>
            <w:r w:rsidRPr="00474165">
              <w:rPr>
                <w:sz w:val="22"/>
                <w:szCs w:val="22"/>
              </w:rPr>
              <w:t>Political Interest</w:t>
            </w:r>
          </w:p>
        </w:tc>
        <w:tc>
          <w:tcPr>
            <w:tcW w:w="1786" w:type="dxa"/>
            <w:gridSpan w:val="2"/>
            <w:tcBorders>
              <w:top w:val="nil"/>
              <w:left w:val="nil"/>
              <w:bottom w:val="nil"/>
              <w:right w:val="nil"/>
            </w:tcBorders>
          </w:tcPr>
          <w:p w14:paraId="6D72CEBF" w14:textId="77777777" w:rsidR="00A772CE" w:rsidRPr="00474165" w:rsidRDefault="00A772CE" w:rsidP="00EE130F">
            <w:pPr>
              <w:tabs>
                <w:tab w:val="decimal" w:pos="251"/>
              </w:tabs>
              <w:rPr>
                <w:sz w:val="22"/>
                <w:szCs w:val="22"/>
              </w:rPr>
            </w:pPr>
            <w:r w:rsidRPr="00474165">
              <w:rPr>
                <w:sz w:val="22"/>
                <w:szCs w:val="22"/>
              </w:rPr>
              <w:t>-0.04*</w:t>
            </w:r>
          </w:p>
        </w:tc>
        <w:tc>
          <w:tcPr>
            <w:tcW w:w="1419" w:type="dxa"/>
            <w:tcBorders>
              <w:top w:val="nil"/>
              <w:left w:val="nil"/>
              <w:bottom w:val="nil"/>
              <w:right w:val="nil"/>
            </w:tcBorders>
          </w:tcPr>
          <w:p w14:paraId="6872797C" w14:textId="77777777" w:rsidR="00A772CE" w:rsidRPr="00474165" w:rsidRDefault="00A772CE" w:rsidP="00EE130F">
            <w:pPr>
              <w:tabs>
                <w:tab w:val="decimal" w:pos="251"/>
              </w:tabs>
              <w:rPr>
                <w:sz w:val="22"/>
                <w:szCs w:val="22"/>
              </w:rPr>
            </w:pPr>
            <w:r w:rsidRPr="00474165">
              <w:rPr>
                <w:sz w:val="22"/>
                <w:szCs w:val="22"/>
              </w:rPr>
              <w:t>0.02</w:t>
            </w:r>
          </w:p>
        </w:tc>
        <w:tc>
          <w:tcPr>
            <w:tcW w:w="1666" w:type="dxa"/>
            <w:tcBorders>
              <w:top w:val="nil"/>
              <w:left w:val="nil"/>
              <w:bottom w:val="nil"/>
              <w:right w:val="nil"/>
            </w:tcBorders>
          </w:tcPr>
          <w:p w14:paraId="0AAB6CE2" w14:textId="77777777" w:rsidR="00A772CE" w:rsidRPr="00474165" w:rsidRDefault="00A772CE" w:rsidP="00EE130F">
            <w:pPr>
              <w:tabs>
                <w:tab w:val="decimal" w:pos="251"/>
              </w:tabs>
              <w:rPr>
                <w:sz w:val="22"/>
                <w:szCs w:val="22"/>
              </w:rPr>
            </w:pPr>
            <w:r w:rsidRPr="00474165">
              <w:rPr>
                <w:sz w:val="22"/>
                <w:szCs w:val="22"/>
              </w:rPr>
              <w:t>-0.04*</w:t>
            </w:r>
          </w:p>
        </w:tc>
        <w:tc>
          <w:tcPr>
            <w:tcW w:w="1284" w:type="dxa"/>
            <w:gridSpan w:val="2"/>
            <w:tcBorders>
              <w:top w:val="nil"/>
              <w:left w:val="nil"/>
              <w:bottom w:val="nil"/>
              <w:right w:val="nil"/>
            </w:tcBorders>
          </w:tcPr>
          <w:p w14:paraId="6D7CBD9D" w14:textId="77777777" w:rsidR="00A772CE" w:rsidRPr="00474165" w:rsidRDefault="00A772CE" w:rsidP="00EE130F">
            <w:pPr>
              <w:tabs>
                <w:tab w:val="decimal" w:pos="251"/>
              </w:tabs>
              <w:rPr>
                <w:sz w:val="22"/>
                <w:szCs w:val="22"/>
              </w:rPr>
            </w:pPr>
            <w:r w:rsidRPr="00474165">
              <w:rPr>
                <w:sz w:val="22"/>
                <w:szCs w:val="22"/>
              </w:rPr>
              <w:t>0.02</w:t>
            </w:r>
          </w:p>
        </w:tc>
        <w:tc>
          <w:tcPr>
            <w:tcW w:w="1537" w:type="dxa"/>
            <w:tcBorders>
              <w:top w:val="nil"/>
              <w:left w:val="nil"/>
              <w:bottom w:val="nil"/>
              <w:right w:val="nil"/>
            </w:tcBorders>
          </w:tcPr>
          <w:p w14:paraId="658333FB" w14:textId="77777777" w:rsidR="00A772CE" w:rsidRPr="00474165" w:rsidRDefault="00A772CE" w:rsidP="00EE130F">
            <w:pPr>
              <w:tabs>
                <w:tab w:val="decimal" w:pos="251"/>
              </w:tabs>
              <w:rPr>
                <w:sz w:val="22"/>
                <w:szCs w:val="22"/>
              </w:rPr>
            </w:pPr>
            <w:r w:rsidRPr="00474165">
              <w:rPr>
                <w:sz w:val="22"/>
                <w:szCs w:val="22"/>
              </w:rPr>
              <w:t>-0.04*</w:t>
            </w:r>
          </w:p>
        </w:tc>
        <w:tc>
          <w:tcPr>
            <w:tcW w:w="1417" w:type="dxa"/>
            <w:tcBorders>
              <w:top w:val="nil"/>
              <w:left w:val="nil"/>
              <w:bottom w:val="nil"/>
              <w:right w:val="nil"/>
            </w:tcBorders>
          </w:tcPr>
          <w:p w14:paraId="756E1F70" w14:textId="77777777" w:rsidR="00A772CE" w:rsidRPr="00474165" w:rsidRDefault="00A772CE" w:rsidP="00EE130F">
            <w:pPr>
              <w:tabs>
                <w:tab w:val="decimal" w:pos="251"/>
              </w:tabs>
              <w:rPr>
                <w:sz w:val="22"/>
                <w:szCs w:val="22"/>
              </w:rPr>
            </w:pPr>
            <w:r w:rsidRPr="00474165">
              <w:rPr>
                <w:sz w:val="22"/>
                <w:szCs w:val="22"/>
              </w:rPr>
              <w:t>0.02</w:t>
            </w:r>
          </w:p>
        </w:tc>
      </w:tr>
      <w:tr w:rsidR="00A772CE" w:rsidRPr="00474165" w14:paraId="0777E119" w14:textId="77777777" w:rsidTr="00D95667">
        <w:trPr>
          <w:trHeight w:val="252"/>
        </w:trPr>
        <w:tc>
          <w:tcPr>
            <w:tcW w:w="4108" w:type="dxa"/>
            <w:tcBorders>
              <w:top w:val="nil"/>
              <w:left w:val="nil"/>
              <w:bottom w:val="single" w:sz="4" w:space="0" w:color="auto"/>
              <w:right w:val="nil"/>
            </w:tcBorders>
          </w:tcPr>
          <w:p w14:paraId="00E1E8D3" w14:textId="77777777" w:rsidR="00A772CE" w:rsidRPr="00474165" w:rsidRDefault="00A772CE" w:rsidP="00EE130F">
            <w:pPr>
              <w:rPr>
                <w:sz w:val="22"/>
                <w:szCs w:val="22"/>
              </w:rPr>
            </w:pPr>
            <w:r>
              <w:rPr>
                <w:sz w:val="22"/>
                <w:szCs w:val="22"/>
              </w:rPr>
              <w:t xml:space="preserve">     </w:t>
            </w:r>
            <w:r w:rsidRPr="00474165">
              <w:rPr>
                <w:sz w:val="22"/>
                <w:szCs w:val="22"/>
              </w:rPr>
              <w:t>Individual Political Ideology</w:t>
            </w:r>
            <w:r>
              <w:rPr>
                <w:sz w:val="22"/>
                <w:szCs w:val="22"/>
              </w:rPr>
              <w:t xml:space="preserve"> (right)</w:t>
            </w:r>
          </w:p>
        </w:tc>
        <w:tc>
          <w:tcPr>
            <w:tcW w:w="1786" w:type="dxa"/>
            <w:gridSpan w:val="2"/>
            <w:tcBorders>
              <w:top w:val="nil"/>
              <w:left w:val="nil"/>
              <w:bottom w:val="single" w:sz="4" w:space="0" w:color="auto"/>
              <w:right w:val="nil"/>
            </w:tcBorders>
          </w:tcPr>
          <w:p w14:paraId="75AD9C26" w14:textId="77777777" w:rsidR="00A772CE" w:rsidRPr="00474165" w:rsidRDefault="00A772CE" w:rsidP="00EE130F">
            <w:pPr>
              <w:tabs>
                <w:tab w:val="decimal" w:pos="251"/>
              </w:tabs>
              <w:rPr>
                <w:sz w:val="22"/>
                <w:szCs w:val="22"/>
              </w:rPr>
            </w:pPr>
            <w:r w:rsidRPr="00474165">
              <w:rPr>
                <w:sz w:val="22"/>
                <w:szCs w:val="22"/>
              </w:rPr>
              <w:t>0.06***</w:t>
            </w:r>
          </w:p>
        </w:tc>
        <w:tc>
          <w:tcPr>
            <w:tcW w:w="1419" w:type="dxa"/>
            <w:tcBorders>
              <w:top w:val="nil"/>
              <w:left w:val="nil"/>
              <w:bottom w:val="single" w:sz="4" w:space="0" w:color="auto"/>
              <w:right w:val="nil"/>
            </w:tcBorders>
          </w:tcPr>
          <w:p w14:paraId="204C522C"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single" w:sz="4" w:space="0" w:color="auto"/>
              <w:right w:val="nil"/>
            </w:tcBorders>
          </w:tcPr>
          <w:p w14:paraId="2AF9244C" w14:textId="77777777" w:rsidR="00A772CE" w:rsidRPr="00474165" w:rsidRDefault="00A772CE" w:rsidP="00EE130F">
            <w:pPr>
              <w:tabs>
                <w:tab w:val="decimal" w:pos="251"/>
              </w:tabs>
              <w:rPr>
                <w:sz w:val="22"/>
                <w:szCs w:val="22"/>
              </w:rPr>
            </w:pPr>
            <w:r w:rsidRPr="00474165">
              <w:rPr>
                <w:sz w:val="22"/>
                <w:szCs w:val="22"/>
              </w:rPr>
              <w:t>0.06***</w:t>
            </w:r>
          </w:p>
        </w:tc>
        <w:tc>
          <w:tcPr>
            <w:tcW w:w="1284" w:type="dxa"/>
            <w:gridSpan w:val="2"/>
            <w:tcBorders>
              <w:top w:val="nil"/>
              <w:left w:val="nil"/>
              <w:bottom w:val="single" w:sz="4" w:space="0" w:color="auto"/>
              <w:right w:val="nil"/>
            </w:tcBorders>
          </w:tcPr>
          <w:p w14:paraId="32F247EF"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single" w:sz="4" w:space="0" w:color="auto"/>
              <w:right w:val="nil"/>
            </w:tcBorders>
          </w:tcPr>
          <w:p w14:paraId="13BE6AE0" w14:textId="77777777" w:rsidR="00A772CE" w:rsidRPr="00474165" w:rsidRDefault="00A772CE" w:rsidP="00EE130F">
            <w:pPr>
              <w:tabs>
                <w:tab w:val="decimal" w:pos="251"/>
              </w:tabs>
              <w:rPr>
                <w:sz w:val="22"/>
                <w:szCs w:val="22"/>
              </w:rPr>
            </w:pPr>
            <w:r w:rsidRPr="00474165">
              <w:rPr>
                <w:sz w:val="22"/>
                <w:szCs w:val="22"/>
              </w:rPr>
              <w:t>0.06***</w:t>
            </w:r>
          </w:p>
        </w:tc>
        <w:tc>
          <w:tcPr>
            <w:tcW w:w="1417" w:type="dxa"/>
            <w:tcBorders>
              <w:top w:val="nil"/>
              <w:left w:val="nil"/>
              <w:bottom w:val="single" w:sz="4" w:space="0" w:color="auto"/>
              <w:right w:val="nil"/>
            </w:tcBorders>
          </w:tcPr>
          <w:p w14:paraId="0B16DF0E"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18CC2AE2" w14:textId="77777777" w:rsidTr="00D95667">
        <w:trPr>
          <w:trHeight w:val="237"/>
        </w:trPr>
        <w:tc>
          <w:tcPr>
            <w:tcW w:w="4108" w:type="dxa"/>
            <w:tcBorders>
              <w:left w:val="nil"/>
              <w:bottom w:val="single" w:sz="4" w:space="0" w:color="auto"/>
              <w:right w:val="nil"/>
            </w:tcBorders>
          </w:tcPr>
          <w:p w14:paraId="1D033AB9" w14:textId="2606A22E" w:rsidR="00A772CE" w:rsidRPr="00474165" w:rsidRDefault="00A772CE" w:rsidP="00EE130F">
            <w:pPr>
              <w:rPr>
                <w:b/>
                <w:bCs/>
                <w:sz w:val="22"/>
                <w:szCs w:val="22"/>
              </w:rPr>
            </w:pPr>
            <w:r w:rsidRPr="00474165">
              <w:rPr>
                <w:b/>
                <w:bCs/>
                <w:sz w:val="22"/>
                <w:szCs w:val="22"/>
              </w:rPr>
              <w:t>Effects of Niche</w:t>
            </w:r>
            <w:r>
              <w:rPr>
                <w:b/>
                <w:bCs/>
                <w:sz w:val="22"/>
                <w:szCs w:val="22"/>
              </w:rPr>
              <w:t xml:space="preserve"> </w:t>
            </w:r>
            <w:r w:rsidRPr="00DD4F41">
              <w:rPr>
                <w:sz w:val="22"/>
                <w:szCs w:val="22"/>
              </w:rPr>
              <w:t>(right)</w:t>
            </w:r>
          </w:p>
        </w:tc>
        <w:tc>
          <w:tcPr>
            <w:tcW w:w="1786" w:type="dxa"/>
            <w:gridSpan w:val="2"/>
            <w:tcBorders>
              <w:left w:val="nil"/>
              <w:bottom w:val="single" w:sz="4" w:space="0" w:color="auto"/>
              <w:right w:val="nil"/>
            </w:tcBorders>
          </w:tcPr>
          <w:p w14:paraId="1FF09F5B" w14:textId="77777777" w:rsidR="00A772CE" w:rsidRPr="00474165" w:rsidRDefault="00A772CE" w:rsidP="00EE130F">
            <w:pPr>
              <w:tabs>
                <w:tab w:val="decimal" w:pos="251"/>
              </w:tabs>
              <w:jc w:val="center"/>
              <w:rPr>
                <w:sz w:val="22"/>
                <w:szCs w:val="22"/>
              </w:rPr>
            </w:pPr>
          </w:p>
        </w:tc>
        <w:tc>
          <w:tcPr>
            <w:tcW w:w="1419" w:type="dxa"/>
            <w:tcBorders>
              <w:left w:val="nil"/>
              <w:bottom w:val="single" w:sz="4" w:space="0" w:color="auto"/>
              <w:right w:val="nil"/>
            </w:tcBorders>
          </w:tcPr>
          <w:p w14:paraId="6D1E18DC" w14:textId="77777777" w:rsidR="00A772CE" w:rsidRPr="00474165" w:rsidRDefault="00A772CE" w:rsidP="00EE130F">
            <w:pPr>
              <w:tabs>
                <w:tab w:val="decimal" w:pos="251"/>
              </w:tabs>
              <w:jc w:val="center"/>
              <w:rPr>
                <w:sz w:val="22"/>
                <w:szCs w:val="22"/>
              </w:rPr>
            </w:pPr>
          </w:p>
        </w:tc>
        <w:tc>
          <w:tcPr>
            <w:tcW w:w="1666" w:type="dxa"/>
            <w:tcBorders>
              <w:left w:val="nil"/>
              <w:bottom w:val="single" w:sz="4" w:space="0" w:color="auto"/>
              <w:right w:val="nil"/>
            </w:tcBorders>
          </w:tcPr>
          <w:p w14:paraId="36AC8F9B" w14:textId="77777777" w:rsidR="00A772CE" w:rsidRPr="00474165" w:rsidRDefault="00A772CE" w:rsidP="00EE130F">
            <w:pPr>
              <w:tabs>
                <w:tab w:val="decimal" w:pos="251"/>
              </w:tabs>
              <w:jc w:val="center"/>
              <w:rPr>
                <w:sz w:val="22"/>
                <w:szCs w:val="22"/>
              </w:rPr>
            </w:pPr>
          </w:p>
        </w:tc>
        <w:tc>
          <w:tcPr>
            <w:tcW w:w="1284" w:type="dxa"/>
            <w:gridSpan w:val="2"/>
            <w:tcBorders>
              <w:left w:val="nil"/>
              <w:bottom w:val="single" w:sz="4" w:space="0" w:color="auto"/>
              <w:right w:val="nil"/>
            </w:tcBorders>
          </w:tcPr>
          <w:p w14:paraId="150E0581" w14:textId="77777777" w:rsidR="00A772CE" w:rsidRPr="00474165" w:rsidRDefault="00A772CE" w:rsidP="00EE130F">
            <w:pPr>
              <w:tabs>
                <w:tab w:val="decimal" w:pos="251"/>
              </w:tabs>
              <w:jc w:val="center"/>
              <w:rPr>
                <w:sz w:val="22"/>
                <w:szCs w:val="22"/>
              </w:rPr>
            </w:pPr>
          </w:p>
        </w:tc>
        <w:tc>
          <w:tcPr>
            <w:tcW w:w="1537" w:type="dxa"/>
            <w:tcBorders>
              <w:left w:val="nil"/>
              <w:bottom w:val="single" w:sz="4" w:space="0" w:color="auto"/>
              <w:right w:val="nil"/>
            </w:tcBorders>
          </w:tcPr>
          <w:p w14:paraId="55F5D152" w14:textId="77777777" w:rsidR="00A772CE" w:rsidRPr="00474165" w:rsidRDefault="00A772CE" w:rsidP="00EE130F">
            <w:pPr>
              <w:tabs>
                <w:tab w:val="decimal" w:pos="251"/>
              </w:tabs>
              <w:jc w:val="center"/>
              <w:rPr>
                <w:sz w:val="22"/>
                <w:szCs w:val="22"/>
              </w:rPr>
            </w:pPr>
          </w:p>
        </w:tc>
        <w:tc>
          <w:tcPr>
            <w:tcW w:w="1417" w:type="dxa"/>
            <w:tcBorders>
              <w:left w:val="nil"/>
              <w:bottom w:val="single" w:sz="4" w:space="0" w:color="auto"/>
              <w:right w:val="nil"/>
            </w:tcBorders>
          </w:tcPr>
          <w:p w14:paraId="526C1E1D" w14:textId="77777777" w:rsidR="00A772CE" w:rsidRPr="00474165" w:rsidRDefault="00A772CE" w:rsidP="00EE130F">
            <w:pPr>
              <w:tabs>
                <w:tab w:val="decimal" w:pos="251"/>
              </w:tabs>
              <w:jc w:val="center"/>
              <w:rPr>
                <w:sz w:val="22"/>
                <w:szCs w:val="22"/>
              </w:rPr>
            </w:pPr>
          </w:p>
        </w:tc>
      </w:tr>
      <w:tr w:rsidR="00A772CE" w:rsidRPr="00474165" w14:paraId="5C99B69E" w14:textId="77777777" w:rsidTr="00D95667">
        <w:trPr>
          <w:trHeight w:val="237"/>
        </w:trPr>
        <w:tc>
          <w:tcPr>
            <w:tcW w:w="4108" w:type="dxa"/>
            <w:tcBorders>
              <w:left w:val="nil"/>
              <w:bottom w:val="nil"/>
              <w:right w:val="nil"/>
            </w:tcBorders>
          </w:tcPr>
          <w:p w14:paraId="6B95EC9A" w14:textId="77777777" w:rsidR="00A772CE" w:rsidRPr="00474165" w:rsidRDefault="00A772CE" w:rsidP="00EE130F">
            <w:pPr>
              <w:rPr>
                <w:sz w:val="22"/>
                <w:szCs w:val="22"/>
              </w:rPr>
            </w:pPr>
            <w:r>
              <w:rPr>
                <w:sz w:val="22"/>
                <w:szCs w:val="22"/>
              </w:rPr>
              <w:t xml:space="preserve">     </w:t>
            </w:r>
            <w:r w:rsidRPr="00474165">
              <w:rPr>
                <w:sz w:val="22"/>
                <w:szCs w:val="22"/>
              </w:rPr>
              <w:t>Audience Ideology</w:t>
            </w:r>
            <w:r>
              <w:rPr>
                <w:sz w:val="22"/>
                <w:szCs w:val="22"/>
              </w:rPr>
              <w:t xml:space="preserve"> within Niche </w:t>
            </w:r>
          </w:p>
        </w:tc>
        <w:tc>
          <w:tcPr>
            <w:tcW w:w="1786" w:type="dxa"/>
            <w:gridSpan w:val="2"/>
            <w:tcBorders>
              <w:left w:val="nil"/>
              <w:bottom w:val="nil"/>
              <w:right w:val="nil"/>
            </w:tcBorders>
          </w:tcPr>
          <w:p w14:paraId="71A2BB3D" w14:textId="77777777" w:rsidR="00A772CE" w:rsidRPr="00474165" w:rsidRDefault="00A772CE" w:rsidP="00EE130F">
            <w:pPr>
              <w:tabs>
                <w:tab w:val="decimal" w:pos="251"/>
              </w:tabs>
              <w:rPr>
                <w:sz w:val="22"/>
                <w:szCs w:val="22"/>
              </w:rPr>
            </w:pPr>
          </w:p>
        </w:tc>
        <w:tc>
          <w:tcPr>
            <w:tcW w:w="1419" w:type="dxa"/>
            <w:tcBorders>
              <w:left w:val="nil"/>
              <w:bottom w:val="nil"/>
              <w:right w:val="nil"/>
            </w:tcBorders>
          </w:tcPr>
          <w:p w14:paraId="0AF61790" w14:textId="77777777" w:rsidR="00A772CE" w:rsidRPr="00474165" w:rsidRDefault="00A772CE" w:rsidP="00EE130F">
            <w:pPr>
              <w:tabs>
                <w:tab w:val="decimal" w:pos="251"/>
              </w:tabs>
              <w:rPr>
                <w:sz w:val="22"/>
                <w:szCs w:val="22"/>
              </w:rPr>
            </w:pPr>
          </w:p>
        </w:tc>
        <w:tc>
          <w:tcPr>
            <w:tcW w:w="1666" w:type="dxa"/>
            <w:tcBorders>
              <w:left w:val="nil"/>
              <w:bottom w:val="nil"/>
              <w:right w:val="nil"/>
            </w:tcBorders>
          </w:tcPr>
          <w:p w14:paraId="1DF2A14B" w14:textId="77777777" w:rsidR="00A772CE" w:rsidRPr="00474165" w:rsidRDefault="00A772CE" w:rsidP="00EE130F">
            <w:pPr>
              <w:tabs>
                <w:tab w:val="decimal" w:pos="251"/>
              </w:tabs>
              <w:rPr>
                <w:sz w:val="22"/>
                <w:szCs w:val="22"/>
                <w:vertAlign w:val="superscript"/>
              </w:rPr>
            </w:pPr>
            <w:r w:rsidRPr="00474165">
              <w:rPr>
                <w:sz w:val="22"/>
                <w:szCs w:val="22"/>
              </w:rPr>
              <w:t>0.43***</w:t>
            </w:r>
          </w:p>
        </w:tc>
        <w:tc>
          <w:tcPr>
            <w:tcW w:w="1284" w:type="dxa"/>
            <w:gridSpan w:val="2"/>
            <w:tcBorders>
              <w:left w:val="nil"/>
              <w:bottom w:val="nil"/>
              <w:right w:val="nil"/>
            </w:tcBorders>
          </w:tcPr>
          <w:p w14:paraId="002273A5" w14:textId="77777777" w:rsidR="00A772CE" w:rsidRPr="00474165" w:rsidRDefault="00A772CE" w:rsidP="00EE130F">
            <w:pPr>
              <w:tabs>
                <w:tab w:val="decimal" w:pos="251"/>
              </w:tabs>
              <w:rPr>
                <w:sz w:val="22"/>
                <w:szCs w:val="22"/>
              </w:rPr>
            </w:pPr>
            <w:r w:rsidRPr="00474165">
              <w:rPr>
                <w:sz w:val="22"/>
                <w:szCs w:val="22"/>
              </w:rPr>
              <w:t>0.04</w:t>
            </w:r>
          </w:p>
        </w:tc>
        <w:tc>
          <w:tcPr>
            <w:tcW w:w="1537" w:type="dxa"/>
            <w:tcBorders>
              <w:left w:val="nil"/>
              <w:bottom w:val="nil"/>
              <w:right w:val="nil"/>
            </w:tcBorders>
          </w:tcPr>
          <w:p w14:paraId="44BB39AA" w14:textId="77777777" w:rsidR="00A772CE" w:rsidRPr="00474165" w:rsidRDefault="00A772CE" w:rsidP="00EE130F">
            <w:pPr>
              <w:tabs>
                <w:tab w:val="decimal" w:pos="251"/>
              </w:tabs>
              <w:rPr>
                <w:sz w:val="22"/>
                <w:szCs w:val="22"/>
              </w:rPr>
            </w:pPr>
          </w:p>
        </w:tc>
        <w:tc>
          <w:tcPr>
            <w:tcW w:w="1417" w:type="dxa"/>
            <w:tcBorders>
              <w:left w:val="nil"/>
              <w:bottom w:val="nil"/>
              <w:right w:val="nil"/>
            </w:tcBorders>
          </w:tcPr>
          <w:p w14:paraId="5D9FF57D" w14:textId="77777777" w:rsidR="00A772CE" w:rsidRPr="00474165" w:rsidRDefault="00A772CE" w:rsidP="00EE130F">
            <w:pPr>
              <w:tabs>
                <w:tab w:val="decimal" w:pos="251"/>
              </w:tabs>
              <w:rPr>
                <w:sz w:val="22"/>
                <w:szCs w:val="22"/>
              </w:rPr>
            </w:pPr>
          </w:p>
        </w:tc>
      </w:tr>
      <w:tr w:rsidR="00A772CE" w:rsidRPr="00474165" w14:paraId="5A6EEB35" w14:textId="77777777" w:rsidTr="00D95667">
        <w:trPr>
          <w:trHeight w:val="252"/>
        </w:trPr>
        <w:tc>
          <w:tcPr>
            <w:tcW w:w="4108" w:type="dxa"/>
            <w:tcBorders>
              <w:top w:val="nil"/>
              <w:left w:val="nil"/>
              <w:bottom w:val="single" w:sz="4" w:space="0" w:color="auto"/>
              <w:right w:val="nil"/>
            </w:tcBorders>
          </w:tcPr>
          <w:p w14:paraId="0FFFAF0E" w14:textId="77777777" w:rsidR="00A772CE" w:rsidRPr="00474165" w:rsidRDefault="00A772CE" w:rsidP="00EE130F">
            <w:pPr>
              <w:rPr>
                <w:sz w:val="22"/>
                <w:szCs w:val="22"/>
              </w:rPr>
            </w:pPr>
            <w:r>
              <w:rPr>
                <w:sz w:val="22"/>
                <w:szCs w:val="22"/>
              </w:rPr>
              <w:t xml:space="preserve">     </w:t>
            </w:r>
            <w:r w:rsidRPr="00474165">
              <w:rPr>
                <w:sz w:val="22"/>
                <w:szCs w:val="22"/>
              </w:rPr>
              <w:t>Organizational Ideology</w:t>
            </w:r>
            <w:r>
              <w:rPr>
                <w:sz w:val="22"/>
                <w:szCs w:val="22"/>
              </w:rPr>
              <w:t xml:space="preserve"> within Niche</w:t>
            </w:r>
          </w:p>
        </w:tc>
        <w:tc>
          <w:tcPr>
            <w:tcW w:w="1786" w:type="dxa"/>
            <w:gridSpan w:val="2"/>
            <w:tcBorders>
              <w:top w:val="nil"/>
              <w:left w:val="nil"/>
              <w:bottom w:val="single" w:sz="4" w:space="0" w:color="auto"/>
              <w:right w:val="nil"/>
            </w:tcBorders>
          </w:tcPr>
          <w:p w14:paraId="5EEB75E4" w14:textId="77777777" w:rsidR="00A772CE" w:rsidRPr="00474165" w:rsidRDefault="00A772CE" w:rsidP="00EE130F">
            <w:pPr>
              <w:tabs>
                <w:tab w:val="decimal" w:pos="251"/>
              </w:tabs>
              <w:rPr>
                <w:sz w:val="22"/>
                <w:szCs w:val="22"/>
              </w:rPr>
            </w:pPr>
          </w:p>
        </w:tc>
        <w:tc>
          <w:tcPr>
            <w:tcW w:w="1419" w:type="dxa"/>
            <w:tcBorders>
              <w:top w:val="nil"/>
              <w:left w:val="nil"/>
              <w:bottom w:val="single" w:sz="4" w:space="0" w:color="auto"/>
              <w:right w:val="nil"/>
            </w:tcBorders>
          </w:tcPr>
          <w:p w14:paraId="0A168273" w14:textId="77777777" w:rsidR="00A772CE" w:rsidRPr="00474165" w:rsidRDefault="00A772CE" w:rsidP="00EE130F">
            <w:pPr>
              <w:tabs>
                <w:tab w:val="decimal" w:pos="251"/>
              </w:tabs>
              <w:rPr>
                <w:sz w:val="22"/>
                <w:szCs w:val="22"/>
              </w:rPr>
            </w:pPr>
          </w:p>
        </w:tc>
        <w:tc>
          <w:tcPr>
            <w:tcW w:w="1666" w:type="dxa"/>
            <w:tcBorders>
              <w:top w:val="nil"/>
              <w:left w:val="nil"/>
              <w:bottom w:val="single" w:sz="4" w:space="0" w:color="auto"/>
              <w:right w:val="nil"/>
            </w:tcBorders>
          </w:tcPr>
          <w:p w14:paraId="1C97285B" w14:textId="77777777" w:rsidR="00A772CE" w:rsidRPr="00474165" w:rsidRDefault="00A772CE" w:rsidP="00EE130F">
            <w:pPr>
              <w:tabs>
                <w:tab w:val="decimal" w:pos="251"/>
              </w:tabs>
              <w:rPr>
                <w:sz w:val="22"/>
                <w:szCs w:val="22"/>
              </w:rPr>
            </w:pPr>
          </w:p>
        </w:tc>
        <w:tc>
          <w:tcPr>
            <w:tcW w:w="1284" w:type="dxa"/>
            <w:gridSpan w:val="2"/>
            <w:tcBorders>
              <w:top w:val="nil"/>
              <w:left w:val="nil"/>
              <w:bottom w:val="single" w:sz="4" w:space="0" w:color="auto"/>
              <w:right w:val="nil"/>
            </w:tcBorders>
          </w:tcPr>
          <w:p w14:paraId="6DF3F5D6" w14:textId="77777777" w:rsidR="00A772CE" w:rsidRPr="00474165" w:rsidRDefault="00A772CE" w:rsidP="00EE130F">
            <w:pPr>
              <w:tabs>
                <w:tab w:val="decimal" w:pos="251"/>
              </w:tabs>
              <w:rPr>
                <w:sz w:val="22"/>
                <w:szCs w:val="22"/>
              </w:rPr>
            </w:pPr>
          </w:p>
        </w:tc>
        <w:tc>
          <w:tcPr>
            <w:tcW w:w="1537" w:type="dxa"/>
            <w:tcBorders>
              <w:top w:val="nil"/>
              <w:left w:val="nil"/>
              <w:bottom w:val="single" w:sz="4" w:space="0" w:color="auto"/>
              <w:right w:val="nil"/>
            </w:tcBorders>
          </w:tcPr>
          <w:p w14:paraId="432AF739" w14:textId="77777777" w:rsidR="00A772CE" w:rsidRPr="00474165" w:rsidRDefault="00A772CE" w:rsidP="00EE130F">
            <w:pPr>
              <w:tabs>
                <w:tab w:val="decimal" w:pos="251"/>
              </w:tabs>
              <w:rPr>
                <w:sz w:val="22"/>
                <w:szCs w:val="22"/>
              </w:rPr>
            </w:pPr>
            <w:r w:rsidRPr="00474165">
              <w:rPr>
                <w:sz w:val="22"/>
                <w:szCs w:val="22"/>
              </w:rPr>
              <w:t>1.02***</w:t>
            </w:r>
          </w:p>
        </w:tc>
        <w:tc>
          <w:tcPr>
            <w:tcW w:w="1417" w:type="dxa"/>
            <w:tcBorders>
              <w:top w:val="nil"/>
              <w:left w:val="nil"/>
              <w:bottom w:val="single" w:sz="4" w:space="0" w:color="auto"/>
              <w:right w:val="nil"/>
            </w:tcBorders>
          </w:tcPr>
          <w:p w14:paraId="625B0F82" w14:textId="77777777" w:rsidR="00A772CE" w:rsidRPr="00474165" w:rsidRDefault="00A772CE" w:rsidP="00EE130F">
            <w:pPr>
              <w:tabs>
                <w:tab w:val="decimal" w:pos="251"/>
              </w:tabs>
              <w:rPr>
                <w:sz w:val="22"/>
                <w:szCs w:val="22"/>
              </w:rPr>
            </w:pPr>
            <w:r w:rsidRPr="00474165">
              <w:rPr>
                <w:sz w:val="22"/>
                <w:szCs w:val="22"/>
              </w:rPr>
              <w:t>0.09</w:t>
            </w:r>
          </w:p>
        </w:tc>
      </w:tr>
      <w:tr w:rsidR="00A772CE" w:rsidRPr="00474165" w14:paraId="60BE3BDD" w14:textId="77777777" w:rsidTr="00D95667">
        <w:trPr>
          <w:trHeight w:val="252"/>
        </w:trPr>
        <w:tc>
          <w:tcPr>
            <w:tcW w:w="4108" w:type="dxa"/>
            <w:tcBorders>
              <w:left w:val="nil"/>
              <w:bottom w:val="single" w:sz="4" w:space="0" w:color="auto"/>
              <w:right w:val="nil"/>
            </w:tcBorders>
          </w:tcPr>
          <w:p w14:paraId="6C422931" w14:textId="77777777" w:rsidR="00A772CE" w:rsidRPr="00474165" w:rsidRDefault="00A772CE" w:rsidP="00EE130F">
            <w:pPr>
              <w:rPr>
                <w:b/>
                <w:bCs/>
                <w:sz w:val="22"/>
                <w:szCs w:val="22"/>
              </w:rPr>
            </w:pPr>
            <w:r w:rsidRPr="00474165">
              <w:rPr>
                <w:b/>
                <w:bCs/>
                <w:sz w:val="22"/>
                <w:szCs w:val="22"/>
              </w:rPr>
              <w:t>Random Effects</w:t>
            </w:r>
          </w:p>
        </w:tc>
        <w:tc>
          <w:tcPr>
            <w:tcW w:w="3205" w:type="dxa"/>
            <w:gridSpan w:val="3"/>
            <w:tcBorders>
              <w:left w:val="nil"/>
              <w:bottom w:val="single" w:sz="4" w:space="0" w:color="auto"/>
              <w:right w:val="nil"/>
            </w:tcBorders>
          </w:tcPr>
          <w:p w14:paraId="41332DF1" w14:textId="77777777" w:rsidR="00A772CE" w:rsidRPr="00474165" w:rsidRDefault="00A772CE" w:rsidP="00EE130F">
            <w:pPr>
              <w:jc w:val="center"/>
              <w:rPr>
                <w:sz w:val="22"/>
                <w:szCs w:val="22"/>
              </w:rPr>
            </w:pPr>
            <w:r w:rsidRPr="00474165">
              <w:rPr>
                <w:i/>
                <w:iCs/>
                <w:sz w:val="22"/>
                <w:szCs w:val="22"/>
              </w:rPr>
              <w:t>Var</w:t>
            </w:r>
            <w:r w:rsidRPr="00474165">
              <w:rPr>
                <w:sz w:val="22"/>
                <w:szCs w:val="22"/>
              </w:rPr>
              <w:t>.</w:t>
            </w:r>
          </w:p>
        </w:tc>
        <w:tc>
          <w:tcPr>
            <w:tcW w:w="2950" w:type="dxa"/>
            <w:gridSpan w:val="3"/>
            <w:tcBorders>
              <w:left w:val="nil"/>
              <w:bottom w:val="single" w:sz="4" w:space="0" w:color="auto"/>
              <w:right w:val="nil"/>
            </w:tcBorders>
          </w:tcPr>
          <w:p w14:paraId="63765B07" w14:textId="77777777" w:rsidR="00A772CE" w:rsidRPr="00474165" w:rsidRDefault="00A772CE" w:rsidP="00EE130F">
            <w:pPr>
              <w:jc w:val="center"/>
              <w:rPr>
                <w:sz w:val="22"/>
                <w:szCs w:val="22"/>
              </w:rPr>
            </w:pPr>
            <w:r w:rsidRPr="00474165">
              <w:rPr>
                <w:i/>
                <w:iCs/>
                <w:sz w:val="22"/>
                <w:szCs w:val="22"/>
              </w:rPr>
              <w:t>Var.</w:t>
            </w:r>
          </w:p>
        </w:tc>
        <w:tc>
          <w:tcPr>
            <w:tcW w:w="2954" w:type="dxa"/>
            <w:gridSpan w:val="2"/>
            <w:tcBorders>
              <w:left w:val="nil"/>
              <w:bottom w:val="single" w:sz="4" w:space="0" w:color="auto"/>
              <w:right w:val="nil"/>
            </w:tcBorders>
          </w:tcPr>
          <w:p w14:paraId="4E8F0BA3" w14:textId="77777777" w:rsidR="00A772CE" w:rsidRPr="00474165" w:rsidRDefault="00A772CE" w:rsidP="00EE130F">
            <w:pPr>
              <w:jc w:val="center"/>
              <w:rPr>
                <w:sz w:val="22"/>
                <w:szCs w:val="22"/>
              </w:rPr>
            </w:pPr>
            <w:r w:rsidRPr="00474165">
              <w:rPr>
                <w:i/>
                <w:iCs/>
                <w:sz w:val="22"/>
                <w:szCs w:val="22"/>
              </w:rPr>
              <w:t>Var.</w:t>
            </w:r>
          </w:p>
        </w:tc>
      </w:tr>
      <w:tr w:rsidR="00A772CE" w:rsidRPr="00474165" w14:paraId="4C6BF694" w14:textId="77777777" w:rsidTr="00D95667">
        <w:trPr>
          <w:trHeight w:val="219"/>
        </w:trPr>
        <w:tc>
          <w:tcPr>
            <w:tcW w:w="4108" w:type="dxa"/>
            <w:tcBorders>
              <w:top w:val="single" w:sz="4" w:space="0" w:color="auto"/>
              <w:left w:val="nil"/>
              <w:bottom w:val="nil"/>
              <w:right w:val="nil"/>
            </w:tcBorders>
          </w:tcPr>
          <w:p w14:paraId="7D0B6A58" w14:textId="77777777" w:rsidR="00A772CE" w:rsidRPr="00474165" w:rsidRDefault="00A772CE" w:rsidP="00EE130F">
            <w:pPr>
              <w:rPr>
                <w:sz w:val="22"/>
                <w:szCs w:val="22"/>
                <w:vertAlign w:val="subscript"/>
              </w:rPr>
            </w:pPr>
            <w:r>
              <w:rPr>
                <w:sz w:val="22"/>
                <w:szCs w:val="22"/>
              </w:rPr>
              <w:t xml:space="preserve">     </w:t>
            </w:r>
            <w:r w:rsidRPr="00474165">
              <w:rPr>
                <w:sz w:val="22"/>
                <w:szCs w:val="22"/>
              </w:rPr>
              <w:t>Intercept</w:t>
            </w:r>
          </w:p>
        </w:tc>
        <w:tc>
          <w:tcPr>
            <w:tcW w:w="3205" w:type="dxa"/>
            <w:gridSpan w:val="3"/>
            <w:tcBorders>
              <w:top w:val="single" w:sz="4" w:space="0" w:color="auto"/>
              <w:left w:val="nil"/>
              <w:bottom w:val="nil"/>
              <w:right w:val="nil"/>
            </w:tcBorders>
          </w:tcPr>
          <w:p w14:paraId="39FBA2BD" w14:textId="77777777" w:rsidR="00A772CE" w:rsidRPr="00474165" w:rsidRDefault="00A772CE" w:rsidP="00EE130F">
            <w:pPr>
              <w:jc w:val="center"/>
              <w:rPr>
                <w:sz w:val="22"/>
                <w:szCs w:val="22"/>
              </w:rPr>
            </w:pPr>
            <w:r w:rsidRPr="00474165">
              <w:rPr>
                <w:sz w:val="22"/>
                <w:szCs w:val="22"/>
              </w:rPr>
              <w:t>0.09</w:t>
            </w:r>
          </w:p>
        </w:tc>
        <w:tc>
          <w:tcPr>
            <w:tcW w:w="2950" w:type="dxa"/>
            <w:gridSpan w:val="3"/>
            <w:tcBorders>
              <w:top w:val="single" w:sz="4" w:space="0" w:color="auto"/>
              <w:left w:val="nil"/>
              <w:bottom w:val="nil"/>
              <w:right w:val="nil"/>
            </w:tcBorders>
          </w:tcPr>
          <w:p w14:paraId="059EEE60" w14:textId="77777777" w:rsidR="00A772CE" w:rsidRPr="00474165" w:rsidRDefault="00A772CE" w:rsidP="00EE130F">
            <w:pPr>
              <w:jc w:val="center"/>
              <w:rPr>
                <w:sz w:val="22"/>
                <w:szCs w:val="22"/>
              </w:rPr>
            </w:pPr>
            <w:r w:rsidRPr="00474165">
              <w:rPr>
                <w:sz w:val="22"/>
                <w:szCs w:val="22"/>
              </w:rPr>
              <w:t>0.01</w:t>
            </w:r>
          </w:p>
        </w:tc>
        <w:tc>
          <w:tcPr>
            <w:tcW w:w="2954" w:type="dxa"/>
            <w:gridSpan w:val="2"/>
            <w:tcBorders>
              <w:top w:val="single" w:sz="4" w:space="0" w:color="auto"/>
              <w:left w:val="nil"/>
              <w:bottom w:val="nil"/>
              <w:right w:val="nil"/>
            </w:tcBorders>
          </w:tcPr>
          <w:p w14:paraId="3D2B97D1" w14:textId="77777777" w:rsidR="00A772CE" w:rsidRPr="00474165" w:rsidRDefault="00A772CE" w:rsidP="00EE130F">
            <w:pPr>
              <w:jc w:val="center"/>
              <w:rPr>
                <w:sz w:val="22"/>
                <w:szCs w:val="22"/>
              </w:rPr>
            </w:pPr>
            <w:r w:rsidRPr="00474165">
              <w:rPr>
                <w:sz w:val="22"/>
                <w:szCs w:val="22"/>
              </w:rPr>
              <w:t>0.01</w:t>
            </w:r>
          </w:p>
        </w:tc>
      </w:tr>
      <w:tr w:rsidR="00A772CE" w:rsidRPr="00474165" w14:paraId="3945B4AB" w14:textId="77777777" w:rsidTr="00D95667">
        <w:trPr>
          <w:trHeight w:val="252"/>
        </w:trPr>
        <w:tc>
          <w:tcPr>
            <w:tcW w:w="4108" w:type="dxa"/>
            <w:tcBorders>
              <w:top w:val="nil"/>
              <w:left w:val="nil"/>
              <w:bottom w:val="nil"/>
              <w:right w:val="nil"/>
            </w:tcBorders>
          </w:tcPr>
          <w:p w14:paraId="64DF7ACF" w14:textId="77777777" w:rsidR="00A772CE" w:rsidRPr="00474165" w:rsidRDefault="00A772CE" w:rsidP="00EE130F">
            <w:pPr>
              <w:rPr>
                <w:sz w:val="22"/>
                <w:szCs w:val="22"/>
              </w:rPr>
            </w:pPr>
            <w:r>
              <w:rPr>
                <w:sz w:val="22"/>
                <w:szCs w:val="22"/>
              </w:rPr>
              <w:t xml:space="preserve">     </w:t>
            </w:r>
            <w:r w:rsidRPr="00474165">
              <w:rPr>
                <w:sz w:val="22"/>
                <w:szCs w:val="22"/>
              </w:rPr>
              <w:t>Individual Ideology</w:t>
            </w:r>
          </w:p>
        </w:tc>
        <w:tc>
          <w:tcPr>
            <w:tcW w:w="3205" w:type="dxa"/>
            <w:gridSpan w:val="3"/>
            <w:tcBorders>
              <w:top w:val="nil"/>
              <w:left w:val="nil"/>
              <w:bottom w:val="nil"/>
              <w:right w:val="nil"/>
            </w:tcBorders>
          </w:tcPr>
          <w:p w14:paraId="6C773861" w14:textId="77777777" w:rsidR="00A772CE" w:rsidRPr="00474165" w:rsidRDefault="00A772CE" w:rsidP="00EE130F">
            <w:pPr>
              <w:jc w:val="center"/>
              <w:rPr>
                <w:sz w:val="22"/>
                <w:szCs w:val="22"/>
              </w:rPr>
            </w:pPr>
            <w:r w:rsidRPr="00474165">
              <w:rPr>
                <w:sz w:val="22"/>
                <w:szCs w:val="22"/>
              </w:rPr>
              <w:t>0.00</w:t>
            </w:r>
          </w:p>
        </w:tc>
        <w:tc>
          <w:tcPr>
            <w:tcW w:w="2950" w:type="dxa"/>
            <w:gridSpan w:val="3"/>
            <w:tcBorders>
              <w:top w:val="nil"/>
              <w:left w:val="nil"/>
              <w:bottom w:val="nil"/>
              <w:right w:val="nil"/>
            </w:tcBorders>
          </w:tcPr>
          <w:p w14:paraId="34BAD1A2" w14:textId="77777777" w:rsidR="00A772CE" w:rsidRPr="00474165" w:rsidRDefault="00A772CE" w:rsidP="00EE130F">
            <w:pPr>
              <w:jc w:val="center"/>
              <w:rPr>
                <w:sz w:val="22"/>
                <w:szCs w:val="22"/>
              </w:rPr>
            </w:pPr>
            <w:r w:rsidRPr="00474165">
              <w:rPr>
                <w:sz w:val="22"/>
                <w:szCs w:val="22"/>
              </w:rPr>
              <w:t>0.00</w:t>
            </w:r>
          </w:p>
        </w:tc>
        <w:tc>
          <w:tcPr>
            <w:tcW w:w="2954" w:type="dxa"/>
            <w:gridSpan w:val="2"/>
            <w:tcBorders>
              <w:top w:val="nil"/>
              <w:left w:val="nil"/>
              <w:bottom w:val="nil"/>
              <w:right w:val="nil"/>
            </w:tcBorders>
          </w:tcPr>
          <w:p w14:paraId="7E08F902" w14:textId="77777777" w:rsidR="00A772CE" w:rsidRPr="00474165" w:rsidRDefault="00A772CE" w:rsidP="00EE130F">
            <w:pPr>
              <w:jc w:val="center"/>
              <w:rPr>
                <w:sz w:val="22"/>
                <w:szCs w:val="22"/>
              </w:rPr>
            </w:pPr>
            <w:r w:rsidRPr="00474165">
              <w:rPr>
                <w:sz w:val="22"/>
                <w:szCs w:val="22"/>
              </w:rPr>
              <w:t>0.00</w:t>
            </w:r>
          </w:p>
        </w:tc>
      </w:tr>
      <w:tr w:rsidR="00A772CE" w:rsidRPr="00474165" w14:paraId="4C6B03E6" w14:textId="77777777" w:rsidTr="00D95667">
        <w:trPr>
          <w:trHeight w:val="237"/>
        </w:trPr>
        <w:tc>
          <w:tcPr>
            <w:tcW w:w="4108" w:type="dxa"/>
            <w:tcBorders>
              <w:top w:val="nil"/>
              <w:left w:val="nil"/>
              <w:bottom w:val="single" w:sz="4" w:space="0" w:color="auto"/>
              <w:right w:val="nil"/>
            </w:tcBorders>
          </w:tcPr>
          <w:p w14:paraId="4230D006" w14:textId="77777777" w:rsidR="00A772CE" w:rsidRPr="00474165" w:rsidRDefault="00A772CE" w:rsidP="00EE130F">
            <w:pPr>
              <w:rPr>
                <w:sz w:val="22"/>
                <w:szCs w:val="22"/>
              </w:rPr>
            </w:pPr>
            <w:r>
              <w:rPr>
                <w:sz w:val="22"/>
                <w:szCs w:val="22"/>
              </w:rPr>
              <w:t xml:space="preserve">     </w:t>
            </w:r>
            <w:r w:rsidRPr="00474165">
              <w:rPr>
                <w:sz w:val="22"/>
                <w:szCs w:val="22"/>
              </w:rPr>
              <w:t>Residual</w:t>
            </w:r>
          </w:p>
        </w:tc>
        <w:tc>
          <w:tcPr>
            <w:tcW w:w="3205" w:type="dxa"/>
            <w:gridSpan w:val="3"/>
            <w:tcBorders>
              <w:top w:val="nil"/>
              <w:left w:val="nil"/>
              <w:bottom w:val="single" w:sz="4" w:space="0" w:color="auto"/>
              <w:right w:val="nil"/>
            </w:tcBorders>
          </w:tcPr>
          <w:p w14:paraId="65A95017" w14:textId="77777777" w:rsidR="00A772CE" w:rsidRPr="00474165" w:rsidRDefault="00A772CE" w:rsidP="00EE130F">
            <w:pPr>
              <w:jc w:val="center"/>
              <w:rPr>
                <w:sz w:val="22"/>
                <w:szCs w:val="22"/>
              </w:rPr>
            </w:pPr>
            <w:r w:rsidRPr="00474165">
              <w:rPr>
                <w:sz w:val="22"/>
                <w:szCs w:val="22"/>
              </w:rPr>
              <w:t>0.45</w:t>
            </w:r>
          </w:p>
        </w:tc>
        <w:tc>
          <w:tcPr>
            <w:tcW w:w="2950" w:type="dxa"/>
            <w:gridSpan w:val="3"/>
            <w:tcBorders>
              <w:top w:val="nil"/>
              <w:left w:val="nil"/>
              <w:bottom w:val="single" w:sz="4" w:space="0" w:color="auto"/>
              <w:right w:val="nil"/>
            </w:tcBorders>
          </w:tcPr>
          <w:p w14:paraId="2B72815C" w14:textId="77777777" w:rsidR="00A772CE" w:rsidRPr="00474165" w:rsidRDefault="00A772CE" w:rsidP="00EE130F">
            <w:pPr>
              <w:jc w:val="center"/>
              <w:rPr>
                <w:sz w:val="22"/>
                <w:szCs w:val="22"/>
              </w:rPr>
            </w:pPr>
            <w:r w:rsidRPr="00474165">
              <w:rPr>
                <w:sz w:val="22"/>
                <w:szCs w:val="22"/>
              </w:rPr>
              <w:t>0.44</w:t>
            </w:r>
          </w:p>
        </w:tc>
        <w:tc>
          <w:tcPr>
            <w:tcW w:w="2954" w:type="dxa"/>
            <w:gridSpan w:val="2"/>
            <w:tcBorders>
              <w:top w:val="nil"/>
              <w:left w:val="nil"/>
              <w:bottom w:val="single" w:sz="4" w:space="0" w:color="auto"/>
              <w:right w:val="nil"/>
            </w:tcBorders>
          </w:tcPr>
          <w:p w14:paraId="62D97BB0" w14:textId="77777777" w:rsidR="00A772CE" w:rsidRPr="00474165" w:rsidRDefault="00A772CE" w:rsidP="00EE130F">
            <w:pPr>
              <w:jc w:val="center"/>
              <w:rPr>
                <w:sz w:val="22"/>
                <w:szCs w:val="22"/>
              </w:rPr>
            </w:pPr>
            <w:r w:rsidRPr="00474165">
              <w:rPr>
                <w:sz w:val="22"/>
                <w:szCs w:val="22"/>
              </w:rPr>
              <w:t>0.44</w:t>
            </w:r>
          </w:p>
        </w:tc>
      </w:tr>
      <w:tr w:rsidR="00A772CE" w:rsidRPr="00474165" w14:paraId="2B3B0464" w14:textId="77777777" w:rsidTr="00D95667">
        <w:trPr>
          <w:trHeight w:val="252"/>
        </w:trPr>
        <w:tc>
          <w:tcPr>
            <w:tcW w:w="4108" w:type="dxa"/>
            <w:tcBorders>
              <w:left w:val="nil"/>
              <w:bottom w:val="single" w:sz="4" w:space="0" w:color="auto"/>
              <w:right w:val="nil"/>
            </w:tcBorders>
          </w:tcPr>
          <w:p w14:paraId="40817D26" w14:textId="77777777" w:rsidR="00A772CE" w:rsidRPr="00474165" w:rsidRDefault="00A772CE" w:rsidP="00EE130F">
            <w:pPr>
              <w:rPr>
                <w:b/>
                <w:bCs/>
                <w:sz w:val="22"/>
                <w:szCs w:val="22"/>
              </w:rPr>
            </w:pPr>
            <w:r w:rsidRPr="00474165">
              <w:rPr>
                <w:b/>
                <w:bCs/>
                <w:sz w:val="22"/>
                <w:szCs w:val="22"/>
              </w:rPr>
              <w:t>Fit Statistics</w:t>
            </w:r>
          </w:p>
        </w:tc>
        <w:tc>
          <w:tcPr>
            <w:tcW w:w="1726" w:type="dxa"/>
            <w:tcBorders>
              <w:left w:val="nil"/>
              <w:bottom w:val="single" w:sz="4" w:space="0" w:color="auto"/>
              <w:right w:val="nil"/>
            </w:tcBorders>
          </w:tcPr>
          <w:p w14:paraId="42AAF88A" w14:textId="77777777" w:rsidR="00A772CE" w:rsidRPr="00474165" w:rsidRDefault="00A772CE" w:rsidP="00EE130F">
            <w:pPr>
              <w:rPr>
                <w:sz w:val="22"/>
                <w:szCs w:val="22"/>
              </w:rPr>
            </w:pPr>
          </w:p>
        </w:tc>
        <w:tc>
          <w:tcPr>
            <w:tcW w:w="1479" w:type="dxa"/>
            <w:gridSpan w:val="2"/>
            <w:tcBorders>
              <w:left w:val="nil"/>
              <w:bottom w:val="single" w:sz="4" w:space="0" w:color="auto"/>
              <w:right w:val="nil"/>
            </w:tcBorders>
          </w:tcPr>
          <w:p w14:paraId="340DA8E4" w14:textId="77777777" w:rsidR="00A772CE" w:rsidRPr="00474165" w:rsidRDefault="00A772CE" w:rsidP="00EE130F">
            <w:pPr>
              <w:rPr>
                <w:sz w:val="22"/>
                <w:szCs w:val="22"/>
              </w:rPr>
            </w:pPr>
          </w:p>
        </w:tc>
        <w:tc>
          <w:tcPr>
            <w:tcW w:w="1755" w:type="dxa"/>
            <w:gridSpan w:val="2"/>
            <w:tcBorders>
              <w:left w:val="nil"/>
              <w:bottom w:val="single" w:sz="4" w:space="0" w:color="auto"/>
              <w:right w:val="nil"/>
            </w:tcBorders>
          </w:tcPr>
          <w:p w14:paraId="0B14F5BE" w14:textId="77777777" w:rsidR="00A772CE" w:rsidRPr="00474165" w:rsidRDefault="00A772CE" w:rsidP="00EE130F">
            <w:pPr>
              <w:rPr>
                <w:sz w:val="22"/>
                <w:szCs w:val="22"/>
              </w:rPr>
            </w:pPr>
          </w:p>
        </w:tc>
        <w:tc>
          <w:tcPr>
            <w:tcW w:w="1195" w:type="dxa"/>
            <w:tcBorders>
              <w:left w:val="nil"/>
              <w:bottom w:val="single" w:sz="4" w:space="0" w:color="auto"/>
              <w:right w:val="nil"/>
            </w:tcBorders>
          </w:tcPr>
          <w:p w14:paraId="3E24355E" w14:textId="77777777" w:rsidR="00A772CE" w:rsidRPr="00474165" w:rsidRDefault="00A772CE" w:rsidP="00EE130F">
            <w:pPr>
              <w:rPr>
                <w:sz w:val="22"/>
                <w:szCs w:val="22"/>
              </w:rPr>
            </w:pPr>
          </w:p>
        </w:tc>
        <w:tc>
          <w:tcPr>
            <w:tcW w:w="1537" w:type="dxa"/>
            <w:tcBorders>
              <w:left w:val="nil"/>
              <w:bottom w:val="single" w:sz="4" w:space="0" w:color="auto"/>
              <w:right w:val="nil"/>
            </w:tcBorders>
          </w:tcPr>
          <w:p w14:paraId="0E202B99" w14:textId="77777777" w:rsidR="00A772CE" w:rsidRPr="00474165" w:rsidRDefault="00A772CE" w:rsidP="00EE130F">
            <w:pPr>
              <w:rPr>
                <w:sz w:val="22"/>
                <w:szCs w:val="22"/>
              </w:rPr>
            </w:pPr>
          </w:p>
        </w:tc>
        <w:tc>
          <w:tcPr>
            <w:tcW w:w="1417" w:type="dxa"/>
            <w:tcBorders>
              <w:left w:val="nil"/>
              <w:bottom w:val="single" w:sz="4" w:space="0" w:color="auto"/>
              <w:right w:val="nil"/>
            </w:tcBorders>
          </w:tcPr>
          <w:p w14:paraId="033534E6" w14:textId="77777777" w:rsidR="00A772CE" w:rsidRPr="00474165" w:rsidRDefault="00A772CE" w:rsidP="00EE130F">
            <w:pPr>
              <w:rPr>
                <w:sz w:val="22"/>
                <w:szCs w:val="22"/>
              </w:rPr>
            </w:pPr>
          </w:p>
        </w:tc>
      </w:tr>
      <w:tr w:rsidR="00A772CE" w:rsidRPr="00474165" w14:paraId="4D4DD0F2" w14:textId="77777777" w:rsidTr="00D95667">
        <w:trPr>
          <w:trHeight w:val="237"/>
        </w:trPr>
        <w:tc>
          <w:tcPr>
            <w:tcW w:w="4108" w:type="dxa"/>
            <w:tcBorders>
              <w:top w:val="single" w:sz="4" w:space="0" w:color="auto"/>
              <w:left w:val="nil"/>
              <w:bottom w:val="nil"/>
              <w:right w:val="nil"/>
            </w:tcBorders>
          </w:tcPr>
          <w:p w14:paraId="122449F3" w14:textId="77777777" w:rsidR="00A772CE" w:rsidRPr="00474165" w:rsidRDefault="00A772CE" w:rsidP="00EE130F">
            <w:pPr>
              <w:rPr>
                <w:sz w:val="22"/>
                <w:szCs w:val="22"/>
              </w:rPr>
            </w:pPr>
            <w:r>
              <w:rPr>
                <w:sz w:val="22"/>
                <w:szCs w:val="22"/>
              </w:rPr>
              <w:t xml:space="preserve">     </w:t>
            </w:r>
            <w:r w:rsidRPr="00474165">
              <w:rPr>
                <w:sz w:val="22"/>
                <w:szCs w:val="22"/>
              </w:rPr>
              <w:t>LR</w:t>
            </w:r>
          </w:p>
        </w:tc>
        <w:tc>
          <w:tcPr>
            <w:tcW w:w="3205" w:type="dxa"/>
            <w:gridSpan w:val="3"/>
            <w:tcBorders>
              <w:top w:val="single" w:sz="4" w:space="0" w:color="auto"/>
              <w:left w:val="nil"/>
              <w:bottom w:val="nil"/>
              <w:right w:val="nil"/>
            </w:tcBorders>
          </w:tcPr>
          <w:p w14:paraId="15359CB0" w14:textId="77777777" w:rsidR="00A772CE" w:rsidRPr="00166045" w:rsidRDefault="00A772CE" w:rsidP="00EE130F">
            <w:pPr>
              <w:jc w:val="center"/>
              <w:rPr>
                <w:sz w:val="22"/>
                <w:szCs w:val="22"/>
              </w:rPr>
            </w:pPr>
            <w:r w:rsidRPr="00166045">
              <w:rPr>
                <w:sz w:val="22"/>
                <w:szCs w:val="22"/>
              </w:rPr>
              <w:t>-1,720.00</w:t>
            </w:r>
          </w:p>
        </w:tc>
        <w:tc>
          <w:tcPr>
            <w:tcW w:w="2950" w:type="dxa"/>
            <w:gridSpan w:val="3"/>
            <w:tcBorders>
              <w:top w:val="single" w:sz="4" w:space="0" w:color="auto"/>
              <w:left w:val="nil"/>
              <w:bottom w:val="nil"/>
              <w:right w:val="nil"/>
            </w:tcBorders>
          </w:tcPr>
          <w:p w14:paraId="44C8C243" w14:textId="77777777" w:rsidR="00A772CE" w:rsidRPr="00166045" w:rsidRDefault="00A772CE" w:rsidP="00EE130F">
            <w:pPr>
              <w:jc w:val="center"/>
              <w:rPr>
                <w:sz w:val="22"/>
                <w:szCs w:val="22"/>
              </w:rPr>
            </w:pPr>
            <w:r w:rsidRPr="00166045">
              <w:rPr>
                <w:sz w:val="22"/>
                <w:szCs w:val="22"/>
              </w:rPr>
              <w:t>-1,686.47</w:t>
            </w:r>
          </w:p>
        </w:tc>
        <w:tc>
          <w:tcPr>
            <w:tcW w:w="2954" w:type="dxa"/>
            <w:gridSpan w:val="2"/>
            <w:tcBorders>
              <w:top w:val="single" w:sz="4" w:space="0" w:color="auto"/>
              <w:left w:val="nil"/>
              <w:bottom w:val="nil"/>
              <w:right w:val="nil"/>
            </w:tcBorders>
          </w:tcPr>
          <w:p w14:paraId="64D15243" w14:textId="77777777" w:rsidR="00A772CE" w:rsidRPr="00166045" w:rsidRDefault="00A772CE" w:rsidP="00EE130F">
            <w:pPr>
              <w:jc w:val="center"/>
              <w:rPr>
                <w:sz w:val="22"/>
                <w:szCs w:val="22"/>
              </w:rPr>
            </w:pPr>
            <w:r w:rsidRPr="00166045">
              <w:rPr>
                <w:sz w:val="22"/>
                <w:szCs w:val="22"/>
              </w:rPr>
              <w:t>-1,685.37</w:t>
            </w:r>
          </w:p>
        </w:tc>
      </w:tr>
      <w:tr w:rsidR="00A772CE" w:rsidRPr="00474165" w14:paraId="44CD422E" w14:textId="77777777" w:rsidTr="00D95667">
        <w:trPr>
          <w:trHeight w:val="252"/>
        </w:trPr>
        <w:tc>
          <w:tcPr>
            <w:tcW w:w="4108" w:type="dxa"/>
            <w:tcBorders>
              <w:top w:val="nil"/>
              <w:left w:val="nil"/>
              <w:bottom w:val="single" w:sz="4" w:space="0" w:color="auto"/>
              <w:right w:val="nil"/>
            </w:tcBorders>
          </w:tcPr>
          <w:p w14:paraId="3D55B060" w14:textId="77777777" w:rsidR="00A772CE" w:rsidRPr="00474165" w:rsidRDefault="00A772CE" w:rsidP="00EE130F">
            <w:pPr>
              <w:rPr>
                <w:sz w:val="22"/>
                <w:szCs w:val="22"/>
              </w:rPr>
            </w:pPr>
            <w:r>
              <w:rPr>
                <w:sz w:val="22"/>
                <w:szCs w:val="22"/>
              </w:rPr>
              <w:t xml:space="preserve">     </w:t>
            </w:r>
            <w:r w:rsidRPr="00474165">
              <w:rPr>
                <w:sz w:val="22"/>
                <w:szCs w:val="22"/>
              </w:rPr>
              <w:t>ICC</w:t>
            </w:r>
          </w:p>
        </w:tc>
        <w:tc>
          <w:tcPr>
            <w:tcW w:w="3205" w:type="dxa"/>
            <w:gridSpan w:val="3"/>
            <w:tcBorders>
              <w:top w:val="nil"/>
              <w:left w:val="nil"/>
              <w:bottom w:val="single" w:sz="4" w:space="0" w:color="auto"/>
              <w:right w:val="nil"/>
            </w:tcBorders>
          </w:tcPr>
          <w:p w14:paraId="1B5C3243" w14:textId="77777777" w:rsidR="00A772CE" w:rsidRPr="00166045" w:rsidRDefault="00A772CE" w:rsidP="00EE130F">
            <w:pPr>
              <w:jc w:val="center"/>
              <w:rPr>
                <w:sz w:val="22"/>
                <w:szCs w:val="22"/>
              </w:rPr>
            </w:pPr>
            <w:r w:rsidRPr="00166045">
              <w:rPr>
                <w:sz w:val="22"/>
                <w:szCs w:val="22"/>
              </w:rPr>
              <w:t>0.17</w:t>
            </w:r>
          </w:p>
        </w:tc>
        <w:tc>
          <w:tcPr>
            <w:tcW w:w="2950" w:type="dxa"/>
            <w:gridSpan w:val="3"/>
            <w:tcBorders>
              <w:top w:val="nil"/>
              <w:left w:val="nil"/>
              <w:bottom w:val="single" w:sz="4" w:space="0" w:color="auto"/>
              <w:right w:val="nil"/>
            </w:tcBorders>
          </w:tcPr>
          <w:p w14:paraId="3B00F095" w14:textId="77777777" w:rsidR="00A772CE" w:rsidRPr="00166045" w:rsidRDefault="00A772CE" w:rsidP="00EE130F">
            <w:pPr>
              <w:jc w:val="center"/>
              <w:rPr>
                <w:sz w:val="22"/>
                <w:szCs w:val="22"/>
              </w:rPr>
            </w:pPr>
            <w:r w:rsidRPr="00166045">
              <w:rPr>
                <w:sz w:val="22"/>
                <w:szCs w:val="22"/>
              </w:rPr>
              <w:t>0.02</w:t>
            </w:r>
          </w:p>
        </w:tc>
        <w:tc>
          <w:tcPr>
            <w:tcW w:w="2954" w:type="dxa"/>
            <w:gridSpan w:val="2"/>
            <w:tcBorders>
              <w:top w:val="nil"/>
              <w:left w:val="nil"/>
              <w:bottom w:val="single" w:sz="4" w:space="0" w:color="auto"/>
              <w:right w:val="nil"/>
            </w:tcBorders>
          </w:tcPr>
          <w:p w14:paraId="2E1A5F78" w14:textId="77777777" w:rsidR="00A772CE" w:rsidRPr="00166045" w:rsidRDefault="00A772CE" w:rsidP="00EE130F">
            <w:pPr>
              <w:jc w:val="center"/>
              <w:rPr>
                <w:sz w:val="22"/>
                <w:szCs w:val="22"/>
              </w:rPr>
            </w:pPr>
            <w:r w:rsidRPr="00166045">
              <w:rPr>
                <w:sz w:val="22"/>
                <w:szCs w:val="22"/>
              </w:rPr>
              <w:t>0.02</w:t>
            </w:r>
          </w:p>
        </w:tc>
      </w:tr>
      <w:tr w:rsidR="00A772CE" w:rsidRPr="00474165" w14:paraId="2B791580" w14:textId="77777777" w:rsidTr="00D95667">
        <w:trPr>
          <w:trHeight w:val="995"/>
        </w:trPr>
        <w:tc>
          <w:tcPr>
            <w:tcW w:w="13219" w:type="dxa"/>
            <w:gridSpan w:val="9"/>
            <w:tcBorders>
              <w:top w:val="single" w:sz="4" w:space="0" w:color="auto"/>
              <w:left w:val="nil"/>
              <w:bottom w:val="nil"/>
              <w:right w:val="nil"/>
            </w:tcBorders>
          </w:tcPr>
          <w:p w14:paraId="1170B269" w14:textId="0183D7F6" w:rsidR="00A772CE" w:rsidRPr="00474165" w:rsidRDefault="00A772CE" w:rsidP="00EE130F">
            <w:pPr>
              <w:rPr>
                <w:sz w:val="22"/>
                <w:szCs w:val="22"/>
              </w:rPr>
            </w:pPr>
            <w:r w:rsidRPr="00474165">
              <w:rPr>
                <w:i/>
                <w:iCs/>
                <w:sz w:val="22"/>
                <w:szCs w:val="22"/>
              </w:rPr>
              <w:t>Notes</w:t>
            </w:r>
            <w:r w:rsidRPr="00474165">
              <w:rPr>
                <w:sz w:val="22"/>
                <w:szCs w:val="22"/>
              </w:rPr>
              <w:t xml:space="preserve">: Cell entries are parameter estimates from multilevel models (MLM) with random slopes and intercepts. </w:t>
            </w:r>
            <w:r w:rsidRPr="00474165">
              <w:rPr>
                <w:i/>
                <w:iCs/>
                <w:sz w:val="22"/>
                <w:szCs w:val="22"/>
              </w:rPr>
              <w:t>N</w:t>
            </w:r>
            <w:r w:rsidRPr="00474165">
              <w:rPr>
                <w:sz w:val="22"/>
                <w:szCs w:val="22"/>
              </w:rPr>
              <w:t xml:space="preserve"> = 1,444. Groups = 51 (3 niches by 17 frames). </w:t>
            </w:r>
            <w:r w:rsidRPr="00474165">
              <w:rPr>
                <w:sz w:val="22"/>
                <w:szCs w:val="22"/>
                <w:vertAlign w:val="superscript"/>
              </w:rPr>
              <w:t>#</w:t>
            </w:r>
            <w:r w:rsidRPr="00474165">
              <w:rPr>
                <w:i/>
                <w:iCs/>
                <w:sz w:val="22"/>
                <w:szCs w:val="22"/>
              </w:rPr>
              <w:t>p</w:t>
            </w:r>
            <w:r w:rsidRPr="00474165">
              <w:rPr>
                <w:sz w:val="22"/>
                <w:szCs w:val="22"/>
              </w:rPr>
              <w:t xml:space="preserve"> &lt; .10,</w:t>
            </w:r>
            <w:r w:rsidRPr="00474165">
              <w:rPr>
                <w:sz w:val="22"/>
                <w:szCs w:val="22"/>
                <w:vertAlign w:val="superscript"/>
              </w:rPr>
              <w:t xml:space="preserve"> </w:t>
            </w:r>
            <w:r w:rsidRPr="00474165">
              <w:rPr>
                <w:sz w:val="22"/>
                <w:szCs w:val="22"/>
              </w:rPr>
              <w:t>*</w:t>
            </w:r>
            <w:r w:rsidRPr="00474165">
              <w:rPr>
                <w:i/>
                <w:iCs/>
                <w:sz w:val="22"/>
                <w:szCs w:val="22"/>
              </w:rPr>
              <w:t xml:space="preserve">p </w:t>
            </w:r>
            <w:r w:rsidRPr="00474165">
              <w:rPr>
                <w:sz w:val="22"/>
                <w:szCs w:val="22"/>
              </w:rPr>
              <w:t>&lt; .05, **</w:t>
            </w:r>
            <w:r w:rsidRPr="00474165">
              <w:rPr>
                <w:i/>
                <w:iCs/>
                <w:sz w:val="22"/>
                <w:szCs w:val="22"/>
              </w:rPr>
              <w:t>p</w:t>
            </w:r>
            <w:r w:rsidRPr="00474165">
              <w:rPr>
                <w:sz w:val="22"/>
                <w:szCs w:val="22"/>
              </w:rPr>
              <w:t xml:space="preserve"> &lt; .01, ***</w:t>
            </w:r>
            <w:r w:rsidRPr="00474165">
              <w:rPr>
                <w:i/>
                <w:iCs/>
                <w:sz w:val="22"/>
                <w:szCs w:val="22"/>
              </w:rPr>
              <w:t>p</w:t>
            </w:r>
            <w:r w:rsidRPr="00474165">
              <w:rPr>
                <w:sz w:val="22"/>
                <w:szCs w:val="22"/>
              </w:rPr>
              <w:t xml:space="preserve"> &lt; .001. Data weighted by education and income. Variables are group-mean centered. </w:t>
            </w:r>
            <w:r w:rsidR="0093130B">
              <w:rPr>
                <w:sz w:val="22"/>
                <w:szCs w:val="22"/>
              </w:rPr>
              <w:t>Niche</w:t>
            </w:r>
            <w:r w:rsidRPr="00474165">
              <w:rPr>
                <w:sz w:val="22"/>
                <w:szCs w:val="22"/>
              </w:rPr>
              <w:t xml:space="preserve"> effects are at different levels of analysis and not directly</w:t>
            </w:r>
            <w:r>
              <w:rPr>
                <w:sz w:val="22"/>
                <w:szCs w:val="22"/>
              </w:rPr>
              <w:t xml:space="preserve"> </w:t>
            </w:r>
            <w:r w:rsidRPr="00474165">
              <w:rPr>
                <w:sz w:val="22"/>
                <w:szCs w:val="22"/>
              </w:rPr>
              <w:t>comparable.</w:t>
            </w:r>
            <w:r>
              <w:rPr>
                <w:sz w:val="22"/>
                <w:szCs w:val="22"/>
              </w:rPr>
              <w:t xml:space="preserve"> </w:t>
            </w:r>
          </w:p>
        </w:tc>
      </w:tr>
    </w:tbl>
    <w:p w14:paraId="23A0A366" w14:textId="77777777" w:rsidR="002A713B" w:rsidRDefault="002A713B" w:rsidP="00C16C28">
      <w:pPr>
        <w:spacing w:line="480" w:lineRule="auto"/>
        <w:sectPr w:rsidR="002A713B" w:rsidSect="002A713B">
          <w:pgSz w:w="15840" w:h="12240" w:orient="landscape"/>
          <w:pgMar w:top="1440" w:right="1440" w:bottom="1440" w:left="1440" w:header="720" w:footer="720" w:gutter="0"/>
          <w:cols w:space="720"/>
          <w:titlePg/>
          <w:docGrid w:linePitch="360"/>
        </w:sectPr>
      </w:pPr>
    </w:p>
    <w:p w14:paraId="1337545B" w14:textId="36FC9A0E" w:rsidR="00EA772C" w:rsidRPr="004451AC" w:rsidRDefault="00EA772C" w:rsidP="00EA772C">
      <w:pPr>
        <w:rPr>
          <w:b/>
          <w:bCs/>
          <w:color w:val="4472C4" w:themeColor="accent1"/>
        </w:rPr>
      </w:pPr>
      <w:r w:rsidRPr="004451AC">
        <w:rPr>
          <w:b/>
          <w:bCs/>
          <w:color w:val="4472C4" w:themeColor="accent1"/>
        </w:rPr>
        <w:lastRenderedPageBreak/>
        <w:t xml:space="preserve">Figure </w:t>
      </w:r>
      <w:r w:rsidR="00B12421">
        <w:rPr>
          <w:b/>
          <w:bCs/>
          <w:color w:val="4472C4" w:themeColor="accent1"/>
        </w:rPr>
        <w:t>2</w:t>
      </w:r>
    </w:p>
    <w:p w14:paraId="3E4B66A6" w14:textId="77777777" w:rsidR="00EA772C" w:rsidRPr="004451AC" w:rsidRDefault="00EA772C" w:rsidP="00EA772C">
      <w:pPr>
        <w:rPr>
          <w:b/>
          <w:bCs/>
          <w:color w:val="4472C4" w:themeColor="accent1"/>
        </w:rPr>
      </w:pPr>
    </w:p>
    <w:p w14:paraId="1438351E" w14:textId="6660599B" w:rsidR="009A3A68" w:rsidRPr="004451AC" w:rsidRDefault="00EA772C" w:rsidP="009A3A68">
      <w:pPr>
        <w:rPr>
          <w:i/>
          <w:iCs/>
          <w:color w:val="4472C4" w:themeColor="accent1"/>
        </w:rPr>
      </w:pPr>
      <w:r w:rsidRPr="004451AC">
        <w:rPr>
          <w:i/>
          <w:iCs/>
          <w:color w:val="4472C4" w:themeColor="accent1"/>
        </w:rPr>
        <w:t xml:space="preserve">Conditional Effects </w:t>
      </w:r>
      <w:r w:rsidR="00D05F6C">
        <w:rPr>
          <w:i/>
          <w:iCs/>
          <w:color w:val="4472C4" w:themeColor="accent1"/>
        </w:rPr>
        <w:t xml:space="preserve">of </w:t>
      </w:r>
      <w:r w:rsidR="0033446F">
        <w:rPr>
          <w:i/>
          <w:iCs/>
          <w:color w:val="4472C4" w:themeColor="accent1"/>
        </w:rPr>
        <w:t xml:space="preserve">Niche Ideology </w:t>
      </w:r>
      <w:r w:rsidR="00D05F6C">
        <w:rPr>
          <w:i/>
          <w:iCs/>
          <w:color w:val="4472C4" w:themeColor="accent1"/>
        </w:rPr>
        <w:t xml:space="preserve">on Selection Valence </w:t>
      </w:r>
      <w:r w:rsidR="00D05F6C" w:rsidRPr="004451AC">
        <w:rPr>
          <w:i/>
          <w:iCs/>
          <w:color w:val="4472C4" w:themeColor="accent1"/>
        </w:rPr>
        <w:t xml:space="preserve">of </w:t>
      </w:r>
      <w:r w:rsidR="0033446F">
        <w:rPr>
          <w:i/>
          <w:iCs/>
          <w:color w:val="4472C4" w:themeColor="accent1"/>
        </w:rPr>
        <w:t xml:space="preserve">at the </w:t>
      </w:r>
      <w:r w:rsidR="006F4BDB">
        <w:rPr>
          <w:i/>
          <w:iCs/>
          <w:color w:val="4472C4" w:themeColor="accent1"/>
        </w:rPr>
        <w:t xml:space="preserve">Audience </w:t>
      </w:r>
      <w:r w:rsidR="00D05F6C">
        <w:rPr>
          <w:i/>
          <w:iCs/>
          <w:color w:val="4472C4" w:themeColor="accent1"/>
        </w:rPr>
        <w:t xml:space="preserve">(Top) and Organizational (Bottom) levels </w:t>
      </w:r>
      <w:r w:rsidR="004451AC">
        <w:rPr>
          <w:i/>
          <w:iCs/>
          <w:color w:val="4472C4" w:themeColor="accent1"/>
        </w:rPr>
        <w:t>for</w:t>
      </w:r>
      <w:r w:rsidR="004451AC" w:rsidRPr="004451AC">
        <w:rPr>
          <w:i/>
          <w:iCs/>
          <w:color w:val="4472C4" w:themeColor="accent1"/>
        </w:rPr>
        <w:t xml:space="preserve"> </w:t>
      </w:r>
      <w:r w:rsidRPr="004451AC">
        <w:rPr>
          <w:i/>
          <w:iCs/>
          <w:color w:val="4472C4" w:themeColor="accent1"/>
        </w:rPr>
        <w:t xml:space="preserve">Individual Ideology </w:t>
      </w:r>
      <w:r w:rsidR="004451AC" w:rsidRPr="004451AC">
        <w:rPr>
          <w:i/>
          <w:iCs/>
          <w:color w:val="4472C4" w:themeColor="accent1"/>
        </w:rPr>
        <w:t xml:space="preserve">and Political Interest </w:t>
      </w:r>
    </w:p>
    <w:p w14:paraId="7AD24BFE" w14:textId="77777777" w:rsidR="00A66529" w:rsidRDefault="00A66529" w:rsidP="009A3A68">
      <w:pPr>
        <w:rPr>
          <w:i/>
          <w:iCs/>
        </w:rPr>
      </w:pPr>
    </w:p>
    <w:p w14:paraId="14B449DB" w14:textId="6570A641" w:rsidR="006F4BDB" w:rsidRDefault="00D05F6C" w:rsidP="00D05F6C">
      <w:r>
        <w:rPr>
          <w:i/>
          <w:iCs/>
          <w:noProof/>
        </w:rPr>
        <w:drawing>
          <wp:inline distT="0" distB="0" distL="0" distR="0" wp14:anchorId="5B615CCA" wp14:editId="3208E1DF">
            <wp:extent cx="5943600" cy="5650865"/>
            <wp:effectExtent l="0" t="0" r="0" b="635"/>
            <wp:docPr id="109089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95832" name="Picture 1090895832"/>
                    <pic:cNvPicPr/>
                  </pic:nvPicPr>
                  <pic:blipFill>
                    <a:blip r:embed="rId11">
                      <a:extLst>
                        <a:ext uri="{28A0092B-C50C-407E-A947-70E740481C1C}">
                          <a14:useLocalDpi xmlns:a14="http://schemas.microsoft.com/office/drawing/2010/main" val="0"/>
                        </a:ext>
                      </a:extLst>
                    </a:blip>
                    <a:stretch>
                      <a:fillRect/>
                    </a:stretch>
                  </pic:blipFill>
                  <pic:spPr>
                    <a:xfrm>
                      <a:off x="0" y="0"/>
                      <a:ext cx="5943600" cy="5650865"/>
                    </a:xfrm>
                    <a:prstGeom prst="rect">
                      <a:avLst/>
                    </a:prstGeom>
                  </pic:spPr>
                </pic:pic>
              </a:graphicData>
            </a:graphic>
          </wp:inline>
        </w:drawing>
      </w:r>
    </w:p>
    <w:p w14:paraId="560AD00D" w14:textId="600BFD38" w:rsidR="003755A7" w:rsidRDefault="003755A7" w:rsidP="003755A7">
      <w:pPr>
        <w:spacing w:line="480" w:lineRule="auto"/>
      </w:pPr>
      <w:r>
        <w:t xml:space="preserve">Results are </w:t>
      </w:r>
      <w:r w:rsidRPr="00971A4D">
        <w:t xml:space="preserve">shown in Table </w:t>
      </w:r>
      <w:r>
        <w:t>1</w:t>
      </w:r>
      <w:r w:rsidRPr="00971A4D">
        <w:t>. The first model in the table shows the fixed and random effects of individual ideology.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w:t>
      </w:r>
      <w:r>
        <w:t>Although</w:t>
      </w:r>
      <w:r w:rsidRPr="00971A4D">
        <w:t xml:space="preserve"> the intercept for selection valence </w:t>
      </w:r>
      <w:r>
        <w:t>varies</w:t>
      </w:r>
      <w:r w:rsidRPr="00971A4D">
        <w:t xml:space="preserve"> between groups (</w:t>
      </w:r>
      <w:r w:rsidRPr="00971A4D">
        <w:rPr>
          <w:i/>
          <w:iCs/>
        </w:rPr>
        <w:t xml:space="preserve">Var. </w:t>
      </w:r>
      <w:r w:rsidRPr="00971A4D">
        <w:t>= 0.09), the random effect of individual ideology is close to zero (</w:t>
      </w:r>
      <w:r w:rsidRPr="00971A4D">
        <w:rPr>
          <w:i/>
          <w:iCs/>
        </w:rPr>
        <w:t xml:space="preserve">Var. </w:t>
      </w:r>
      <w:r w:rsidRPr="00971A4D">
        <w:t xml:space="preserve">= 0.00), resulting in a low ICC of </w:t>
      </w:r>
      <w:r w:rsidRPr="00971A4D">
        <w:lastRenderedPageBreak/>
        <w:t xml:space="preserve">0.17. These results indicate that while the mean for selection valence </w:t>
      </w:r>
      <w:r>
        <w:t>varies</w:t>
      </w:r>
      <w:r w:rsidRPr="00971A4D">
        <w:t xml:space="preserve"> across groups, the effect of individual ideology on selection valence is </w:t>
      </w:r>
      <w:r w:rsidRPr="00644F68">
        <w:t>stable. Thus, H1 is confirmed.</w:t>
      </w:r>
      <w:r w:rsidRPr="00971A4D">
        <w:t xml:space="preserve"> </w:t>
      </w:r>
    </w:p>
    <w:p w14:paraId="77DC6301" w14:textId="77777777" w:rsidR="003755A7" w:rsidRDefault="003755A7" w:rsidP="003755A7">
      <w:pPr>
        <w:spacing w:line="480" w:lineRule="auto"/>
        <w:ind w:firstLine="720"/>
      </w:pPr>
      <w:r w:rsidRPr="00971A4D">
        <w:t xml:space="preserve">The next two models in the table layer on contextual effects for organizational ideology (H2) and audience ideology (H3). These can be interpreted as characteristics of news niches: Audience ideology is calculated as the group mean of individual ideology within each niche, and organizational ideology is calculated as the group mean of editorial valence for all outlets within each niche. That is, the former captures the effects of </w:t>
      </w:r>
      <w:r w:rsidRPr="00971A4D">
        <w:rPr>
          <w:i/>
          <w:iCs/>
        </w:rPr>
        <w:t>the ideology of other people within a niche</w:t>
      </w:r>
      <w:r w:rsidRPr="00971A4D">
        <w:t xml:space="preserve">, and the latter captures the effects of </w:t>
      </w:r>
      <w:r w:rsidRPr="00971A4D">
        <w:rPr>
          <w:i/>
          <w:iCs/>
        </w:rPr>
        <w:t>the editorial valence of organizations with a niche</w:t>
      </w:r>
      <w:r w:rsidRPr="00971A4D">
        <w:t>.</w:t>
      </w:r>
    </w:p>
    <w:p w14:paraId="5CCF06DC" w14:textId="1E2D4F5F" w:rsidR="003755A7" w:rsidRDefault="003755A7" w:rsidP="003755A7">
      <w:pPr>
        <w:spacing w:line="480" w:lineRule="auto"/>
      </w:pPr>
      <w:r w:rsidRPr="00971A4D">
        <w:t xml:space="preserve">As shown in the table, </w:t>
      </w:r>
      <w:r w:rsidRPr="00EC15BB">
        <w:t xml:space="preserve">both effects are statistically significant and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rsidR="00B12421">
        <w:t>1</w:t>
      </w:r>
      <w:r w:rsidRPr="00EC15BB">
        <w:t>, which shows that the</w:t>
      </w:r>
      <w:r w:rsidRPr="00971A4D">
        <w:t xml:space="preserve"> organizational effect is the largest</w:t>
      </w:r>
      <w:r>
        <w:t xml:space="preserve"> (Cohen’s </w:t>
      </w:r>
      <w:r>
        <w:rPr>
          <w:i/>
          <w:iCs/>
        </w:rPr>
        <w:t>d</w:t>
      </w:r>
      <w:r>
        <w:t xml:space="preserve"> = .30)</w:t>
      </w:r>
      <w:r w:rsidRPr="00971A4D">
        <w:t xml:space="preserve"> and the individual effect is the smallest</w:t>
      </w:r>
      <w:r>
        <w:t xml:space="preserve"> (</w:t>
      </w:r>
      <w:r>
        <w:rPr>
          <w:i/>
          <w:iCs/>
        </w:rPr>
        <w:t>d</w:t>
      </w:r>
      <w:r>
        <w:t xml:space="preserve"> = .16)</w:t>
      </w:r>
      <w:r w:rsidRPr="00971A4D">
        <w:t xml:space="preserve">, with the audience effect </w:t>
      </w:r>
      <w:r>
        <w:t>close in magnitude to the organizational effect (</w:t>
      </w:r>
      <w:r>
        <w:rPr>
          <w:i/>
          <w:iCs/>
        </w:rPr>
        <w:t>d</w:t>
      </w:r>
      <w:r>
        <w:t xml:space="preserve"> = .28)</w:t>
      </w:r>
      <w:r w:rsidRPr="00971A4D">
        <w:t>.</w:t>
      </w:r>
      <w:r>
        <w:t xml:space="preserve"> T</w:t>
      </w:r>
      <w:r w:rsidRPr="00971A4D">
        <w:t xml:space="preserve">hese results show that while an individual’s own political ideology matters, the editorial valence of organizations </w:t>
      </w:r>
      <w:r>
        <w:t xml:space="preserve">and </w:t>
      </w:r>
      <w:r w:rsidRPr="002D3994">
        <w:t>audience members within the niche have a stronger relationship with the ideological valence of their news exposure. H2 and H3 are confirmed</w:t>
      </w:r>
      <w:r>
        <w:t>.</w:t>
      </w:r>
    </w:p>
    <w:p w14:paraId="0D471C89" w14:textId="1D6F7E5C" w:rsidR="003755A7" w:rsidRPr="00601613" w:rsidRDefault="003755A7" w:rsidP="003755A7">
      <w:pPr>
        <w:spacing w:line="480" w:lineRule="auto"/>
        <w:ind w:firstLine="720"/>
        <w:rPr>
          <w:color w:val="4472C4" w:themeColor="accent1"/>
        </w:rPr>
      </w:pPr>
      <w:r>
        <w:rPr>
          <w:color w:val="4472C4" w:themeColor="accent1"/>
        </w:rPr>
        <w:t>T</w:t>
      </w:r>
      <w:r w:rsidRPr="00861CCF">
        <w:rPr>
          <w:color w:val="4472C4" w:themeColor="accent1"/>
        </w:rPr>
        <w:t>o answer RQ4 and RQ5, we created a set of moderation models based on Table 1</w:t>
      </w:r>
      <w:r>
        <w:rPr>
          <w:color w:val="4472C4" w:themeColor="accent1"/>
        </w:rPr>
        <w:t xml:space="preserve">. </w:t>
      </w:r>
      <w:r w:rsidRPr="00FD2F10">
        <w:rPr>
          <w:color w:val="4472C4" w:themeColor="accent1"/>
        </w:rPr>
        <w:t xml:space="preserve">Conditional effects of </w:t>
      </w:r>
      <w:r w:rsidR="00970EFE">
        <w:rPr>
          <w:color w:val="4472C4" w:themeColor="accent1"/>
        </w:rPr>
        <w:t xml:space="preserve">the </w:t>
      </w:r>
      <w:r w:rsidRPr="00FD2F10">
        <w:rPr>
          <w:color w:val="4472C4" w:themeColor="accent1"/>
        </w:rPr>
        <w:t xml:space="preserve">audience-level </w:t>
      </w:r>
      <w:r w:rsidR="00970EFE">
        <w:rPr>
          <w:color w:val="4472C4" w:themeColor="accent1"/>
        </w:rPr>
        <w:t>indicator</w:t>
      </w:r>
      <w:r w:rsidRPr="00FD2F10">
        <w:rPr>
          <w:color w:val="4472C4" w:themeColor="accent1"/>
        </w:rPr>
        <w:t xml:space="preserve"> (Table 1; Model 2) are plotted in Figure </w:t>
      </w:r>
      <w:r w:rsidR="00B12421">
        <w:rPr>
          <w:color w:val="4472C4" w:themeColor="accent1"/>
        </w:rPr>
        <w:t>2</w:t>
      </w:r>
      <w:r w:rsidRPr="00FD2F10">
        <w:rPr>
          <w:color w:val="4472C4" w:themeColor="accent1"/>
        </w:rPr>
        <w:t xml:space="preserve">. For individual ideology, there is </w:t>
      </w:r>
      <w:r w:rsidRPr="00861CCF">
        <w:rPr>
          <w:color w:val="4472C4" w:themeColor="accent1"/>
        </w:rPr>
        <w:t xml:space="preserve">a marginal but non-significant interaction with audience ideology </w:t>
      </w:r>
      <w:r w:rsidR="00D05F6C">
        <w:rPr>
          <w:color w:val="4472C4" w:themeColor="accent1"/>
        </w:rPr>
        <w:t xml:space="preserve">(top) </w:t>
      </w:r>
      <w:r w:rsidRPr="00861CCF">
        <w:rPr>
          <w:color w:val="4472C4" w:themeColor="accent1"/>
        </w:rPr>
        <w:t>(</w:t>
      </w:r>
      <w:r>
        <w:rPr>
          <w:color w:val="4472C4" w:themeColor="accent1"/>
        </w:rPr>
        <w:t xml:space="preserve">left panel, </w:t>
      </w:r>
      <w:r w:rsidRPr="00861CCF">
        <w:rPr>
          <w:i/>
          <w:iCs/>
          <w:color w:val="4472C4" w:themeColor="accent1"/>
        </w:rPr>
        <w:t xml:space="preserve">b </w:t>
      </w:r>
      <w:r w:rsidRPr="00861CCF">
        <w:rPr>
          <w:color w:val="4472C4" w:themeColor="accent1"/>
        </w:rPr>
        <w:t xml:space="preserve">= 0.02, </w:t>
      </w:r>
      <w:r w:rsidRPr="00861CCF">
        <w:rPr>
          <w:i/>
          <w:iCs/>
          <w:color w:val="4472C4" w:themeColor="accent1"/>
        </w:rPr>
        <w:t>SE</w:t>
      </w:r>
      <w:r w:rsidRPr="00861CCF">
        <w:rPr>
          <w:color w:val="4472C4" w:themeColor="accent1"/>
        </w:rPr>
        <w:t xml:space="preserve"> = 0.01, </w:t>
      </w:r>
      <w:r w:rsidRPr="00861CCF">
        <w:rPr>
          <w:i/>
          <w:iCs/>
          <w:color w:val="4472C4" w:themeColor="accent1"/>
        </w:rPr>
        <w:t xml:space="preserve">p </w:t>
      </w:r>
      <w:r w:rsidRPr="00861CCF">
        <w:rPr>
          <w:color w:val="4472C4" w:themeColor="accent1"/>
        </w:rPr>
        <w:t>&lt; .10)</w:t>
      </w:r>
      <w:r>
        <w:rPr>
          <w:color w:val="4472C4" w:themeColor="accent1"/>
        </w:rPr>
        <w:t xml:space="preserve">. In contrast, there is a negative, statistically significant conditional effect of interest and audience ideology (right panel, </w:t>
      </w:r>
      <w:r w:rsidRPr="00861CCF">
        <w:rPr>
          <w:i/>
          <w:iCs/>
          <w:color w:val="4472C4" w:themeColor="accent1"/>
        </w:rPr>
        <w:t xml:space="preserve">b </w:t>
      </w:r>
      <w:r w:rsidRPr="00861CCF">
        <w:rPr>
          <w:color w:val="4472C4" w:themeColor="accent1"/>
        </w:rPr>
        <w:t xml:space="preserve">= </w:t>
      </w:r>
      <w:r>
        <w:rPr>
          <w:color w:val="4472C4" w:themeColor="accent1"/>
        </w:rPr>
        <w:t>-</w:t>
      </w:r>
      <w:r w:rsidRPr="00861CCF">
        <w:rPr>
          <w:color w:val="4472C4" w:themeColor="accent1"/>
        </w:rPr>
        <w:t>0.</w:t>
      </w:r>
      <w:r>
        <w:rPr>
          <w:color w:val="4472C4" w:themeColor="accent1"/>
        </w:rPr>
        <w:t>07</w:t>
      </w:r>
      <w:r w:rsidRPr="00861CCF">
        <w:rPr>
          <w:color w:val="4472C4" w:themeColor="accent1"/>
        </w:rPr>
        <w:t xml:space="preserve">, </w:t>
      </w:r>
      <w:r w:rsidRPr="00861CCF">
        <w:rPr>
          <w:i/>
          <w:iCs/>
          <w:color w:val="4472C4" w:themeColor="accent1"/>
        </w:rPr>
        <w:t>SE</w:t>
      </w:r>
      <w:r w:rsidRPr="00861CCF">
        <w:rPr>
          <w:color w:val="4472C4" w:themeColor="accent1"/>
        </w:rPr>
        <w:t xml:space="preserve"> = 0.</w:t>
      </w:r>
      <w:r>
        <w:rPr>
          <w:color w:val="4472C4" w:themeColor="accent1"/>
        </w:rPr>
        <w:t>03</w:t>
      </w:r>
      <w:r w:rsidRPr="00861CCF">
        <w:rPr>
          <w:color w:val="4472C4" w:themeColor="accent1"/>
        </w:rPr>
        <w:t xml:space="preserve">, </w:t>
      </w:r>
      <w:r w:rsidRPr="00861CCF">
        <w:rPr>
          <w:i/>
          <w:iCs/>
          <w:color w:val="4472C4" w:themeColor="accent1"/>
        </w:rPr>
        <w:t xml:space="preserve">p </w:t>
      </w:r>
      <w:r w:rsidRPr="00861CCF">
        <w:rPr>
          <w:color w:val="4472C4" w:themeColor="accent1"/>
        </w:rPr>
        <w:t>&lt; .</w:t>
      </w:r>
      <w:r>
        <w:rPr>
          <w:color w:val="4472C4" w:themeColor="accent1"/>
        </w:rPr>
        <w:t xml:space="preserve">05). Thus, </w:t>
      </w:r>
      <w:r w:rsidR="00970EFE">
        <w:rPr>
          <w:color w:val="4472C4" w:themeColor="accent1"/>
        </w:rPr>
        <w:t xml:space="preserve">audience ideology effects are stringer </w:t>
      </w:r>
      <w:r>
        <w:rPr>
          <w:color w:val="4472C4" w:themeColor="accent1"/>
        </w:rPr>
        <w:t xml:space="preserve">when political interest is high. Figure </w:t>
      </w:r>
      <w:r w:rsidR="00B12421">
        <w:rPr>
          <w:color w:val="4472C4" w:themeColor="accent1"/>
        </w:rPr>
        <w:t>2</w:t>
      </w:r>
      <w:r w:rsidR="00D05F6C">
        <w:rPr>
          <w:color w:val="4472C4" w:themeColor="accent1"/>
        </w:rPr>
        <w:t xml:space="preserve"> </w:t>
      </w:r>
      <w:r w:rsidR="00D05F6C">
        <w:rPr>
          <w:color w:val="4472C4" w:themeColor="accent1"/>
        </w:rPr>
        <w:lastRenderedPageBreak/>
        <w:t>(bottom)</w:t>
      </w:r>
      <w:r>
        <w:rPr>
          <w:color w:val="4472C4" w:themeColor="accent1"/>
        </w:rPr>
        <w:t xml:space="preserve"> plots the organizational-level interaction models. There is a </w:t>
      </w:r>
      <w:r w:rsidRPr="00861CCF">
        <w:rPr>
          <w:color w:val="4472C4" w:themeColor="accent1"/>
        </w:rPr>
        <w:t xml:space="preserve">statistically significant interaction </w:t>
      </w:r>
      <w:r>
        <w:rPr>
          <w:color w:val="4472C4" w:themeColor="accent1"/>
        </w:rPr>
        <w:t xml:space="preserve">between ideology and </w:t>
      </w:r>
      <w:r w:rsidRPr="00861CCF">
        <w:rPr>
          <w:color w:val="4472C4" w:themeColor="accent1"/>
        </w:rPr>
        <w:t>organizational ideology (</w:t>
      </w:r>
      <w:r>
        <w:rPr>
          <w:color w:val="4472C4" w:themeColor="accent1"/>
        </w:rPr>
        <w:t xml:space="preserve">left panel, </w:t>
      </w:r>
      <w:r w:rsidRPr="00861CCF">
        <w:rPr>
          <w:i/>
          <w:iCs/>
          <w:color w:val="4472C4" w:themeColor="accent1"/>
        </w:rPr>
        <w:t xml:space="preserve">b </w:t>
      </w:r>
      <w:r w:rsidRPr="00861CCF">
        <w:rPr>
          <w:color w:val="4472C4" w:themeColor="accent1"/>
        </w:rPr>
        <w:t xml:space="preserve">= 0.08, </w:t>
      </w:r>
      <w:r w:rsidRPr="00861CCF">
        <w:rPr>
          <w:i/>
          <w:iCs/>
          <w:color w:val="4472C4" w:themeColor="accent1"/>
        </w:rPr>
        <w:t>SE</w:t>
      </w:r>
      <w:r w:rsidRPr="00861CCF">
        <w:rPr>
          <w:color w:val="4472C4" w:themeColor="accent1"/>
        </w:rPr>
        <w:t xml:space="preserve"> = 0.03, </w:t>
      </w:r>
      <w:r w:rsidRPr="00861CCF">
        <w:rPr>
          <w:i/>
          <w:iCs/>
          <w:color w:val="4472C4" w:themeColor="accent1"/>
        </w:rPr>
        <w:t xml:space="preserve">p </w:t>
      </w:r>
      <w:r w:rsidRPr="00861CCF">
        <w:rPr>
          <w:color w:val="4472C4" w:themeColor="accent1"/>
        </w:rPr>
        <w:t>&lt; .01).</w:t>
      </w:r>
      <w:r w:rsidRPr="005F1031">
        <w:rPr>
          <w:color w:val="4472C4" w:themeColor="accent1"/>
        </w:rPr>
        <w:t xml:space="preserve"> Intuitively, the effect of individual ideology </w:t>
      </w:r>
      <w:r>
        <w:rPr>
          <w:color w:val="4472C4" w:themeColor="accent1"/>
        </w:rPr>
        <w:t xml:space="preserve">on news selection </w:t>
      </w:r>
      <w:r w:rsidRPr="005F1031">
        <w:rPr>
          <w:color w:val="4472C4" w:themeColor="accent1"/>
        </w:rPr>
        <w:t xml:space="preserve">is stronger where it aligns with </w:t>
      </w:r>
      <w:r>
        <w:rPr>
          <w:color w:val="4472C4" w:themeColor="accent1"/>
        </w:rPr>
        <w:t>the</w:t>
      </w:r>
      <w:r w:rsidRPr="005F1031">
        <w:rPr>
          <w:color w:val="4472C4" w:themeColor="accent1"/>
        </w:rPr>
        <w:t xml:space="preserve"> organizational ideology</w:t>
      </w:r>
      <w:r>
        <w:rPr>
          <w:color w:val="4472C4" w:themeColor="accent1"/>
        </w:rPr>
        <w:t xml:space="preserve"> within a niche</w:t>
      </w:r>
      <w:r>
        <w:t xml:space="preserve">. </w:t>
      </w:r>
      <w:r>
        <w:rPr>
          <w:color w:val="4472C4" w:themeColor="accent1"/>
        </w:rPr>
        <w:t xml:space="preserve">Interest displays the opposite pattern, and the conditional effect is statistically significant (right panel, </w:t>
      </w:r>
      <w:r w:rsidRPr="00861CCF">
        <w:rPr>
          <w:i/>
          <w:iCs/>
          <w:color w:val="4472C4" w:themeColor="accent1"/>
        </w:rPr>
        <w:t xml:space="preserve">b </w:t>
      </w:r>
      <w:r w:rsidRPr="00861CCF">
        <w:rPr>
          <w:color w:val="4472C4" w:themeColor="accent1"/>
        </w:rPr>
        <w:t xml:space="preserve">= </w:t>
      </w:r>
      <w:r>
        <w:rPr>
          <w:color w:val="4472C4" w:themeColor="accent1"/>
        </w:rPr>
        <w:t>-</w:t>
      </w:r>
      <w:r w:rsidRPr="00861CCF">
        <w:rPr>
          <w:color w:val="4472C4" w:themeColor="accent1"/>
        </w:rPr>
        <w:t>0.</w:t>
      </w:r>
      <w:r>
        <w:rPr>
          <w:color w:val="4472C4" w:themeColor="accent1"/>
        </w:rPr>
        <w:t>17</w:t>
      </w:r>
      <w:r w:rsidRPr="00861CCF">
        <w:rPr>
          <w:color w:val="4472C4" w:themeColor="accent1"/>
        </w:rPr>
        <w:t xml:space="preserve">, </w:t>
      </w:r>
      <w:r w:rsidRPr="00861CCF">
        <w:rPr>
          <w:i/>
          <w:iCs/>
          <w:color w:val="4472C4" w:themeColor="accent1"/>
        </w:rPr>
        <w:t>SE</w:t>
      </w:r>
      <w:r w:rsidRPr="00861CCF">
        <w:rPr>
          <w:color w:val="4472C4" w:themeColor="accent1"/>
        </w:rPr>
        <w:t xml:space="preserve"> = 0.</w:t>
      </w:r>
      <w:r>
        <w:rPr>
          <w:color w:val="4472C4" w:themeColor="accent1"/>
        </w:rPr>
        <w:t>08</w:t>
      </w:r>
      <w:r w:rsidRPr="00861CCF">
        <w:rPr>
          <w:color w:val="4472C4" w:themeColor="accent1"/>
        </w:rPr>
        <w:t xml:space="preserve">, </w:t>
      </w:r>
      <w:r w:rsidRPr="00861CCF">
        <w:rPr>
          <w:i/>
          <w:iCs/>
          <w:color w:val="4472C4" w:themeColor="accent1"/>
        </w:rPr>
        <w:t xml:space="preserve">p </w:t>
      </w:r>
      <w:r w:rsidRPr="00861CCF">
        <w:rPr>
          <w:color w:val="4472C4" w:themeColor="accent1"/>
        </w:rPr>
        <w:t>&lt; .</w:t>
      </w:r>
      <w:r>
        <w:rPr>
          <w:color w:val="4472C4" w:themeColor="accent1"/>
        </w:rPr>
        <w:t xml:space="preserve">05). </w:t>
      </w:r>
      <w:r w:rsidR="00970EFE">
        <w:rPr>
          <w:color w:val="4472C4" w:themeColor="accent1"/>
        </w:rPr>
        <w:t xml:space="preserve">The effect of organizational ideology is much stronger when interest is low, and therefore those with higher level of interest seem to be balancing their selections toward neutral regardless of niche characteristics. </w:t>
      </w:r>
      <w:r>
        <w:rPr>
          <w:color w:val="4472C4" w:themeColor="accent1"/>
        </w:rPr>
        <w:t xml:space="preserve"> </w:t>
      </w:r>
    </w:p>
    <w:p w14:paraId="7C1E7BD9" w14:textId="77777777" w:rsidR="003755A7" w:rsidRPr="000D2C1C" w:rsidRDefault="003755A7" w:rsidP="003755A7">
      <w:pPr>
        <w:spacing w:line="480" w:lineRule="auto"/>
        <w:jc w:val="center"/>
      </w:pPr>
      <w:r w:rsidRPr="00971A4D">
        <w:rPr>
          <w:b/>
          <w:bCs/>
        </w:rPr>
        <w:t>Discussion</w:t>
      </w:r>
    </w:p>
    <w:p w14:paraId="1E7F2EF0" w14:textId="1AD2B0CF" w:rsidR="00B16C0E" w:rsidRPr="00970EFE" w:rsidRDefault="003755A7" w:rsidP="008F585F">
      <w:pPr>
        <w:spacing w:line="480" w:lineRule="auto"/>
        <w:ind w:firstLine="720"/>
        <w:rPr>
          <w:color w:val="4472C4" w:themeColor="accent1"/>
        </w:rPr>
      </w:pPr>
      <w:r w:rsidRPr="00970EFE">
        <w:rPr>
          <w:color w:val="4472C4" w:themeColor="accent1"/>
        </w:rPr>
        <w:t>This is the first study to use cluster analysis to study partisan news selection in projection networks, and it is also the first to offer an empirical and theoretical framework for examining partisan news selection as the product of multiple levels of influence. We extended the concept of niche news beyond the original framework of partisan market segments (Stroud</w:t>
      </w:r>
      <w:r w:rsidR="00660337">
        <w:rPr>
          <w:color w:val="4472C4" w:themeColor="accent1"/>
        </w:rPr>
        <w:t xml:space="preserve">, </w:t>
      </w:r>
      <w:r w:rsidRPr="00970EFE">
        <w:rPr>
          <w:color w:val="4472C4" w:themeColor="accent1"/>
        </w:rPr>
        <w:t>201</w:t>
      </w:r>
      <w:r w:rsidR="00660337">
        <w:rPr>
          <w:color w:val="4472C4" w:themeColor="accent1"/>
        </w:rPr>
        <w:t>1</w:t>
      </w:r>
      <w:r w:rsidRPr="00970EFE">
        <w:rPr>
          <w:color w:val="4472C4" w:themeColor="accent1"/>
        </w:rPr>
        <w:t xml:space="preserve">) to incorporate audience-level characteristics. Using community detection algorithms, we situate people within discrete but overlapping news clusters. This approach addresses a key limitation within audience overlap studies, which typically elides the ideological valence of actors and organizations within the media system. Our findings point to three broad conclusions: (1) identifiable niches can be detected despite widespread overlap to the extent that; (2) the ideology </w:t>
      </w:r>
      <w:r w:rsidR="00B16C0E" w:rsidRPr="00970EFE">
        <w:rPr>
          <w:color w:val="4472C4" w:themeColor="accent1"/>
        </w:rPr>
        <w:t xml:space="preserve">of </w:t>
      </w:r>
      <w:r w:rsidR="00460996" w:rsidRPr="00970EFE">
        <w:rPr>
          <w:i/>
          <w:iCs/>
          <w:color w:val="4472C4" w:themeColor="accent1"/>
        </w:rPr>
        <w:t>other people</w:t>
      </w:r>
      <w:r w:rsidR="00460996" w:rsidRPr="00970EFE">
        <w:rPr>
          <w:color w:val="4472C4" w:themeColor="accent1"/>
        </w:rPr>
        <w:t xml:space="preserve"> </w:t>
      </w:r>
      <w:r w:rsidR="00B16C0E" w:rsidRPr="00970EFE">
        <w:rPr>
          <w:color w:val="4472C4" w:themeColor="accent1"/>
        </w:rPr>
        <w:t xml:space="preserve">within </w:t>
      </w:r>
      <w:r w:rsidR="00460996" w:rsidRPr="00970EFE">
        <w:rPr>
          <w:color w:val="4472C4" w:themeColor="accent1"/>
        </w:rPr>
        <w:t xml:space="preserve">the same niche has a direct effect on </w:t>
      </w:r>
      <w:r w:rsidR="00B16C0E" w:rsidRPr="00970EFE">
        <w:rPr>
          <w:color w:val="4472C4" w:themeColor="accent1"/>
        </w:rPr>
        <w:t xml:space="preserve">news selections; and (3) individuals’ news selections </w:t>
      </w:r>
      <w:r w:rsidR="00460996" w:rsidRPr="00970EFE">
        <w:rPr>
          <w:color w:val="4472C4" w:themeColor="accent1"/>
        </w:rPr>
        <w:t>are conditional on environmental factors</w:t>
      </w:r>
      <w:r w:rsidR="00B16C0E" w:rsidRPr="00970EFE">
        <w:rPr>
          <w:color w:val="4472C4" w:themeColor="accent1"/>
        </w:rPr>
        <w:t xml:space="preserve">. </w:t>
      </w:r>
    </w:p>
    <w:p w14:paraId="3C04CC3F" w14:textId="46676F58" w:rsidR="00B3413F" w:rsidRDefault="00B16C0E" w:rsidP="003074A3">
      <w:pPr>
        <w:spacing w:line="480" w:lineRule="auto"/>
      </w:pPr>
      <w:r>
        <w:tab/>
        <w:t>First, it is clear from our analysis that news n</w:t>
      </w:r>
      <w:r w:rsidRPr="00390F8F">
        <w:t xml:space="preserve">iches are identifiable features of the </w:t>
      </w:r>
      <w:r>
        <w:t xml:space="preserve">audience </w:t>
      </w:r>
      <w:r w:rsidRPr="00390F8F">
        <w:t xml:space="preserve">network, </w:t>
      </w:r>
      <w:r>
        <w:t>al</w:t>
      </w:r>
      <w:r w:rsidRPr="00390F8F">
        <w:t xml:space="preserve">though </w:t>
      </w:r>
      <w:r>
        <w:t xml:space="preserve">we observe </w:t>
      </w:r>
      <w:r w:rsidRPr="00390F8F">
        <w:t xml:space="preserve">considerable overlap </w:t>
      </w:r>
      <w:r w:rsidR="00745F72">
        <w:t>among</w:t>
      </w:r>
      <w:r w:rsidRPr="00390F8F">
        <w:t xml:space="preserve"> </w:t>
      </w:r>
      <w:r>
        <w:t>the</w:t>
      </w:r>
      <w:r w:rsidR="00E84234">
        <w:t>m</w:t>
      </w:r>
      <w:r>
        <w:t xml:space="preserve">. </w:t>
      </w:r>
      <w:r w:rsidR="00D8016F">
        <w:t xml:space="preserve">Thus, the field is faced with </w:t>
      </w:r>
      <w:r w:rsidR="00B741D3">
        <w:t>a</w:t>
      </w:r>
      <w:r w:rsidR="00D8016F">
        <w:t xml:space="preserve"> contradiction. Polarized consumption habits are observable, yet overlap is the </w:t>
      </w:r>
      <w:r w:rsidR="00D8016F">
        <w:lastRenderedPageBreak/>
        <w:t xml:space="preserve">defining structural feature of networks </w:t>
      </w:r>
      <w:r>
        <w:t>(</w:t>
      </w:r>
      <w:r w:rsidR="00493BBE">
        <w:t xml:space="preserve">e.g., </w:t>
      </w:r>
      <w:r>
        <w:t xml:space="preserve">Fletcher &amp; Nielsen, 2017; </w:t>
      </w:r>
      <w:r w:rsidR="00493BBE">
        <w:rPr>
          <w:color w:val="000000" w:themeColor="text1"/>
        </w:rPr>
        <w:t>Stroud, 2011</w:t>
      </w:r>
      <w:r w:rsidR="00D8016F">
        <w:t xml:space="preserve">). We see this as a product of </w:t>
      </w:r>
      <w:r w:rsidR="00A732F9">
        <w:t xml:space="preserve">separately analyzing </w:t>
      </w:r>
      <w:r w:rsidR="00D8016F">
        <w:t>individual</w:t>
      </w:r>
      <w:r w:rsidR="00A732F9">
        <w:t>-</w:t>
      </w:r>
      <w:r w:rsidR="00D8016F">
        <w:t xml:space="preserve"> and network</w:t>
      </w:r>
      <w:r w:rsidR="00A732F9">
        <w:t>-level data</w:t>
      </w:r>
      <w:r w:rsidR="00D8016F">
        <w:t xml:space="preserve">. </w:t>
      </w:r>
      <w:r w:rsidR="00A732F9">
        <w:t>By taking a multilevel</w:t>
      </w:r>
      <w:r w:rsidR="00D8016F">
        <w:t xml:space="preserve"> approach, w</w:t>
      </w:r>
      <w:r>
        <w:t xml:space="preserve">e find </w:t>
      </w:r>
      <w:r w:rsidRPr="00390F8F">
        <w:t xml:space="preserve">some support for </w:t>
      </w:r>
      <w:r>
        <w:t>ideological fragmentation, as some</w:t>
      </w:r>
      <w:r w:rsidR="001345C7">
        <w:t>,</w:t>
      </w:r>
      <w:r>
        <w:t xml:space="preserve"> but not all, of the niches we observed were </w:t>
      </w:r>
      <w:r w:rsidR="001345C7">
        <w:t>statistically</w:t>
      </w:r>
      <w:r>
        <w:t xml:space="preserve"> different from others in terms of their </w:t>
      </w:r>
      <w:r w:rsidR="001345C7">
        <w:t xml:space="preserve">mean </w:t>
      </w:r>
      <w:r>
        <w:t xml:space="preserve">ideological character. That said, our observations do not fit with the idea that segmentation occurs purely on ideological grounds. For example, while both organizations and individuals in the </w:t>
      </w:r>
      <w:r>
        <w:rPr>
          <w:i/>
          <w:iCs/>
        </w:rPr>
        <w:t>elite press</w:t>
      </w:r>
      <w:r>
        <w:t xml:space="preserve"> niche were </w:t>
      </w:r>
      <w:r w:rsidRPr="00390F8F">
        <w:t>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centrist or perhaps even non-ideological, </w:t>
      </w:r>
      <w:r w:rsidR="000B1A55">
        <w:t>but</w:t>
      </w:r>
      <w:r>
        <w:t xml:space="preserve"> the </w:t>
      </w:r>
      <w:r w:rsidRPr="005127B0">
        <w:rPr>
          <w:i/>
          <w:iCs/>
          <w:color w:val="4472C4" w:themeColor="accent1"/>
        </w:rPr>
        <w:t>cable</w:t>
      </w:r>
      <w:r w:rsidR="005127B0" w:rsidRPr="005127B0">
        <w:rPr>
          <w:i/>
          <w:iCs/>
          <w:color w:val="4472C4" w:themeColor="accent1"/>
        </w:rPr>
        <w:t xml:space="preserve"> dominant</w:t>
      </w:r>
      <w:r w:rsidRPr="005127B0">
        <w:rPr>
          <w:color w:val="4472C4" w:themeColor="accent1"/>
        </w:rPr>
        <w:t xml:space="preserve"> </w:t>
      </w:r>
      <w:r>
        <w:t>niche</w:t>
      </w:r>
      <w:r w:rsidR="003F5238">
        <w:t xml:space="preserve">, </w:t>
      </w:r>
      <w:r w:rsidR="000B1A55">
        <w:t>though</w:t>
      </w:r>
      <w:r w:rsidR="003F5238">
        <w:t xml:space="preserve"> leaning right, importantly</w:t>
      </w:r>
      <w:r>
        <w:t xml:space="preserve"> displayed a wide range of variation in terms of ideology.</w:t>
      </w:r>
      <w:r w:rsidR="003F5238">
        <w:t xml:space="preserve"> T</w:t>
      </w:r>
      <w:r>
        <w:t xml:space="preserve">he </w:t>
      </w:r>
      <w:r w:rsidRPr="00442A21">
        <w:rPr>
          <w:i/>
          <w:iCs/>
        </w:rPr>
        <w:t>cable</w:t>
      </w:r>
      <w:r w:rsidRPr="00390F8F">
        <w:t xml:space="preserve"> </w:t>
      </w:r>
      <w:r>
        <w:t>niche is the most extreme</w:t>
      </w:r>
      <w:r w:rsidR="003C638E">
        <w:t xml:space="preserve"> </w:t>
      </w:r>
      <w:r>
        <w:t xml:space="preserve">but also comprises both news organizations and individuals from across the political spectrum, indicating that audience members in this niche </w:t>
      </w:r>
      <w:r w:rsidRPr="000A1C39">
        <w:t xml:space="preserve">pay attention to both left- and right-leaning cable outlets (e.g., CNN and Fox News). </w:t>
      </w:r>
      <w:r w:rsidR="00A216FA">
        <w:rPr>
          <w:color w:val="4472C4" w:themeColor="accent1"/>
        </w:rPr>
        <w:t>These patterns are explained by</w:t>
      </w:r>
      <w:r w:rsidR="00B3413F" w:rsidRPr="00A729EA">
        <w:rPr>
          <w:color w:val="4472C4" w:themeColor="accent1"/>
        </w:rPr>
        <w:t xml:space="preserve"> </w:t>
      </w:r>
      <w:r w:rsidR="00A729EA" w:rsidRPr="00A729EA">
        <w:rPr>
          <w:color w:val="4472C4" w:themeColor="accent1"/>
        </w:rPr>
        <w:t>market competition and symbiosis at the organizational level</w:t>
      </w:r>
      <w:r w:rsidR="00A216FA">
        <w:rPr>
          <w:color w:val="4472C4" w:themeColor="accent1"/>
        </w:rPr>
        <w:t>,</w:t>
      </w:r>
      <w:r w:rsidR="00A729EA" w:rsidRPr="00A729EA">
        <w:rPr>
          <w:color w:val="4472C4" w:themeColor="accent1"/>
        </w:rPr>
        <w:t xml:space="preserve"> and</w:t>
      </w:r>
      <w:r w:rsidR="00A216FA">
        <w:rPr>
          <w:color w:val="4472C4" w:themeColor="accent1"/>
        </w:rPr>
        <w:t xml:space="preserve"> by</w:t>
      </w:r>
      <w:r w:rsidR="00A729EA" w:rsidRPr="00A729EA">
        <w:rPr>
          <w:color w:val="4472C4" w:themeColor="accent1"/>
        </w:rPr>
        <w:t xml:space="preserve"> actuar</w:t>
      </w:r>
      <w:r w:rsidR="00A216FA">
        <w:rPr>
          <w:color w:val="4472C4" w:themeColor="accent1"/>
        </w:rPr>
        <w:t>ial</w:t>
      </w:r>
      <w:r w:rsidR="00A729EA" w:rsidRPr="00A729EA">
        <w:rPr>
          <w:color w:val="4472C4" w:themeColor="accent1"/>
        </w:rPr>
        <w:t xml:space="preserve"> </w:t>
      </w:r>
      <w:r w:rsidR="00A216FA">
        <w:rPr>
          <w:color w:val="4472C4" w:themeColor="accent1"/>
        </w:rPr>
        <w:t>dynamics</w:t>
      </w:r>
      <w:r w:rsidR="00A729EA" w:rsidRPr="00A729EA">
        <w:rPr>
          <w:color w:val="4472C4" w:themeColor="accent1"/>
        </w:rPr>
        <w:t xml:space="preserve"> at the individual level. </w:t>
      </w:r>
      <w:r w:rsidR="003310BA">
        <w:rPr>
          <w:color w:val="4472C4" w:themeColor="accent1"/>
        </w:rPr>
        <w:t>M</w:t>
      </w:r>
      <w:r w:rsidR="00A729EA" w:rsidRPr="00A729EA">
        <w:rPr>
          <w:color w:val="4472C4" w:themeColor="accent1"/>
        </w:rPr>
        <w:t xml:space="preserve">arket forces and algorithmic </w:t>
      </w:r>
      <w:r w:rsidR="003310BA">
        <w:rPr>
          <w:color w:val="4472C4" w:themeColor="accent1"/>
        </w:rPr>
        <w:t>filtration interact with individual-level preferences</w:t>
      </w:r>
      <w:r w:rsidR="00A729EA">
        <w:rPr>
          <w:color w:val="4472C4" w:themeColor="accent1"/>
        </w:rPr>
        <w:t>.</w:t>
      </w:r>
      <w:r w:rsidR="006E652D">
        <w:rPr>
          <w:color w:val="4472C4" w:themeColor="accent1"/>
        </w:rPr>
        <w:t xml:space="preserve"> People may </w:t>
      </w:r>
      <w:r w:rsidR="003310BA">
        <w:rPr>
          <w:color w:val="4472C4" w:themeColor="accent1"/>
        </w:rPr>
        <w:t>consume</w:t>
      </w:r>
      <w:r w:rsidR="006E652D">
        <w:rPr>
          <w:color w:val="4472C4" w:themeColor="accent1"/>
        </w:rPr>
        <w:t xml:space="preserve"> news from ‘both sides’ within </w:t>
      </w:r>
      <w:r w:rsidR="003310BA">
        <w:rPr>
          <w:color w:val="4472C4" w:themeColor="accent1"/>
        </w:rPr>
        <w:t>a</w:t>
      </w:r>
      <w:r w:rsidR="006E652D">
        <w:rPr>
          <w:color w:val="4472C4" w:themeColor="accent1"/>
        </w:rPr>
        <w:t xml:space="preserve"> niche, but the</w:t>
      </w:r>
      <w:r w:rsidR="003310BA">
        <w:rPr>
          <w:color w:val="4472C4" w:themeColor="accent1"/>
        </w:rPr>
        <w:t xml:space="preserve"> overall</w:t>
      </w:r>
      <w:r w:rsidR="006E652D">
        <w:rPr>
          <w:color w:val="4472C4" w:themeColor="accent1"/>
        </w:rPr>
        <w:t xml:space="preserve"> valence of the niches are highly </w:t>
      </w:r>
      <w:r w:rsidR="003310BA">
        <w:rPr>
          <w:color w:val="4472C4" w:themeColor="accent1"/>
        </w:rPr>
        <w:t>relevant</w:t>
      </w:r>
      <w:r w:rsidR="006E652D">
        <w:rPr>
          <w:color w:val="4472C4" w:themeColor="accent1"/>
        </w:rPr>
        <w:t xml:space="preserve">. </w:t>
      </w:r>
    </w:p>
    <w:p w14:paraId="5DA4CE25" w14:textId="47A3F0FD" w:rsidR="00B16C0E" w:rsidRPr="00AF3EF3" w:rsidRDefault="00B16C0E" w:rsidP="007264C5">
      <w:pPr>
        <w:spacing w:line="480" w:lineRule="auto"/>
      </w:pPr>
      <w:r>
        <w:tab/>
        <w:t xml:space="preserve">Second, our </w:t>
      </w:r>
      <w:r w:rsidR="00A93DE2">
        <w:t>findings</w:t>
      </w:r>
      <w:r>
        <w:t xml:space="preserve"> yield some novel insights about the role of </w:t>
      </w:r>
      <w:r w:rsidRPr="005127B0">
        <w:t>other</w:t>
      </w:r>
      <w:r w:rsidR="00A93DE2" w:rsidRPr="005127B0">
        <w:t xml:space="preserve"> people</w:t>
      </w:r>
      <w:r w:rsidR="00A93DE2">
        <w:t xml:space="preserve"> within the same niche</w:t>
      </w:r>
      <w:r>
        <w:t xml:space="preserve"> in shaping individuals’ news selections. This kind of audience-level influence has been overlooked by the literature</w:t>
      </w:r>
      <w:r w:rsidR="00745F72">
        <w:t>s</w:t>
      </w:r>
      <w:r>
        <w:t xml:space="preserve"> on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w:t>
      </w:r>
      <w:r w:rsidR="00A93DE2">
        <w:t xml:space="preserve">: </w:t>
      </w:r>
      <w:r>
        <w:t xml:space="preserve">curation algorithms on major platforms </w:t>
      </w:r>
      <w:r w:rsidR="007230A2">
        <w:t>use selection criteria that depend on the past behavior of others</w:t>
      </w:r>
      <w:r w:rsidR="00A93DE2">
        <w:t xml:space="preserve"> with similar selections</w:t>
      </w:r>
      <w:r>
        <w:t xml:space="preserve">; and (2) </w:t>
      </w:r>
      <w:r w:rsidR="00A93DE2">
        <w:t xml:space="preserve">therefore, this </w:t>
      </w:r>
      <w:r>
        <w:t xml:space="preserve">kind of actuarial influence </w:t>
      </w:r>
      <w:r w:rsidR="00A93DE2">
        <w:t xml:space="preserve">means that </w:t>
      </w:r>
      <w:r>
        <w:t xml:space="preserve">an individual’s exposure would be </w:t>
      </w:r>
      <w:r>
        <w:rPr>
          <w:i/>
          <w:iCs/>
        </w:rPr>
        <w:t>most</w:t>
      </w:r>
      <w:r>
        <w:t xml:space="preserve"> influenced by other individuals </w:t>
      </w:r>
      <w:r>
        <w:lastRenderedPageBreak/>
        <w:t xml:space="preserve">whose past news selections were similar to their own. </w:t>
      </w:r>
      <w:r w:rsidRPr="005127B0">
        <w:rPr>
          <w:i/>
          <w:iCs/>
          <w:color w:val="4472C4" w:themeColor="accent1"/>
        </w:rPr>
        <w:t>The niche provides leverage over this prediction</w:t>
      </w:r>
      <w:r w:rsidR="00A93DE2" w:rsidRPr="005127B0">
        <w:rPr>
          <w:i/>
          <w:iCs/>
          <w:color w:val="4472C4" w:themeColor="accent1"/>
        </w:rPr>
        <w:t>,</w:t>
      </w:r>
      <w:r w:rsidRPr="005127B0">
        <w:rPr>
          <w:i/>
          <w:iCs/>
          <w:color w:val="4472C4" w:themeColor="accent1"/>
        </w:rPr>
        <w:t xml:space="preserve"> by classifying individual audience members according to their news tendencies and grouping them with other individuals who have similar tendencies.</w:t>
      </w:r>
      <w:r w:rsidRPr="005127B0">
        <w:rPr>
          <w:color w:val="4472C4" w:themeColor="accent1"/>
        </w:rPr>
        <w:t xml:space="preserve"> </w:t>
      </w:r>
      <w:r>
        <w:t>Tests of the hypothesis support our theory</w:t>
      </w:r>
      <w:r w:rsidR="00043CAB">
        <w:t>, and, i</w:t>
      </w:r>
      <w:r w:rsidR="0075002A">
        <w:t xml:space="preserve">n fact, </w:t>
      </w:r>
      <w:r>
        <w:t>the effect size</w:t>
      </w:r>
      <w:r w:rsidR="0075002A">
        <w:t xml:space="preserve"> (Cohen’s </w:t>
      </w:r>
      <w:r w:rsidR="0075002A" w:rsidRPr="00AF3EF3">
        <w:rPr>
          <w:i/>
          <w:iCs/>
        </w:rPr>
        <w:t>d</w:t>
      </w:r>
      <w:r w:rsidR="0075002A">
        <w:t>)</w:t>
      </w:r>
      <w:r>
        <w:t xml:space="preserve"> for audience ideology</w:t>
      </w:r>
      <w:r w:rsidR="00043CAB">
        <w:t xml:space="preserve"> (</w:t>
      </w:r>
      <w:r w:rsidR="00043CAB" w:rsidRPr="00AF3EF3">
        <w:rPr>
          <w:i/>
          <w:iCs/>
        </w:rPr>
        <w:t>d</w:t>
      </w:r>
      <w:r w:rsidR="00043CAB">
        <w:rPr>
          <w:i/>
          <w:iCs/>
        </w:rPr>
        <w:t xml:space="preserve"> = </w:t>
      </w:r>
      <w:r w:rsidR="00043CAB">
        <w:t>.28)</w:t>
      </w:r>
      <w:r>
        <w:t xml:space="preserve"> is</w:t>
      </w:r>
      <w:r w:rsidR="00043CAB">
        <w:t xml:space="preserve"> greater than the effect size for individual ideology</w:t>
      </w:r>
      <w:r w:rsidR="0075002A">
        <w:t xml:space="preserve"> </w:t>
      </w:r>
      <w:r w:rsidR="00043CAB">
        <w:t>(</w:t>
      </w:r>
      <w:r w:rsidR="00043CAB" w:rsidRPr="00AF3EF3">
        <w:rPr>
          <w:i/>
          <w:iCs/>
        </w:rPr>
        <w:t>d</w:t>
      </w:r>
      <w:r w:rsidR="00043CAB">
        <w:rPr>
          <w:i/>
          <w:iCs/>
        </w:rPr>
        <w:t xml:space="preserve"> = </w:t>
      </w:r>
      <w:r>
        <w:t>.</w:t>
      </w:r>
      <w:r w:rsidR="00043CAB">
        <w:t>16).</w:t>
      </w:r>
      <w:r w:rsidR="007264C5">
        <w:t xml:space="preserve"> </w:t>
      </w:r>
      <w:r>
        <w:t xml:space="preserve">These insights about the relative influence of audience ideology on individuals’ news selections advances </w:t>
      </w:r>
      <w:r w:rsidR="007264C5">
        <w:t>theory</w:t>
      </w:r>
      <w:r>
        <w:t xml:space="preserve"> on selective exposure. While the literature has offered explanations based on individual motivations and/or psychology, </w:t>
      </w:r>
      <w:r w:rsidR="007264C5">
        <w:t>it</w:t>
      </w:r>
      <w:r>
        <w:t xml:space="preserve"> has not accounted for environmental factors related to sociotechnical changes, particularly </w:t>
      </w:r>
      <w:r w:rsidRPr="00012849">
        <w:t xml:space="preserve">the </w:t>
      </w:r>
      <w:r w:rsidR="007264C5">
        <w:t>role of</w:t>
      </w:r>
      <w:r w:rsidRPr="00012849">
        <w:t xml:space="preserve"> curation algorithms. Thus, our study adds a new layer to this conversation by showing how news selection is at least partially explained by these kinds of sociotechnical factors.</w:t>
      </w:r>
      <w:r>
        <w:t xml:space="preserve"> </w:t>
      </w:r>
    </w:p>
    <w:p w14:paraId="168544A6" w14:textId="5ED60386"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interact with one another. Our study tests these </w:t>
      </w:r>
      <w:r w:rsidR="00646E8E">
        <w:t>interactions and</w:t>
      </w:r>
      <w:r>
        <w:t xml:space="preserve"> finds that the relationship between individual ideology and the valence of news selection</w:t>
      </w:r>
      <w:r w:rsidR="008E59E2">
        <w:t xml:space="preserve"> </w:t>
      </w:r>
      <w:r>
        <w:t xml:space="preserve">is stronger when an individual ‘belongs’ to a news niche in which the average organizational ideology aligns with their </w:t>
      </w:r>
      <w:r w:rsidRPr="008E59E2">
        <w:t xml:space="preserve">own. This study therefore </w:t>
      </w:r>
      <w:r w:rsidR="005869C1" w:rsidRPr="008E59E2">
        <w:lastRenderedPageBreak/>
        <w:t>advances theory</w:t>
      </w:r>
      <w:r w:rsidRPr="008E59E2">
        <w:t xml:space="preserve"> by offering a framework for contextualizing the role of individual motivations in shaping news selection.</w:t>
      </w:r>
    </w:p>
    <w:p w14:paraId="11A75AAA" w14:textId="2801A52F" w:rsidR="00B16C0E" w:rsidRDefault="00B16C0E" w:rsidP="00B16C0E">
      <w:pPr>
        <w:spacing w:line="480" w:lineRule="auto"/>
      </w:pPr>
      <w:r>
        <w:tab/>
        <w:t>The conclusions of the study are limited in several ways. First, the research design incorporate</w:t>
      </w:r>
      <w:r w:rsidR="00AE70B1">
        <w:t>s</w:t>
      </w:r>
      <w:r>
        <w:t xml:space="preserve"> a ‘rolling’ time </w:t>
      </w:r>
      <w:r w:rsidR="00021BDA">
        <w:t>element and</w:t>
      </w:r>
      <w:r w:rsidR="0020759B">
        <w:t xml:space="preserve"> does</w:t>
      </w:r>
      <w:r w:rsidR="000B1A55">
        <w:t xml:space="preserve"> </w:t>
      </w:r>
      <w:r>
        <w:t xml:space="preserve">not include </w:t>
      </w:r>
      <w:r w:rsidR="00BD4212" w:rsidRPr="00BD4212">
        <w:rPr>
          <w:color w:val="4472C4" w:themeColor="accent1"/>
        </w:rPr>
        <w:t xml:space="preserve">interviews </w:t>
      </w:r>
      <w:r w:rsidR="0020759B">
        <w:rPr>
          <w:color w:val="4472C4" w:themeColor="accent1"/>
        </w:rPr>
        <w:t>with the same respondent across waves</w:t>
      </w:r>
      <w:r>
        <w:t xml:space="preserve">. Thus, the data cannot be used to make causal inferences. </w:t>
      </w:r>
      <w:r w:rsidRPr="0030659C">
        <w:t xml:space="preserve">Second, the study relies on self-reported measures. </w:t>
      </w:r>
      <w:r w:rsidR="000D4F1A">
        <w:t>S</w:t>
      </w:r>
      <w:r w:rsidRPr="0030659C">
        <w:t>urvey respondents underestimate the</w:t>
      </w:r>
      <w:r w:rsidR="006B291D">
        <w:t>ir news exposure</w:t>
      </w:r>
      <w:r w:rsidRPr="0030659C">
        <w:t xml:space="preserve">, particularly in online settings (González-Bailón &amp; Xenos, </w:t>
      </w:r>
      <w:r>
        <w:t>2020</w:t>
      </w:r>
      <w:r w:rsidRPr="0030659C">
        <w:t xml:space="preserve">). That said, because </w:t>
      </w:r>
      <w:r w:rsidR="000D4F1A">
        <w:t>the open-ended</w:t>
      </w:r>
      <w:r w:rsidRPr="0030659C">
        <w:t xml:space="preserve"> measures require more cognitive effort than close-ended measures, we can be certain that respondents were, in fact, exposed to the media they named in the survey</w:t>
      </w:r>
      <w:r w:rsidR="000D4F1A">
        <w:t>, even if that list is incomplete</w:t>
      </w:r>
      <w:r w:rsidRPr="0030659C">
        <w:t xml:space="preserve">. Another measurement limitation is related to systematic error inherent in </w:t>
      </w:r>
      <w:r w:rsidR="006B291D">
        <w:t xml:space="preserve">the </w:t>
      </w:r>
      <w:r w:rsidRPr="0030659C">
        <w:t>open-ended measures. Whereas close-ended measures are susceptible to random error (Mangold &amp; Scharkow, 2021), open-ended measures may capture one-time encounters with media that do not reflect habitual patterns of use.</w:t>
      </w:r>
      <w:r w:rsidR="00493BBE">
        <w:t xml:space="preserve"> T</w:t>
      </w:r>
      <w:r w:rsidRPr="0030659C">
        <w:t xml:space="preserve">he study employs a data filtration method tailored to the problem of systemic error. </w:t>
      </w:r>
      <w:r w:rsidR="000D4F1A">
        <w:t>Finally</w:t>
      </w:r>
      <w:r w:rsidRPr="0030659C">
        <w:t xml:space="preserve">, </w:t>
      </w:r>
      <w:r w:rsidR="000D4F1A">
        <w:t>effects observed at different levels of observation</w:t>
      </w:r>
      <w:r w:rsidRPr="0030659C">
        <w:t xml:space="preserve"> are not strictly comparable, and compar</w:t>
      </w:r>
      <w:r w:rsidR="000D4F1A">
        <w:t xml:space="preserve">isons </w:t>
      </w:r>
      <w:r w:rsidRPr="0030659C">
        <w:t xml:space="preserve">of effect sizes should be made with caution. </w:t>
      </w:r>
    </w:p>
    <w:p w14:paraId="072B95BF" w14:textId="0D5349FB" w:rsidR="0071293B" w:rsidRPr="00203589" w:rsidRDefault="005127B0" w:rsidP="00B16C0E">
      <w:pPr>
        <w:spacing w:line="480" w:lineRule="auto"/>
        <w:rPr>
          <w:color w:val="4472C4" w:themeColor="accent1"/>
        </w:rPr>
      </w:pPr>
      <w:r>
        <w:tab/>
      </w:r>
      <w:r w:rsidR="00AC3F85" w:rsidRPr="00AC3F85">
        <w:rPr>
          <w:color w:val="4472C4" w:themeColor="accent1"/>
        </w:rPr>
        <w:t>Conceptualizing the news niche as an ecology opens exciting research avenues.</w:t>
      </w:r>
      <w:r w:rsidR="0002352C" w:rsidRPr="00203589">
        <w:rPr>
          <w:color w:val="4472C4" w:themeColor="accent1"/>
        </w:rPr>
        <w:t xml:space="preserve"> </w:t>
      </w:r>
      <w:r w:rsidR="00AC3F85" w:rsidRPr="00AC3F85">
        <w:rPr>
          <w:color w:val="4472C4" w:themeColor="accent1"/>
        </w:rPr>
        <w:t>While our study focused on politically motivated news consumption, other variables affect news attention, selection, and engagement.</w:t>
      </w:r>
      <w:r w:rsidR="0002352C" w:rsidRPr="00203589">
        <w:rPr>
          <w:color w:val="4472C4" w:themeColor="accent1"/>
        </w:rPr>
        <w:t xml:space="preserve"> </w:t>
      </w:r>
      <w:r w:rsidR="00AC3F85" w:rsidRPr="00AC3F85">
        <w:rPr>
          <w:color w:val="0070C0"/>
        </w:rPr>
        <w:t>At the individual level, political interest tempers the effects of ideology, but additional characteristics may impact niche dynamics.</w:t>
      </w:r>
      <w:r w:rsidR="00DC6281" w:rsidRPr="00AC3F85">
        <w:rPr>
          <w:color w:val="0070C0"/>
        </w:rPr>
        <w:t xml:space="preserve"> For example, </w:t>
      </w:r>
      <w:r w:rsidR="00AC3F85" w:rsidRPr="00AC3F85">
        <w:rPr>
          <w:color w:val="0070C0"/>
        </w:rPr>
        <w:t>'ineffective avoidance' within the niche may occur, where incidental exposure mechanisms shape news habits.</w:t>
      </w:r>
      <w:r w:rsidR="0002352C" w:rsidRPr="00AC3F85">
        <w:rPr>
          <w:rStyle w:val="FootnoteReference"/>
          <w:color w:val="0070C0"/>
        </w:rPr>
        <w:footnoteReference w:id="1"/>
      </w:r>
      <w:r w:rsidR="0002352C" w:rsidRPr="00AC3F85">
        <w:rPr>
          <w:color w:val="0070C0"/>
        </w:rPr>
        <w:t xml:space="preserve"> </w:t>
      </w:r>
      <w:r w:rsidR="00AC3F85">
        <w:rPr>
          <w:color w:val="0070C0"/>
        </w:rPr>
        <w:t>Additionally</w:t>
      </w:r>
      <w:r w:rsidR="00AC3F85" w:rsidRPr="00AC3F85">
        <w:rPr>
          <w:color w:val="0070C0"/>
        </w:rPr>
        <w:t>, exploring media systems outside the US could reveal different patterns at the organizational level.</w:t>
      </w:r>
      <w:r w:rsidR="0071293B" w:rsidRPr="00AC3F85">
        <w:rPr>
          <w:color w:val="0070C0"/>
        </w:rPr>
        <w:t xml:space="preserve"> </w:t>
      </w:r>
      <w:r w:rsidR="00AC3F85">
        <w:rPr>
          <w:color w:val="0070C0"/>
        </w:rPr>
        <w:t>Next</w:t>
      </w:r>
      <w:r w:rsidR="00142FA5">
        <w:rPr>
          <w:color w:val="4472C4" w:themeColor="accent1"/>
        </w:rPr>
        <w:t xml:space="preserve">, </w:t>
      </w:r>
      <w:r w:rsidR="00AC3F85">
        <w:rPr>
          <w:color w:val="4472C4" w:themeColor="accent1"/>
        </w:rPr>
        <w:t>we need to know more about</w:t>
      </w:r>
      <w:r w:rsidR="00AC3F85" w:rsidRPr="00AC3F85">
        <w:rPr>
          <w:color w:val="4472C4" w:themeColor="accent1"/>
        </w:rPr>
        <w:t xml:space="preserve"> how technology companies curate </w:t>
      </w:r>
      <w:r w:rsidR="00AC3F85" w:rsidRPr="00AC3F85">
        <w:rPr>
          <w:color w:val="4472C4" w:themeColor="accent1"/>
        </w:rPr>
        <w:lastRenderedPageBreak/>
        <w:t>news feed</w:t>
      </w:r>
      <w:r w:rsidR="00AC3F85">
        <w:rPr>
          <w:color w:val="4472C4" w:themeColor="accent1"/>
        </w:rPr>
        <w:t>s and how these decisions interact with organizational- and individual-level factors. Finally</w:t>
      </w:r>
      <w:r w:rsidR="00AC3F85" w:rsidRPr="00AC3F85">
        <w:rPr>
          <w:color w:val="4472C4" w:themeColor="accent1"/>
        </w:rPr>
        <w:t xml:space="preserve">, future research could </w:t>
      </w:r>
      <w:r w:rsidR="00AC3F85">
        <w:rPr>
          <w:color w:val="4472C4" w:themeColor="accent1"/>
        </w:rPr>
        <w:t>compare the effects of different platforms on</w:t>
      </w:r>
      <w:r w:rsidR="00AC3F85" w:rsidRPr="00AC3F85">
        <w:rPr>
          <w:color w:val="4472C4" w:themeColor="accent1"/>
        </w:rPr>
        <w:t xml:space="preserve"> niche formation.</w:t>
      </w:r>
    </w:p>
    <w:p w14:paraId="05E11AC2" w14:textId="392F3496" w:rsidR="008B6313" w:rsidRPr="00731A71" w:rsidRDefault="00B16C0E" w:rsidP="00731A71">
      <w:pPr>
        <w:spacing w:line="480" w:lineRule="auto"/>
        <w:rPr>
          <w:color w:val="4472C4" w:themeColor="accent1"/>
        </w:rPr>
      </w:pPr>
      <w:r w:rsidRPr="00203589">
        <w:rPr>
          <w:color w:val="4472C4" w:themeColor="accent1"/>
        </w:rPr>
        <w:tab/>
      </w:r>
      <w:r w:rsidR="00731A71" w:rsidRPr="00731A71">
        <w:rPr>
          <w:color w:val="4472C4" w:themeColor="accent1"/>
        </w:rPr>
        <w:t>This study introduces a novel method for detecting niches within audience projection networks, offering insights into news audience segments and various influences on news selection. While 'filter bubbles' in the US news audience have been disputed, we demonstrate that structural fragmentation is not the sole indicator of ideological fragmentation. Despite audience overlap, partisan news selections persist, possibly contributing to the erosion of social cohesion in the United States, even if people consume news from both sides of the spectrum.</w:t>
      </w:r>
      <w:r w:rsidR="005F5228">
        <w:rPr>
          <w:color w:val="4472C4" w:themeColor="accent1"/>
        </w:rPr>
        <w:t xml:space="preserve"> </w:t>
      </w:r>
    </w:p>
    <w:p w14:paraId="731F9F47" w14:textId="77777777" w:rsidR="00CA75A0" w:rsidRDefault="00CA75A0">
      <w:pPr>
        <w:spacing w:after="160" w:line="259" w:lineRule="auto"/>
        <w:rPr>
          <w:b/>
          <w:bCs/>
        </w:rPr>
      </w:pPr>
      <w:r>
        <w:rPr>
          <w:b/>
          <w:bCs/>
        </w:rPr>
        <w:br w:type="page"/>
      </w:r>
    </w:p>
    <w:p w14:paraId="1875F5E2" w14:textId="3AB955DC" w:rsidR="00C376B3" w:rsidRDefault="00C376B3" w:rsidP="00C376B3">
      <w:pPr>
        <w:spacing w:line="480" w:lineRule="auto"/>
        <w:ind w:left="720" w:hanging="720"/>
        <w:jc w:val="center"/>
        <w:rPr>
          <w:b/>
          <w:bCs/>
        </w:rPr>
      </w:pPr>
      <w:r w:rsidRPr="001E6B52">
        <w:rPr>
          <w:b/>
          <w:bCs/>
        </w:rPr>
        <w:lastRenderedPageBreak/>
        <w:t>References</w:t>
      </w:r>
    </w:p>
    <w:p w14:paraId="54F5855B" w14:textId="77777777" w:rsidR="00E7664A" w:rsidRPr="007E0FFC" w:rsidRDefault="00E7664A" w:rsidP="00E7664A">
      <w:pPr>
        <w:spacing w:line="480" w:lineRule="auto"/>
        <w:ind w:left="720" w:hanging="720"/>
      </w:pPr>
      <w:r w:rsidRPr="007E0FFC">
        <w:t xml:space="preserve">Arguedes AR, Robertson CT, Fletcher R, et al. (2022) Echo chambers, filter bubbles, and polarization: A literature review. </w:t>
      </w:r>
      <w:r w:rsidRPr="007E0FFC">
        <w:rPr>
          <w:i/>
          <w:iCs/>
        </w:rPr>
        <w:t>Reuters Institute for the Study of Journalism</w:t>
      </w:r>
      <w:r w:rsidRPr="007E0FFC">
        <w:t>.</w:t>
      </w:r>
    </w:p>
    <w:p w14:paraId="7A46AAF0" w14:textId="3B8C8E3A" w:rsidR="005C7022" w:rsidRDefault="005C7022" w:rsidP="00E7664A">
      <w:pPr>
        <w:spacing w:line="480" w:lineRule="auto"/>
        <w:ind w:left="720" w:hanging="720"/>
      </w:pPr>
      <w:r>
        <w:t xml:space="preserve">Author </w:t>
      </w:r>
      <w:r w:rsidR="002F36A5">
        <w:t>YYYY</w:t>
      </w:r>
      <w:r>
        <w:t xml:space="preserve"> </w:t>
      </w:r>
    </w:p>
    <w:p w14:paraId="1771681B" w14:textId="2A04192D" w:rsidR="00E7664A" w:rsidRPr="007E0FFC" w:rsidRDefault="00E7664A" w:rsidP="00E7664A">
      <w:pPr>
        <w:spacing w:line="480" w:lineRule="auto"/>
        <w:ind w:left="720" w:hanging="720"/>
      </w:pPr>
      <w:r w:rsidRPr="007E0FFC">
        <w:t xml:space="preserve">Benkler Y, Faris R and Roberts H (2018) </w:t>
      </w:r>
      <w:r w:rsidRPr="007E0FFC">
        <w:rPr>
          <w:i/>
          <w:iCs/>
        </w:rPr>
        <w:t>Network propaganda: Manipulation, disinformation, and radicalization in American politics</w:t>
      </w:r>
      <w:r w:rsidRPr="007E0FFC">
        <w:t>. Oxford University Press.</w:t>
      </w:r>
    </w:p>
    <w:p w14:paraId="1ED6E229" w14:textId="77777777" w:rsidR="00E7664A" w:rsidRPr="007E0FFC" w:rsidRDefault="00E7664A" w:rsidP="00E7664A">
      <w:pPr>
        <w:spacing w:line="480" w:lineRule="auto"/>
        <w:ind w:left="720" w:hanging="720"/>
      </w:pPr>
      <w:r w:rsidRPr="007E0FFC">
        <w:t xml:space="preserve">Buuren S and Groothuis-Oudshoorn K (2011) mice: Multivariate imputation by chained equations in R. </w:t>
      </w:r>
      <w:r w:rsidRPr="007E0FFC">
        <w:rPr>
          <w:i/>
          <w:iCs/>
        </w:rPr>
        <w:t>Journal of Statistical Software</w:t>
      </w:r>
      <w:r w:rsidRPr="007E0FFC">
        <w:t xml:space="preserve"> 45: 1–67.</w:t>
      </w:r>
    </w:p>
    <w:p w14:paraId="34AF05C7" w14:textId="49D14985" w:rsidR="00E7664A" w:rsidRPr="007E0FFC" w:rsidRDefault="00E7664A" w:rsidP="00E7664A">
      <w:pPr>
        <w:spacing w:line="480" w:lineRule="auto"/>
        <w:ind w:left="720" w:hanging="720"/>
      </w:pPr>
      <w:r w:rsidRPr="007E0FFC">
        <w:t xml:space="preserve">Del Vicario M, Zollo F, Caldarelli G, et al. (2017) Mapping social dynamics on Facebook: The Brexit debate. </w:t>
      </w:r>
      <w:r w:rsidRPr="007E0FFC">
        <w:rPr>
          <w:i/>
          <w:iCs/>
        </w:rPr>
        <w:t>Social Networks</w:t>
      </w:r>
      <w:r w:rsidRPr="007E0FFC">
        <w:t xml:space="preserve"> 50: 6–16.</w:t>
      </w:r>
    </w:p>
    <w:p w14:paraId="397D76B0" w14:textId="77777777" w:rsidR="00E7664A" w:rsidRPr="007E0FFC" w:rsidRDefault="00E7664A" w:rsidP="00E7664A">
      <w:pPr>
        <w:spacing w:line="480" w:lineRule="auto"/>
        <w:ind w:left="720" w:hanging="720"/>
      </w:pPr>
      <w:r w:rsidRPr="007E0FFC">
        <w:t xml:space="preserve">DeVito MA (2017) From editors to algorithms. </w:t>
      </w:r>
      <w:r w:rsidRPr="007E0FFC">
        <w:rPr>
          <w:i/>
          <w:iCs/>
        </w:rPr>
        <w:t>Digital Journalism</w:t>
      </w:r>
      <w:r w:rsidRPr="007E0FFC">
        <w:t xml:space="preserve"> 5(6): 753–773.</w:t>
      </w:r>
    </w:p>
    <w:p w14:paraId="197453FA" w14:textId="77777777" w:rsidR="00E7664A" w:rsidRPr="007E0FFC" w:rsidRDefault="00E7664A" w:rsidP="00E7664A">
      <w:pPr>
        <w:spacing w:line="480" w:lineRule="auto"/>
        <w:ind w:left="720" w:hanging="720"/>
      </w:pPr>
      <w:r w:rsidRPr="007E0FFC">
        <w:t xml:space="preserve">Finkel EJ, Bail CA, Cikara M, et al. (2020) Political sectarianism in America. </w:t>
      </w:r>
      <w:r w:rsidRPr="007E0FFC">
        <w:rPr>
          <w:i/>
          <w:iCs/>
        </w:rPr>
        <w:t>J. J</w:t>
      </w:r>
      <w:r w:rsidRPr="007E0FFC">
        <w:t xml:space="preserve"> V. W, S. C, and Druckman JN (eds) 370(6516): 533–536.</w:t>
      </w:r>
    </w:p>
    <w:p w14:paraId="1EC64BD4" w14:textId="77777777" w:rsidR="00E7664A" w:rsidRPr="007E0FFC" w:rsidRDefault="00E7664A" w:rsidP="00E7664A">
      <w:pPr>
        <w:spacing w:line="480" w:lineRule="auto"/>
        <w:ind w:left="720" w:hanging="720"/>
      </w:pPr>
      <w:r w:rsidRPr="007E0FFC">
        <w:t xml:space="preserve">Flaxman S, Goel S and Rao JM (2016) Filter bubbles, echo chambers, and online news consumption. </w:t>
      </w:r>
      <w:r w:rsidRPr="007E0FFC">
        <w:rPr>
          <w:i/>
          <w:iCs/>
        </w:rPr>
        <w:t>Public Opinion Quarterly</w:t>
      </w:r>
      <w:r w:rsidRPr="007E0FFC">
        <w:t xml:space="preserve"> 80(S1): 298–320.</w:t>
      </w:r>
    </w:p>
    <w:p w14:paraId="3857CBB9" w14:textId="77777777" w:rsidR="00E7664A" w:rsidRPr="007E0FFC" w:rsidRDefault="00E7664A" w:rsidP="00E7664A">
      <w:pPr>
        <w:spacing w:line="480" w:lineRule="auto"/>
        <w:ind w:left="720" w:hanging="720"/>
      </w:pPr>
      <w:r w:rsidRPr="007E0FFC">
        <w:t xml:space="preserve">Fletcher R and Nielsen RK (2017) Are news audiences increasingly fragmented? A cross-national comparative analysis of cross-platform news audience fragmentation and duplication. </w:t>
      </w:r>
      <w:r w:rsidRPr="007E0FFC">
        <w:rPr>
          <w:i/>
          <w:iCs/>
        </w:rPr>
        <w:t>Journal of Communication</w:t>
      </w:r>
      <w:r w:rsidRPr="007E0FFC">
        <w:t xml:space="preserve"> 67(4): 476–498.</w:t>
      </w:r>
    </w:p>
    <w:p w14:paraId="65817940" w14:textId="62E5AB41" w:rsidR="00687DED" w:rsidRPr="0020759B" w:rsidRDefault="00687DED" w:rsidP="00E7664A">
      <w:pPr>
        <w:spacing w:line="480" w:lineRule="auto"/>
        <w:ind w:left="720" w:hanging="720"/>
        <w:rPr>
          <w:color w:val="4472C4" w:themeColor="accent1"/>
        </w:rPr>
      </w:pPr>
      <w:r w:rsidRPr="0020759B">
        <w:rPr>
          <w:rFonts w:cstheme="minorHAnsi"/>
          <w:color w:val="4472C4" w:themeColor="accent1"/>
        </w:rPr>
        <w:t xml:space="preserve">Forman-Katz N and Matsa KE (2022) News Platform Fact Sheet. In: </w:t>
      </w:r>
      <w:r w:rsidRPr="0020759B">
        <w:rPr>
          <w:rFonts w:cstheme="minorHAnsi"/>
          <w:i/>
          <w:iCs/>
          <w:color w:val="4472C4" w:themeColor="accent1"/>
        </w:rPr>
        <w:t>Pew Research Center’s Journalism Project</w:t>
      </w:r>
      <w:r w:rsidRPr="0020759B">
        <w:rPr>
          <w:rFonts w:cstheme="minorHAnsi"/>
          <w:color w:val="4472C4" w:themeColor="accent1"/>
        </w:rPr>
        <w:t xml:space="preserve">. Available at: </w:t>
      </w:r>
      <w:hyperlink r:id="rId12" w:history="1">
        <w:r w:rsidRPr="0020759B">
          <w:rPr>
            <w:rStyle w:val="Hyperlink"/>
            <w:rFonts w:cstheme="minorHAnsi"/>
            <w:color w:val="4472C4" w:themeColor="accent1"/>
          </w:rPr>
          <w:t>https://www.pewresearch.org/journalism/fact-sheet/news-platform-fact-sheet/</w:t>
        </w:r>
      </w:hyperlink>
    </w:p>
    <w:p w14:paraId="1B2F4B88" w14:textId="760CD62D" w:rsidR="00E7664A" w:rsidRPr="007E0FFC" w:rsidRDefault="00E7664A" w:rsidP="00E7664A">
      <w:pPr>
        <w:spacing w:line="480" w:lineRule="auto"/>
        <w:ind w:left="720" w:hanging="720"/>
      </w:pPr>
      <w:r w:rsidRPr="007E0FFC">
        <w:t xml:space="preserve">Garrett RK (2009) Politically motivated reinforcement seeking: Reframing the selective exposure debate. </w:t>
      </w:r>
      <w:r w:rsidRPr="007E0FFC">
        <w:rPr>
          <w:i/>
          <w:iCs/>
        </w:rPr>
        <w:t>Journal of Communication</w:t>
      </w:r>
      <w:r w:rsidRPr="007E0FFC">
        <w:t xml:space="preserve"> 59(4): 676–699.</w:t>
      </w:r>
    </w:p>
    <w:p w14:paraId="00715349" w14:textId="77777777" w:rsidR="00E7664A" w:rsidRPr="007E0FFC" w:rsidRDefault="00E7664A" w:rsidP="00E7664A">
      <w:pPr>
        <w:spacing w:line="480" w:lineRule="auto"/>
        <w:ind w:left="720" w:hanging="720"/>
      </w:pPr>
      <w:r w:rsidRPr="007E0FFC">
        <w:lastRenderedPageBreak/>
        <w:t xml:space="preserve">Garrett RK and Stroud NJ (2014) Partisan paths to exposure diversity: Differences in pro-and counter attitudinal news consumption. </w:t>
      </w:r>
      <w:r w:rsidRPr="007E0FFC">
        <w:rPr>
          <w:i/>
          <w:iCs/>
        </w:rPr>
        <w:t>Journal of Communication</w:t>
      </w:r>
      <w:r w:rsidRPr="007E0FFC">
        <w:t xml:space="preserve"> 64(4): 680–701.</w:t>
      </w:r>
    </w:p>
    <w:p w14:paraId="1694D7D0" w14:textId="77777777" w:rsidR="00E7664A" w:rsidRPr="007E0FFC" w:rsidRDefault="00E7664A" w:rsidP="00E7664A">
      <w:pPr>
        <w:spacing w:line="480" w:lineRule="auto"/>
        <w:ind w:left="720" w:hanging="720"/>
      </w:pPr>
      <w:r w:rsidRPr="007E0FFC">
        <w:t>González-Bailón S and Xenos MA (2020) The blind spots of measuring online news exposure: A comparison of self-reported and observational data in nine countries.</w:t>
      </w:r>
    </w:p>
    <w:p w14:paraId="6727F431" w14:textId="77777777" w:rsidR="00E7664A" w:rsidRPr="007E0FFC" w:rsidRDefault="00E7664A" w:rsidP="00E7664A">
      <w:pPr>
        <w:spacing w:line="480" w:lineRule="auto"/>
        <w:ind w:left="720" w:hanging="720"/>
      </w:pPr>
      <w:r w:rsidRPr="007E0FFC">
        <w:t xml:space="preserve">Joris G, Grove FD, Damme K, et al. (2021) Appreciating news algorithms: Examining audiences’ perceptions to different news selection mechanisms. </w:t>
      </w:r>
      <w:r w:rsidRPr="007E0FFC">
        <w:rPr>
          <w:i/>
          <w:iCs/>
        </w:rPr>
        <w:t>Digital Journalism</w:t>
      </w:r>
      <w:r w:rsidRPr="007E0FFC">
        <w:t xml:space="preserve"> 9(5): 589–618.</w:t>
      </w:r>
    </w:p>
    <w:p w14:paraId="02CFF8E6" w14:textId="7173D199" w:rsidR="00E7664A" w:rsidRPr="007E0FFC" w:rsidRDefault="00E7664A" w:rsidP="00E7664A">
      <w:pPr>
        <w:spacing w:line="480" w:lineRule="auto"/>
        <w:ind w:left="720" w:hanging="720"/>
      </w:pPr>
      <w:r w:rsidRPr="007E0FFC">
        <w:t xml:space="preserve">Jurkowitz M, Mitchell A, Shearer E, et al. (2020) U.S. Media Polarization and the 2020 Election: A Nation Divided. In: </w:t>
      </w:r>
      <w:r w:rsidRPr="007E0FFC">
        <w:rPr>
          <w:i/>
          <w:iCs/>
        </w:rPr>
        <w:t>Pew Research Center’s Journalism Project</w:t>
      </w:r>
      <w:r w:rsidRPr="007E0FFC">
        <w:t xml:space="preserve">. Available at: </w:t>
      </w:r>
      <w:r w:rsidRPr="00A93DE2">
        <w:t>https://www.pewresearch.org/journalism/2020/01/24/u-s-media-polarization-and-the-2020-election-a-nation-divided</w:t>
      </w:r>
      <w:r w:rsidRPr="007E0FFC">
        <w:t>.</w:t>
      </w:r>
    </w:p>
    <w:p w14:paraId="41818C44" w14:textId="77777777" w:rsidR="00E7664A" w:rsidRPr="007E0FFC" w:rsidRDefault="00E7664A" w:rsidP="00E7664A">
      <w:pPr>
        <w:spacing w:line="480" w:lineRule="auto"/>
        <w:ind w:left="720" w:hanging="720"/>
      </w:pPr>
      <w:r w:rsidRPr="007E0FFC">
        <w:t xml:space="preserve">King G, Keohane RO and Verba S (1994) </w:t>
      </w:r>
      <w:r w:rsidRPr="007E0FFC">
        <w:rPr>
          <w:i/>
          <w:iCs/>
        </w:rPr>
        <w:t>Designing Social Inquiry: Scientific Inference in Qualitative Research</w:t>
      </w:r>
      <w:r w:rsidRPr="007E0FFC">
        <w:t>. Princeton University Press.</w:t>
      </w:r>
    </w:p>
    <w:p w14:paraId="21EED144" w14:textId="77777777" w:rsidR="00E7664A" w:rsidRPr="007E0FFC" w:rsidRDefault="00E7664A" w:rsidP="00E7664A">
      <w:pPr>
        <w:spacing w:line="480" w:lineRule="auto"/>
        <w:ind w:left="720" w:hanging="720"/>
      </w:pPr>
      <w:r w:rsidRPr="007E0FFC">
        <w:t xml:space="preserve">Knobloch-Westerwick S and Meng J (2009) Looking the other way: Selective exposure to attitude-consistent and counterattitudinal political information. </w:t>
      </w:r>
      <w:r w:rsidRPr="007E0FFC">
        <w:rPr>
          <w:i/>
          <w:iCs/>
        </w:rPr>
        <w:t>Communication Research</w:t>
      </w:r>
      <w:r w:rsidRPr="007E0FFC">
        <w:t xml:space="preserve"> 36(3): 426–448.</w:t>
      </w:r>
    </w:p>
    <w:p w14:paraId="3D33B610" w14:textId="77777777" w:rsidR="00E7664A" w:rsidRPr="007E0FFC" w:rsidRDefault="00E7664A" w:rsidP="00E7664A">
      <w:pPr>
        <w:spacing w:line="480" w:lineRule="auto"/>
        <w:ind w:left="720" w:hanging="720"/>
      </w:pPr>
      <w:r w:rsidRPr="007E0FFC">
        <w:t xml:space="preserve">Ksiazek TB (2011) A network analytic approach to understanding cross-platform audience behavior. </w:t>
      </w:r>
      <w:r w:rsidRPr="007E0FFC">
        <w:rPr>
          <w:i/>
          <w:iCs/>
        </w:rPr>
        <w:t>Journal of Media Economics</w:t>
      </w:r>
      <w:r w:rsidRPr="007E0FFC">
        <w:t xml:space="preserve"> 24(4): 237–251.</w:t>
      </w:r>
    </w:p>
    <w:p w14:paraId="64DD3E42" w14:textId="77777777" w:rsidR="00E7664A" w:rsidRPr="007E0FFC" w:rsidRDefault="00E7664A" w:rsidP="00E7664A">
      <w:pPr>
        <w:spacing w:line="480" w:lineRule="auto"/>
        <w:ind w:left="720" w:hanging="720"/>
      </w:pPr>
      <w:r w:rsidRPr="007E0FFC">
        <w:t xml:space="preserve">Majó-Vázquez S, Nielsen RK and González-Bailón S (2019) The backbone structure of audience networks: A new approach to comparing online news consumption across countries. </w:t>
      </w:r>
      <w:r w:rsidRPr="007E0FFC">
        <w:rPr>
          <w:i/>
          <w:iCs/>
        </w:rPr>
        <w:t>Political Communication</w:t>
      </w:r>
      <w:r w:rsidRPr="007E0FFC">
        <w:t xml:space="preserve"> 36(2): 227–240.</w:t>
      </w:r>
    </w:p>
    <w:p w14:paraId="1121CE3E" w14:textId="33B7AA6A" w:rsidR="00BD4212" w:rsidRPr="00BD4212" w:rsidRDefault="00BD4212" w:rsidP="00BD4212">
      <w:pPr>
        <w:spacing w:line="480" w:lineRule="auto"/>
        <w:ind w:left="720" w:hanging="720"/>
        <w:rPr>
          <w:color w:val="4472C4" w:themeColor="accent1"/>
        </w:rPr>
      </w:pPr>
      <w:r w:rsidRPr="00BD4212">
        <w:rPr>
          <w:color w:val="4472C4" w:themeColor="accent1"/>
        </w:rPr>
        <w:lastRenderedPageBreak/>
        <w:t xml:space="preserve">Mancini P (2015) The Idea of ‘Systems’ in Media Studies: Criticisms, Risks, Advantages. In: Coleman S, Moss G, and Parry K (eds) </w:t>
      </w:r>
      <w:r w:rsidRPr="00BD4212">
        <w:rPr>
          <w:i/>
          <w:iCs/>
          <w:color w:val="4472C4" w:themeColor="accent1"/>
        </w:rPr>
        <w:t>Can the Media Serve Democracy? Essays in Honour of Jay G. Blumler</w:t>
      </w:r>
      <w:r w:rsidRPr="00BD4212">
        <w:rPr>
          <w:color w:val="4472C4" w:themeColor="accent1"/>
        </w:rPr>
        <w:t xml:space="preserve">. London: Palgrave Macmillan UK, pp. 21–32. </w:t>
      </w:r>
    </w:p>
    <w:p w14:paraId="16AA4FF5" w14:textId="0588068E" w:rsidR="00E7664A" w:rsidRPr="007E0FFC" w:rsidRDefault="00E7664A" w:rsidP="00E7664A">
      <w:pPr>
        <w:spacing w:line="480" w:lineRule="auto"/>
        <w:ind w:left="720" w:hanging="720"/>
      </w:pPr>
      <w:r w:rsidRPr="007E0FFC">
        <w:t xml:space="preserve">Mangold F and Scharkow M (2020) How do filtering choices impact structures of audience networks? A simulation study using data from 26 countries. </w:t>
      </w:r>
      <w:r w:rsidRPr="007E0FFC">
        <w:rPr>
          <w:i/>
          <w:iCs/>
        </w:rPr>
        <w:t>Communication Methods &amp; Measures</w:t>
      </w:r>
      <w:r w:rsidRPr="007E0FFC">
        <w:t xml:space="preserve"> 14(2): 125–144.</w:t>
      </w:r>
    </w:p>
    <w:p w14:paraId="1ECA25A6" w14:textId="77777777" w:rsidR="00E7664A" w:rsidRPr="007E0FFC" w:rsidRDefault="00E7664A" w:rsidP="00E7664A">
      <w:pPr>
        <w:spacing w:line="480" w:lineRule="auto"/>
        <w:ind w:left="720" w:hanging="720"/>
      </w:pPr>
      <w:r w:rsidRPr="007E0FFC">
        <w:t xml:space="preserve">Mukerjee S (2021) A systematic comparison of community detection algorithms for measuring selective exposure in co-exposure networks. </w:t>
      </w:r>
      <w:r w:rsidRPr="007E0FFC">
        <w:rPr>
          <w:i/>
          <w:iCs/>
        </w:rPr>
        <w:t>Scientific Reports</w:t>
      </w:r>
      <w:r w:rsidRPr="007E0FFC">
        <w:t xml:space="preserve"> 11(1): 1–1528.</w:t>
      </w:r>
    </w:p>
    <w:p w14:paraId="4C131B42" w14:textId="77777777" w:rsidR="00E7664A" w:rsidRPr="007E0FFC" w:rsidRDefault="00E7664A" w:rsidP="00E7664A">
      <w:pPr>
        <w:spacing w:line="480" w:lineRule="auto"/>
        <w:ind w:left="720" w:hanging="720"/>
      </w:pPr>
      <w:r w:rsidRPr="007E0FFC">
        <w:t xml:space="preserve">Mukerjee S (2022) Rethinking Audience Fragmentation Using a Theory of News Reading Publics: Online India as a Case Study. </w:t>
      </w:r>
      <w:r w:rsidRPr="007E0FFC">
        <w:rPr>
          <w:i/>
          <w:iCs/>
        </w:rPr>
        <w:t>The International Journal of Press/Politics</w:t>
      </w:r>
      <w:r w:rsidRPr="007E0FFC">
        <w:t>.</w:t>
      </w:r>
    </w:p>
    <w:p w14:paraId="14099789" w14:textId="77777777" w:rsidR="00E7664A" w:rsidRPr="007E0FFC" w:rsidRDefault="00E7664A" w:rsidP="00E7664A">
      <w:pPr>
        <w:spacing w:line="480" w:lineRule="auto"/>
        <w:ind w:left="720" w:hanging="720"/>
      </w:pPr>
      <w:r w:rsidRPr="007E0FFC">
        <w:t xml:space="preserve">Mukerjee S, Majó-Vázquez S and González-Bailón S (2018) Networks of audience overlap in the consumption of digital news. </w:t>
      </w:r>
      <w:r w:rsidRPr="007E0FFC">
        <w:rPr>
          <w:i/>
          <w:iCs/>
        </w:rPr>
        <w:t>Journal of Communication</w:t>
      </w:r>
      <w:r w:rsidRPr="007E0FFC">
        <w:t xml:space="preserve"> 68(1): 26–50.</w:t>
      </w:r>
    </w:p>
    <w:p w14:paraId="695949B2" w14:textId="3901F07B" w:rsidR="00744380" w:rsidRPr="0020759B" w:rsidRDefault="00744380" w:rsidP="00744380">
      <w:pPr>
        <w:spacing w:line="480" w:lineRule="auto"/>
        <w:ind w:left="720" w:hanging="720"/>
        <w:rPr>
          <w:rFonts w:cstheme="minorHAnsi"/>
          <w:color w:val="4472C4" w:themeColor="accent1"/>
        </w:rPr>
      </w:pPr>
      <w:r w:rsidRPr="0020759B">
        <w:rPr>
          <w:rFonts w:cstheme="minorHAnsi"/>
          <w:color w:val="4472C4" w:themeColor="accent1"/>
        </w:rPr>
        <w:t xml:space="preserve">Nicholson B (2022) These were the top publishers on Facebook in August 2022. Available at: </w:t>
      </w:r>
      <w:hyperlink r:id="rId13" w:history="1">
        <w:r w:rsidRPr="0020759B">
          <w:rPr>
            <w:rStyle w:val="Hyperlink"/>
            <w:rFonts w:cstheme="minorHAnsi"/>
            <w:color w:val="4472C4" w:themeColor="accent1"/>
          </w:rPr>
          <w:t>https://www.newswhip.com/2022/09/top-publishers-facebook-august-2022/</w:t>
        </w:r>
      </w:hyperlink>
    </w:p>
    <w:p w14:paraId="644410AD" w14:textId="5C028FF3" w:rsidR="00E7664A" w:rsidRPr="007E0FFC" w:rsidRDefault="00E7664A" w:rsidP="00E7664A">
      <w:pPr>
        <w:spacing w:line="480" w:lineRule="auto"/>
        <w:ind w:left="720" w:hanging="720"/>
      </w:pPr>
      <w:r w:rsidRPr="007E0FFC">
        <w:t xml:space="preserve">Ohme J and Mothes C (2020) What Affects First- and Second-Level Selective Exposure to. </w:t>
      </w:r>
      <w:r w:rsidRPr="007E0FFC">
        <w:rPr>
          <w:i/>
          <w:iCs/>
        </w:rPr>
        <w:t>Journalistic News? A Social Media Online Experiment. Journalism Studies</w:t>
      </w:r>
      <w:r w:rsidRPr="007E0FFC">
        <w:t xml:space="preserve"> 21(9): 1220–1242.</w:t>
      </w:r>
    </w:p>
    <w:p w14:paraId="2240AA18" w14:textId="77777777" w:rsidR="00E7664A" w:rsidRPr="007E0FFC" w:rsidRDefault="00E7664A" w:rsidP="00E7664A">
      <w:pPr>
        <w:spacing w:line="480" w:lineRule="auto"/>
        <w:ind w:left="720" w:hanging="720"/>
      </w:pPr>
      <w:r w:rsidRPr="007E0FFC">
        <w:t>Otero V (2018) Media bias chart: Version 4.0.</w:t>
      </w:r>
    </w:p>
    <w:p w14:paraId="5857EEBE" w14:textId="77777777" w:rsidR="00E7664A" w:rsidRPr="007E0FFC" w:rsidRDefault="00E7664A" w:rsidP="00E7664A">
      <w:pPr>
        <w:spacing w:line="480" w:lineRule="auto"/>
        <w:ind w:left="720" w:hanging="720"/>
      </w:pPr>
      <w:r w:rsidRPr="007E0FFC">
        <w:t xml:space="preserve">Prior M (2007) </w:t>
      </w:r>
      <w:r w:rsidRPr="007E0FFC">
        <w:rPr>
          <w:i/>
          <w:iCs/>
        </w:rPr>
        <w:t>Post-Broadcast Democracy: How Media Choice Increases Inequality in Political Involvement and Polarizes Elections</w:t>
      </w:r>
      <w:r w:rsidRPr="007E0FFC">
        <w:t>. Cambridge University Press.</w:t>
      </w:r>
    </w:p>
    <w:p w14:paraId="406ED18E" w14:textId="77777777" w:rsidR="00E7664A" w:rsidRDefault="00E7664A" w:rsidP="00E7664A">
      <w:pPr>
        <w:spacing w:line="480" w:lineRule="auto"/>
        <w:ind w:left="720" w:hanging="720"/>
      </w:pPr>
      <w:r w:rsidRPr="007E0FFC">
        <w:t xml:space="preserve">Prior M (2009) Improving media effects research through better measurement of news exposure. </w:t>
      </w:r>
      <w:r w:rsidRPr="007E0FFC">
        <w:rPr>
          <w:i/>
          <w:iCs/>
        </w:rPr>
        <w:t>The Journal of Politics</w:t>
      </w:r>
      <w:r w:rsidRPr="007E0FFC">
        <w:t xml:space="preserve"> 71(3): 893–908.</w:t>
      </w:r>
    </w:p>
    <w:p w14:paraId="47EC76DA" w14:textId="2DA4E60D" w:rsidR="0053189C" w:rsidRPr="00660337" w:rsidRDefault="0053189C" w:rsidP="00E7664A">
      <w:pPr>
        <w:spacing w:line="480" w:lineRule="auto"/>
        <w:ind w:left="720" w:hanging="720"/>
        <w:rPr>
          <w:color w:val="4472C4" w:themeColor="accent1"/>
        </w:rPr>
      </w:pPr>
      <w:r w:rsidRPr="00660337">
        <w:rPr>
          <w:color w:val="4472C4" w:themeColor="accent1"/>
        </w:rPr>
        <w:lastRenderedPageBreak/>
        <w:t xml:space="preserve">Prior M (2010) You’ve Either Got It or You Don’t? The Stability of Political Interest over the Life Cycle. </w:t>
      </w:r>
      <w:r w:rsidRPr="00660337">
        <w:rPr>
          <w:i/>
          <w:iCs/>
          <w:color w:val="4472C4" w:themeColor="accent1"/>
        </w:rPr>
        <w:t>The Journal of Politics</w:t>
      </w:r>
      <w:r w:rsidRPr="00660337">
        <w:rPr>
          <w:color w:val="4472C4" w:themeColor="accent1"/>
        </w:rPr>
        <w:t xml:space="preserve"> 72(3). The University of Chicago Press: 747–766. </w:t>
      </w:r>
    </w:p>
    <w:p w14:paraId="5CE666B5" w14:textId="77777777" w:rsidR="00E7664A" w:rsidRPr="007E0FFC" w:rsidRDefault="00E7664A" w:rsidP="00E7664A">
      <w:pPr>
        <w:spacing w:line="480" w:lineRule="auto"/>
        <w:ind w:left="720" w:hanging="720"/>
      </w:pPr>
      <w:r w:rsidRPr="007E0FFC">
        <w:t xml:space="preserve">Schmidt AL, Zollo F, Del Vicario M, et al. (2017) Anatomy of news consumption on Facebook. </w:t>
      </w:r>
      <w:r w:rsidRPr="007E0FFC">
        <w:rPr>
          <w:i/>
          <w:iCs/>
        </w:rPr>
        <w:t>Proceedings of the National Academy of Sciences</w:t>
      </w:r>
      <w:r w:rsidRPr="007E0FFC">
        <w:t xml:space="preserve"> 114(12): 3035–3039.</w:t>
      </w:r>
    </w:p>
    <w:p w14:paraId="3F40F0A4" w14:textId="77777777" w:rsidR="00E7664A" w:rsidRPr="007E0FFC" w:rsidRDefault="00E7664A" w:rsidP="00E7664A">
      <w:pPr>
        <w:spacing w:line="480" w:lineRule="auto"/>
        <w:ind w:left="720" w:hanging="720"/>
      </w:pPr>
      <w:r w:rsidRPr="007E0FFC">
        <w:t xml:space="preserve">Shafer J (2022) </w:t>
      </w:r>
      <w:r w:rsidRPr="007E0FFC">
        <w:rPr>
          <w:i/>
          <w:iCs/>
        </w:rPr>
        <w:t>Democrats with a Dirty Secret—They Watch Fox</w:t>
      </w:r>
      <w:r w:rsidRPr="007E0FFC">
        <w:t>. POLITICO.</w:t>
      </w:r>
    </w:p>
    <w:p w14:paraId="303E0CFC" w14:textId="77777777" w:rsidR="00E7664A" w:rsidRPr="007E0FFC" w:rsidRDefault="00E7664A" w:rsidP="00E7664A">
      <w:pPr>
        <w:spacing w:line="480" w:lineRule="auto"/>
        <w:ind w:left="720" w:hanging="720"/>
      </w:pPr>
      <w:r w:rsidRPr="007E0FFC">
        <w:t xml:space="preserve">Stroud NJ (2011) </w:t>
      </w:r>
      <w:r w:rsidRPr="007E0FFC">
        <w:rPr>
          <w:i/>
          <w:iCs/>
        </w:rPr>
        <w:t>Niche News: The Politics of News Choice</w:t>
      </w:r>
      <w:r w:rsidRPr="007E0FFC">
        <w:t>. Oxford University Press.</w:t>
      </w:r>
    </w:p>
    <w:p w14:paraId="226607E4" w14:textId="77777777" w:rsidR="00E7664A" w:rsidRPr="007E0FFC" w:rsidRDefault="00E7664A" w:rsidP="00E7664A">
      <w:pPr>
        <w:spacing w:line="480" w:lineRule="auto"/>
        <w:ind w:left="720" w:hanging="720"/>
      </w:pPr>
      <w:r w:rsidRPr="007E0FFC">
        <w:t xml:space="preserve">Taneja H, Webster JG, Malthouse EC, et al. (2012) Media consumption across platforms: Identifying user-defined repertoires. </w:t>
      </w:r>
      <w:r w:rsidRPr="007E0FFC">
        <w:rPr>
          <w:i/>
          <w:iCs/>
        </w:rPr>
        <w:t>New Media &amp; Society</w:t>
      </w:r>
      <w:r w:rsidRPr="007E0FFC">
        <w:t xml:space="preserve"> 14(6): 951–968.</w:t>
      </w:r>
    </w:p>
    <w:p w14:paraId="3F49761E" w14:textId="77777777" w:rsidR="00E7664A" w:rsidRPr="007E0FFC" w:rsidRDefault="00E7664A" w:rsidP="00E7664A">
      <w:pPr>
        <w:spacing w:line="480" w:lineRule="auto"/>
        <w:ind w:left="720" w:hanging="720"/>
      </w:pPr>
      <w:r w:rsidRPr="007E0FFC">
        <w:t xml:space="preserve">Thorson K and Wells C (2016) Curated flows: A framework for mapping media exposure in the digital age. </w:t>
      </w:r>
      <w:r w:rsidRPr="007E0FFC">
        <w:rPr>
          <w:i/>
          <w:iCs/>
        </w:rPr>
        <w:t>Communication Theory</w:t>
      </w:r>
      <w:r w:rsidRPr="007E0FFC">
        <w:t xml:space="preserve"> 26(3): 309–328.</w:t>
      </w:r>
    </w:p>
    <w:p w14:paraId="004530E6" w14:textId="77777777" w:rsidR="00E7664A" w:rsidRPr="007E0FFC" w:rsidRDefault="00E7664A" w:rsidP="00E7664A">
      <w:pPr>
        <w:spacing w:line="480" w:lineRule="auto"/>
        <w:ind w:left="720" w:hanging="720"/>
      </w:pPr>
      <w:r w:rsidRPr="007E0FFC">
        <w:t xml:space="preserve">Thorson K, Cotter K, Medeiros M, et al. (2019) Algorithmic inference, political interest, and exposure to news and politics on Facebook. </w:t>
      </w:r>
      <w:r w:rsidRPr="007E0FFC">
        <w:rPr>
          <w:i/>
          <w:iCs/>
        </w:rPr>
        <w:t>Information, Communication &amp; Society</w:t>
      </w:r>
      <w:r w:rsidRPr="007E0FFC">
        <w:t xml:space="preserve"> 24(2): 183–200.</w:t>
      </w:r>
    </w:p>
    <w:p w14:paraId="62D193EF" w14:textId="77777777" w:rsidR="00E7664A" w:rsidRPr="007E0FFC" w:rsidRDefault="00E7664A" w:rsidP="00E7664A">
      <w:pPr>
        <w:spacing w:line="480" w:lineRule="auto"/>
        <w:ind w:left="720" w:hanging="720"/>
      </w:pPr>
      <w:r w:rsidRPr="007E0FFC">
        <w:t xml:space="preserve">Webster JG (2011) The duality of media: A structurational theory of public attention. </w:t>
      </w:r>
      <w:r w:rsidRPr="007E0FFC">
        <w:rPr>
          <w:i/>
          <w:iCs/>
        </w:rPr>
        <w:t>Communication Theory</w:t>
      </w:r>
      <w:r w:rsidRPr="007E0FFC">
        <w:t xml:space="preserve"> 21(1): 43–66.</w:t>
      </w:r>
    </w:p>
    <w:p w14:paraId="1D253242" w14:textId="77777777" w:rsidR="00E7664A" w:rsidRPr="007E0FFC" w:rsidRDefault="00E7664A" w:rsidP="00E7664A">
      <w:pPr>
        <w:spacing w:line="480" w:lineRule="auto"/>
        <w:ind w:left="720" w:hanging="720"/>
      </w:pPr>
      <w:r w:rsidRPr="007E0FFC">
        <w:t xml:space="preserve">Webster JG and Ksiazek TB (2012) The dynamics of audience fragmentation: Public attention in an age of digital media. </w:t>
      </w:r>
      <w:r w:rsidRPr="007E0FFC">
        <w:rPr>
          <w:i/>
          <w:iCs/>
        </w:rPr>
        <w:t>Journal of Communication</w:t>
      </w:r>
      <w:r w:rsidRPr="007E0FFC">
        <w:t xml:space="preserve"> 62(1): 39–56.</w:t>
      </w:r>
    </w:p>
    <w:p w14:paraId="7775DBC9" w14:textId="77777777" w:rsidR="00E7664A" w:rsidRDefault="00E7664A" w:rsidP="00E7664A">
      <w:pPr>
        <w:spacing w:line="480" w:lineRule="auto"/>
        <w:ind w:left="720" w:hanging="720"/>
      </w:pPr>
    </w:p>
    <w:p w14:paraId="57F91C05" w14:textId="77777777" w:rsidR="00E7664A" w:rsidRPr="001E6B52" w:rsidRDefault="00E7664A" w:rsidP="00E7664A">
      <w:pPr>
        <w:spacing w:line="480" w:lineRule="auto"/>
        <w:ind w:left="720" w:hanging="720"/>
        <w:jc w:val="center"/>
        <w:rPr>
          <w:b/>
          <w:bCs/>
        </w:rPr>
      </w:pPr>
    </w:p>
    <w:sectPr w:rsidR="00E7664A" w:rsidRPr="001E6B52" w:rsidSect="00EA772C">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30568" w14:textId="77777777" w:rsidR="006F56BF" w:rsidRDefault="006F56BF" w:rsidP="00F54B9D">
      <w:r>
        <w:separator/>
      </w:r>
    </w:p>
  </w:endnote>
  <w:endnote w:type="continuationSeparator" w:id="0">
    <w:p w14:paraId="6C7EBA09" w14:textId="77777777" w:rsidR="006F56BF" w:rsidRDefault="006F56BF"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4376F" w14:textId="77777777" w:rsidR="006F56BF" w:rsidRDefault="006F56BF" w:rsidP="00F54B9D">
      <w:r>
        <w:separator/>
      </w:r>
    </w:p>
  </w:footnote>
  <w:footnote w:type="continuationSeparator" w:id="0">
    <w:p w14:paraId="69D22722" w14:textId="77777777" w:rsidR="006F56BF" w:rsidRDefault="006F56BF" w:rsidP="00F54B9D">
      <w:r>
        <w:continuationSeparator/>
      </w:r>
    </w:p>
  </w:footnote>
  <w:footnote w:id="1">
    <w:p w14:paraId="3DD701C7" w14:textId="5AAE4A2D" w:rsidR="0002352C" w:rsidRDefault="0002352C" w:rsidP="0002352C">
      <w:pPr>
        <w:pStyle w:val="FootnoteText"/>
      </w:pPr>
      <w:r w:rsidRPr="002245C3">
        <w:rPr>
          <w:rStyle w:val="FootnoteReference"/>
          <w:color w:val="4472C4" w:themeColor="accent1"/>
        </w:rPr>
        <w:footnoteRef/>
      </w:r>
      <w:r w:rsidRPr="002245C3">
        <w:rPr>
          <w:color w:val="4472C4" w:themeColor="accent1"/>
        </w:rPr>
        <w:t xml:space="preserve"> We ran models with incidental exposure as a covariate</w:t>
      </w:r>
      <w:r w:rsidR="000950C0">
        <w:rPr>
          <w:color w:val="4472C4" w:themeColor="accent1"/>
        </w:rPr>
        <w:t>, and the coefficients were not statistically significant</w:t>
      </w:r>
      <w:r w:rsidRPr="002245C3">
        <w:rPr>
          <w:color w:val="4472C4" w:themeColor="accent1"/>
        </w:rPr>
        <w:t xml:space="preserve">. </w:t>
      </w:r>
      <w:r w:rsidR="000950C0">
        <w:rPr>
          <w:color w:val="4472C4" w:themeColor="accent1"/>
        </w:rPr>
        <w:t xml:space="preserve">Additionally, including incidental does </w:t>
      </w:r>
      <w:r w:rsidRPr="002245C3">
        <w:rPr>
          <w:color w:val="4472C4" w:themeColor="accent1"/>
        </w:rPr>
        <w:t>no</w:t>
      </w:r>
      <w:r w:rsidR="000950C0">
        <w:rPr>
          <w:color w:val="4472C4" w:themeColor="accent1"/>
        </w:rPr>
        <w:t>t improve</w:t>
      </w:r>
      <w:r w:rsidRPr="002245C3">
        <w:rPr>
          <w:color w:val="4472C4" w:themeColor="accent1"/>
        </w:rPr>
        <w:t xml:space="preserve"> significant</w:t>
      </w:r>
      <w:r w:rsidR="000950C0">
        <w:rPr>
          <w:color w:val="4472C4" w:themeColor="accent1"/>
        </w:rPr>
        <w:t>ly</w:t>
      </w:r>
      <w:r w:rsidRPr="002245C3">
        <w:rPr>
          <w:color w:val="4472C4" w:themeColor="accent1"/>
        </w:rPr>
        <w:t xml:space="preserve"> </w:t>
      </w:r>
      <w:r w:rsidR="000950C0">
        <w:rPr>
          <w:color w:val="4472C4" w:themeColor="accent1"/>
        </w:rPr>
        <w:t>improve model performance</w:t>
      </w:r>
      <w:r w:rsidRPr="002245C3">
        <w:rPr>
          <w:color w:val="4472C4" w:themeColor="accent1"/>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EE2F" w14:textId="04D269A7" w:rsidR="00FA273F" w:rsidRDefault="00FA273F" w:rsidP="00FA273F">
    <w:pPr>
      <w:pStyle w:val="Header"/>
      <w:ind w:right="360"/>
    </w:pPr>
    <w:r>
      <w:t>NEWS AUDIENCE NICHE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B177" w14:textId="45B7156B" w:rsidR="00E52983" w:rsidRDefault="00E52983" w:rsidP="00E52983">
    <w:pPr>
      <w:pStyle w:val="Header"/>
      <w:tabs>
        <w:tab w:val="left" w:pos="1796"/>
      </w:tabs>
    </w:pP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57350"/>
      <w:docPartObj>
        <w:docPartGallery w:val="Page Numbers (Top of Page)"/>
        <w:docPartUnique/>
      </w:docPartObj>
    </w:sdtPr>
    <w:sdtContent>
      <w:p w14:paraId="662B232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076DF" w14:textId="77777777" w:rsidR="00EA772C" w:rsidRDefault="00EA772C" w:rsidP="00FA273F">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CE27" w14:textId="5A7C3E32" w:rsidR="00EA772C" w:rsidRDefault="00EA772C" w:rsidP="00E52983">
    <w:pPr>
      <w:pStyle w:val="Header"/>
      <w:tabs>
        <w:tab w:val="clear" w:pos="4680"/>
        <w:tab w:val="clear" w:pos="9360"/>
        <w:tab w:val="left" w:pos="3179"/>
      </w:tabs>
      <w:ind w:right="360"/>
    </w:pPr>
    <w:r>
      <w:t>NEWS AUDIENCE NICHE</w:t>
    </w:r>
    <w:r w:rsidR="00E5298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0B4A"/>
    <w:rsid w:val="00011C0E"/>
    <w:rsid w:val="00012849"/>
    <w:rsid w:val="00013771"/>
    <w:rsid w:val="00021BDA"/>
    <w:rsid w:val="000227BD"/>
    <w:rsid w:val="0002352C"/>
    <w:rsid w:val="00023FE6"/>
    <w:rsid w:val="00025B08"/>
    <w:rsid w:val="00026AF8"/>
    <w:rsid w:val="00030061"/>
    <w:rsid w:val="0003043C"/>
    <w:rsid w:val="00031B0F"/>
    <w:rsid w:val="00034874"/>
    <w:rsid w:val="00042470"/>
    <w:rsid w:val="00043CAB"/>
    <w:rsid w:val="000502C9"/>
    <w:rsid w:val="000552D1"/>
    <w:rsid w:val="0006177B"/>
    <w:rsid w:val="0006353B"/>
    <w:rsid w:val="00063A84"/>
    <w:rsid w:val="00064A15"/>
    <w:rsid w:val="00066B11"/>
    <w:rsid w:val="00067438"/>
    <w:rsid w:val="0006747D"/>
    <w:rsid w:val="00070603"/>
    <w:rsid w:val="00071BDF"/>
    <w:rsid w:val="000730D4"/>
    <w:rsid w:val="00074D23"/>
    <w:rsid w:val="00077839"/>
    <w:rsid w:val="00082C59"/>
    <w:rsid w:val="00084382"/>
    <w:rsid w:val="00084F9E"/>
    <w:rsid w:val="00086356"/>
    <w:rsid w:val="0008683E"/>
    <w:rsid w:val="000875D7"/>
    <w:rsid w:val="00091D3F"/>
    <w:rsid w:val="00092A27"/>
    <w:rsid w:val="00092FF0"/>
    <w:rsid w:val="000935DC"/>
    <w:rsid w:val="00094BAA"/>
    <w:rsid w:val="000950C0"/>
    <w:rsid w:val="00095D42"/>
    <w:rsid w:val="00096FC8"/>
    <w:rsid w:val="000979DB"/>
    <w:rsid w:val="000A18A4"/>
    <w:rsid w:val="000A1C39"/>
    <w:rsid w:val="000A34B5"/>
    <w:rsid w:val="000A5A2C"/>
    <w:rsid w:val="000B048A"/>
    <w:rsid w:val="000B1A55"/>
    <w:rsid w:val="000B2CC5"/>
    <w:rsid w:val="000B6DBF"/>
    <w:rsid w:val="000B72C8"/>
    <w:rsid w:val="000C1B21"/>
    <w:rsid w:val="000D1BD9"/>
    <w:rsid w:val="000D2C1C"/>
    <w:rsid w:val="000D480A"/>
    <w:rsid w:val="000D4F1A"/>
    <w:rsid w:val="000D5106"/>
    <w:rsid w:val="000D66FD"/>
    <w:rsid w:val="000D7774"/>
    <w:rsid w:val="000D7FE9"/>
    <w:rsid w:val="000E04B1"/>
    <w:rsid w:val="000E053F"/>
    <w:rsid w:val="000E056A"/>
    <w:rsid w:val="000E0CD7"/>
    <w:rsid w:val="000E10F1"/>
    <w:rsid w:val="000E1824"/>
    <w:rsid w:val="000E296C"/>
    <w:rsid w:val="000E29A3"/>
    <w:rsid w:val="000E33B3"/>
    <w:rsid w:val="000E3B92"/>
    <w:rsid w:val="000E44A0"/>
    <w:rsid w:val="000E4946"/>
    <w:rsid w:val="000F08F2"/>
    <w:rsid w:val="000F0B8E"/>
    <w:rsid w:val="000F1386"/>
    <w:rsid w:val="000F1510"/>
    <w:rsid w:val="000F1F02"/>
    <w:rsid w:val="000F42DB"/>
    <w:rsid w:val="000F49A5"/>
    <w:rsid w:val="000F7AD4"/>
    <w:rsid w:val="00101237"/>
    <w:rsid w:val="00101670"/>
    <w:rsid w:val="001027BB"/>
    <w:rsid w:val="00102DFA"/>
    <w:rsid w:val="00103487"/>
    <w:rsid w:val="00103882"/>
    <w:rsid w:val="001112B0"/>
    <w:rsid w:val="001120D9"/>
    <w:rsid w:val="00115A9D"/>
    <w:rsid w:val="001219DC"/>
    <w:rsid w:val="00122B37"/>
    <w:rsid w:val="00123DAF"/>
    <w:rsid w:val="0012563C"/>
    <w:rsid w:val="00126DD0"/>
    <w:rsid w:val="001345C7"/>
    <w:rsid w:val="001353ED"/>
    <w:rsid w:val="00135A92"/>
    <w:rsid w:val="0013699D"/>
    <w:rsid w:val="00141666"/>
    <w:rsid w:val="00141B91"/>
    <w:rsid w:val="00142FA5"/>
    <w:rsid w:val="00143DF5"/>
    <w:rsid w:val="00143FA1"/>
    <w:rsid w:val="001441F1"/>
    <w:rsid w:val="00145C8E"/>
    <w:rsid w:val="001463C7"/>
    <w:rsid w:val="0014696D"/>
    <w:rsid w:val="00147DF6"/>
    <w:rsid w:val="0015046C"/>
    <w:rsid w:val="00151A71"/>
    <w:rsid w:val="00154D50"/>
    <w:rsid w:val="00160BF6"/>
    <w:rsid w:val="00165268"/>
    <w:rsid w:val="001675D9"/>
    <w:rsid w:val="00171D9D"/>
    <w:rsid w:val="00173071"/>
    <w:rsid w:val="00173709"/>
    <w:rsid w:val="001743B3"/>
    <w:rsid w:val="00175C30"/>
    <w:rsid w:val="00175CD6"/>
    <w:rsid w:val="00176E5B"/>
    <w:rsid w:val="001774F9"/>
    <w:rsid w:val="001776A5"/>
    <w:rsid w:val="00184856"/>
    <w:rsid w:val="00185688"/>
    <w:rsid w:val="001876E3"/>
    <w:rsid w:val="001878D8"/>
    <w:rsid w:val="00190FAE"/>
    <w:rsid w:val="001913B3"/>
    <w:rsid w:val="0019286E"/>
    <w:rsid w:val="00193019"/>
    <w:rsid w:val="001942B7"/>
    <w:rsid w:val="00196F64"/>
    <w:rsid w:val="001A2B04"/>
    <w:rsid w:val="001A584C"/>
    <w:rsid w:val="001B5038"/>
    <w:rsid w:val="001B513A"/>
    <w:rsid w:val="001B54AD"/>
    <w:rsid w:val="001B7CA6"/>
    <w:rsid w:val="001C14B9"/>
    <w:rsid w:val="001C198F"/>
    <w:rsid w:val="001C1C2A"/>
    <w:rsid w:val="001C30D6"/>
    <w:rsid w:val="001C4BF2"/>
    <w:rsid w:val="001C5366"/>
    <w:rsid w:val="001C5DC8"/>
    <w:rsid w:val="001D0956"/>
    <w:rsid w:val="001D2CB3"/>
    <w:rsid w:val="001D5263"/>
    <w:rsid w:val="001D76EB"/>
    <w:rsid w:val="001E178D"/>
    <w:rsid w:val="001E4924"/>
    <w:rsid w:val="001E5F3E"/>
    <w:rsid w:val="001E6259"/>
    <w:rsid w:val="001E6B52"/>
    <w:rsid w:val="001E7C50"/>
    <w:rsid w:val="001F0916"/>
    <w:rsid w:val="001F1376"/>
    <w:rsid w:val="001F2AB8"/>
    <w:rsid w:val="001F3921"/>
    <w:rsid w:val="001F725C"/>
    <w:rsid w:val="00201437"/>
    <w:rsid w:val="00203589"/>
    <w:rsid w:val="0020407A"/>
    <w:rsid w:val="00206BA7"/>
    <w:rsid w:val="00206D7C"/>
    <w:rsid w:val="0020759B"/>
    <w:rsid w:val="002106FA"/>
    <w:rsid w:val="00211EB5"/>
    <w:rsid w:val="00212416"/>
    <w:rsid w:val="00215E09"/>
    <w:rsid w:val="002207F6"/>
    <w:rsid w:val="002217D2"/>
    <w:rsid w:val="002229D7"/>
    <w:rsid w:val="0022319F"/>
    <w:rsid w:val="002245C3"/>
    <w:rsid w:val="0022592E"/>
    <w:rsid w:val="002265F0"/>
    <w:rsid w:val="0022708D"/>
    <w:rsid w:val="002306E0"/>
    <w:rsid w:val="002317E1"/>
    <w:rsid w:val="0023225B"/>
    <w:rsid w:val="00234FEF"/>
    <w:rsid w:val="0023527F"/>
    <w:rsid w:val="00241244"/>
    <w:rsid w:val="002414E3"/>
    <w:rsid w:val="002416C1"/>
    <w:rsid w:val="00242568"/>
    <w:rsid w:val="00242724"/>
    <w:rsid w:val="00243369"/>
    <w:rsid w:val="0024348A"/>
    <w:rsid w:val="0024597B"/>
    <w:rsid w:val="00247873"/>
    <w:rsid w:val="00251008"/>
    <w:rsid w:val="00252D7C"/>
    <w:rsid w:val="00255BD7"/>
    <w:rsid w:val="0026084E"/>
    <w:rsid w:val="00263973"/>
    <w:rsid w:val="00270285"/>
    <w:rsid w:val="0027199D"/>
    <w:rsid w:val="002734E1"/>
    <w:rsid w:val="00273584"/>
    <w:rsid w:val="00273D84"/>
    <w:rsid w:val="00274CDF"/>
    <w:rsid w:val="00275363"/>
    <w:rsid w:val="00276369"/>
    <w:rsid w:val="00277B86"/>
    <w:rsid w:val="00280B08"/>
    <w:rsid w:val="0028125C"/>
    <w:rsid w:val="00283B14"/>
    <w:rsid w:val="002854FB"/>
    <w:rsid w:val="002857D9"/>
    <w:rsid w:val="00285A1F"/>
    <w:rsid w:val="00285B1B"/>
    <w:rsid w:val="0028628D"/>
    <w:rsid w:val="00286FCA"/>
    <w:rsid w:val="00290C8D"/>
    <w:rsid w:val="00291036"/>
    <w:rsid w:val="00293BC5"/>
    <w:rsid w:val="002952B9"/>
    <w:rsid w:val="00295F0E"/>
    <w:rsid w:val="002976E2"/>
    <w:rsid w:val="00297B97"/>
    <w:rsid w:val="002A0789"/>
    <w:rsid w:val="002A0A29"/>
    <w:rsid w:val="002A0A64"/>
    <w:rsid w:val="002A1364"/>
    <w:rsid w:val="002A18C4"/>
    <w:rsid w:val="002A1B23"/>
    <w:rsid w:val="002A3415"/>
    <w:rsid w:val="002A4068"/>
    <w:rsid w:val="002A42CF"/>
    <w:rsid w:val="002A4636"/>
    <w:rsid w:val="002A713B"/>
    <w:rsid w:val="002B1221"/>
    <w:rsid w:val="002B4853"/>
    <w:rsid w:val="002C0CA9"/>
    <w:rsid w:val="002C2473"/>
    <w:rsid w:val="002C28B0"/>
    <w:rsid w:val="002C3D97"/>
    <w:rsid w:val="002C42C4"/>
    <w:rsid w:val="002C436F"/>
    <w:rsid w:val="002C70FB"/>
    <w:rsid w:val="002D15C4"/>
    <w:rsid w:val="002D2A60"/>
    <w:rsid w:val="002D2DAA"/>
    <w:rsid w:val="002D2DEA"/>
    <w:rsid w:val="002D3994"/>
    <w:rsid w:val="002D4ECF"/>
    <w:rsid w:val="002D5D90"/>
    <w:rsid w:val="002D5E06"/>
    <w:rsid w:val="002D7556"/>
    <w:rsid w:val="002D7ABE"/>
    <w:rsid w:val="002E05B5"/>
    <w:rsid w:val="002E3B0C"/>
    <w:rsid w:val="002E3E23"/>
    <w:rsid w:val="002E402F"/>
    <w:rsid w:val="002E441B"/>
    <w:rsid w:val="002E4C61"/>
    <w:rsid w:val="002E6432"/>
    <w:rsid w:val="002E73E3"/>
    <w:rsid w:val="002F1931"/>
    <w:rsid w:val="002F36A5"/>
    <w:rsid w:val="002F40B8"/>
    <w:rsid w:val="002F4ED4"/>
    <w:rsid w:val="002F70BF"/>
    <w:rsid w:val="002F7E8E"/>
    <w:rsid w:val="0030041B"/>
    <w:rsid w:val="0030157A"/>
    <w:rsid w:val="003015E0"/>
    <w:rsid w:val="003017C2"/>
    <w:rsid w:val="00302B4C"/>
    <w:rsid w:val="0030438D"/>
    <w:rsid w:val="00304514"/>
    <w:rsid w:val="00304E73"/>
    <w:rsid w:val="00306E2E"/>
    <w:rsid w:val="003072FA"/>
    <w:rsid w:val="003074A3"/>
    <w:rsid w:val="00307693"/>
    <w:rsid w:val="0030787A"/>
    <w:rsid w:val="003111E8"/>
    <w:rsid w:val="0031162B"/>
    <w:rsid w:val="00311A91"/>
    <w:rsid w:val="00312855"/>
    <w:rsid w:val="0031794A"/>
    <w:rsid w:val="00321208"/>
    <w:rsid w:val="00321339"/>
    <w:rsid w:val="00322D17"/>
    <w:rsid w:val="00323A41"/>
    <w:rsid w:val="00323E77"/>
    <w:rsid w:val="003244EF"/>
    <w:rsid w:val="003271BE"/>
    <w:rsid w:val="00327603"/>
    <w:rsid w:val="0033016E"/>
    <w:rsid w:val="003309A1"/>
    <w:rsid w:val="003310BA"/>
    <w:rsid w:val="003313A5"/>
    <w:rsid w:val="00331F48"/>
    <w:rsid w:val="00332477"/>
    <w:rsid w:val="0033446F"/>
    <w:rsid w:val="00335189"/>
    <w:rsid w:val="0034255F"/>
    <w:rsid w:val="00344FA9"/>
    <w:rsid w:val="00345DCD"/>
    <w:rsid w:val="00346990"/>
    <w:rsid w:val="00353573"/>
    <w:rsid w:val="00353910"/>
    <w:rsid w:val="00356F25"/>
    <w:rsid w:val="00357B19"/>
    <w:rsid w:val="0036173C"/>
    <w:rsid w:val="00361CC5"/>
    <w:rsid w:val="00365493"/>
    <w:rsid w:val="00366649"/>
    <w:rsid w:val="00367FD0"/>
    <w:rsid w:val="00371751"/>
    <w:rsid w:val="0037190C"/>
    <w:rsid w:val="003722C9"/>
    <w:rsid w:val="0037243A"/>
    <w:rsid w:val="003734CC"/>
    <w:rsid w:val="00373753"/>
    <w:rsid w:val="003755A7"/>
    <w:rsid w:val="00381DFF"/>
    <w:rsid w:val="003829F9"/>
    <w:rsid w:val="0038396D"/>
    <w:rsid w:val="00386B2B"/>
    <w:rsid w:val="00386C74"/>
    <w:rsid w:val="00387694"/>
    <w:rsid w:val="003905D7"/>
    <w:rsid w:val="00390F8F"/>
    <w:rsid w:val="003929E7"/>
    <w:rsid w:val="00392C12"/>
    <w:rsid w:val="003934B3"/>
    <w:rsid w:val="003958D3"/>
    <w:rsid w:val="00397342"/>
    <w:rsid w:val="00397CDF"/>
    <w:rsid w:val="003A2427"/>
    <w:rsid w:val="003A3A77"/>
    <w:rsid w:val="003A59BC"/>
    <w:rsid w:val="003B2380"/>
    <w:rsid w:val="003B352D"/>
    <w:rsid w:val="003B396C"/>
    <w:rsid w:val="003B54E2"/>
    <w:rsid w:val="003B7CC3"/>
    <w:rsid w:val="003C28A8"/>
    <w:rsid w:val="003C4BB7"/>
    <w:rsid w:val="003C638E"/>
    <w:rsid w:val="003C713D"/>
    <w:rsid w:val="003D08B6"/>
    <w:rsid w:val="003D2B84"/>
    <w:rsid w:val="003E00BC"/>
    <w:rsid w:val="003E046F"/>
    <w:rsid w:val="003E05AF"/>
    <w:rsid w:val="003E0E8B"/>
    <w:rsid w:val="003E38E7"/>
    <w:rsid w:val="003E3D42"/>
    <w:rsid w:val="003E4349"/>
    <w:rsid w:val="003E480D"/>
    <w:rsid w:val="003E662D"/>
    <w:rsid w:val="003E71DB"/>
    <w:rsid w:val="003F30EE"/>
    <w:rsid w:val="003F4863"/>
    <w:rsid w:val="003F51EE"/>
    <w:rsid w:val="003F5238"/>
    <w:rsid w:val="003F5FE6"/>
    <w:rsid w:val="003F6EEC"/>
    <w:rsid w:val="0040005B"/>
    <w:rsid w:val="00400BA5"/>
    <w:rsid w:val="004027E1"/>
    <w:rsid w:val="004029F9"/>
    <w:rsid w:val="00403A0D"/>
    <w:rsid w:val="00410B83"/>
    <w:rsid w:val="00412468"/>
    <w:rsid w:val="004126E2"/>
    <w:rsid w:val="00414A84"/>
    <w:rsid w:val="00415D41"/>
    <w:rsid w:val="004165C8"/>
    <w:rsid w:val="00416D0F"/>
    <w:rsid w:val="0041738C"/>
    <w:rsid w:val="004175C2"/>
    <w:rsid w:val="00420BD6"/>
    <w:rsid w:val="00422B18"/>
    <w:rsid w:val="004232CA"/>
    <w:rsid w:val="004233DF"/>
    <w:rsid w:val="004237C0"/>
    <w:rsid w:val="00426206"/>
    <w:rsid w:val="00426827"/>
    <w:rsid w:val="004310EF"/>
    <w:rsid w:val="00431255"/>
    <w:rsid w:val="004312F1"/>
    <w:rsid w:val="00431D55"/>
    <w:rsid w:val="00433375"/>
    <w:rsid w:val="0043375D"/>
    <w:rsid w:val="0043454E"/>
    <w:rsid w:val="0043460D"/>
    <w:rsid w:val="00434991"/>
    <w:rsid w:val="00434F4E"/>
    <w:rsid w:val="00435C26"/>
    <w:rsid w:val="00440B47"/>
    <w:rsid w:val="00442C5F"/>
    <w:rsid w:val="004451AC"/>
    <w:rsid w:val="00445387"/>
    <w:rsid w:val="004471AE"/>
    <w:rsid w:val="00450083"/>
    <w:rsid w:val="004537DB"/>
    <w:rsid w:val="00455366"/>
    <w:rsid w:val="004558B2"/>
    <w:rsid w:val="004559DE"/>
    <w:rsid w:val="00460996"/>
    <w:rsid w:val="004618AE"/>
    <w:rsid w:val="00461F6B"/>
    <w:rsid w:val="00463A21"/>
    <w:rsid w:val="00464DD4"/>
    <w:rsid w:val="00465C09"/>
    <w:rsid w:val="0046712D"/>
    <w:rsid w:val="00467190"/>
    <w:rsid w:val="0047046F"/>
    <w:rsid w:val="00471ADD"/>
    <w:rsid w:val="00483697"/>
    <w:rsid w:val="00483CF2"/>
    <w:rsid w:val="004851B3"/>
    <w:rsid w:val="004864DD"/>
    <w:rsid w:val="004876EA"/>
    <w:rsid w:val="00487D67"/>
    <w:rsid w:val="00490314"/>
    <w:rsid w:val="00492640"/>
    <w:rsid w:val="004932E3"/>
    <w:rsid w:val="00493BBE"/>
    <w:rsid w:val="004941C2"/>
    <w:rsid w:val="00494C38"/>
    <w:rsid w:val="004959CB"/>
    <w:rsid w:val="00497D00"/>
    <w:rsid w:val="004A28F4"/>
    <w:rsid w:val="004A2AC8"/>
    <w:rsid w:val="004A3509"/>
    <w:rsid w:val="004B0340"/>
    <w:rsid w:val="004B07D1"/>
    <w:rsid w:val="004B1E10"/>
    <w:rsid w:val="004B4A1A"/>
    <w:rsid w:val="004C1A08"/>
    <w:rsid w:val="004C242C"/>
    <w:rsid w:val="004C2843"/>
    <w:rsid w:val="004C428D"/>
    <w:rsid w:val="004C4C92"/>
    <w:rsid w:val="004C6DC7"/>
    <w:rsid w:val="004D0E70"/>
    <w:rsid w:val="004D11EB"/>
    <w:rsid w:val="004D2C1B"/>
    <w:rsid w:val="004D324E"/>
    <w:rsid w:val="004D5405"/>
    <w:rsid w:val="004D691B"/>
    <w:rsid w:val="004E1E02"/>
    <w:rsid w:val="004E23FE"/>
    <w:rsid w:val="004E4979"/>
    <w:rsid w:val="004E4FFA"/>
    <w:rsid w:val="004E54FE"/>
    <w:rsid w:val="004E5A72"/>
    <w:rsid w:val="004E5F63"/>
    <w:rsid w:val="004F1F95"/>
    <w:rsid w:val="004F4914"/>
    <w:rsid w:val="004F5444"/>
    <w:rsid w:val="0050117D"/>
    <w:rsid w:val="0050335D"/>
    <w:rsid w:val="005036AB"/>
    <w:rsid w:val="00504B05"/>
    <w:rsid w:val="00505140"/>
    <w:rsid w:val="00506AB7"/>
    <w:rsid w:val="00506D46"/>
    <w:rsid w:val="0051008F"/>
    <w:rsid w:val="0051107B"/>
    <w:rsid w:val="005123BD"/>
    <w:rsid w:val="005127B0"/>
    <w:rsid w:val="00515B19"/>
    <w:rsid w:val="00516110"/>
    <w:rsid w:val="0051731A"/>
    <w:rsid w:val="005177DD"/>
    <w:rsid w:val="0051783A"/>
    <w:rsid w:val="00520732"/>
    <w:rsid w:val="00523F6B"/>
    <w:rsid w:val="00524530"/>
    <w:rsid w:val="00524B43"/>
    <w:rsid w:val="0053189C"/>
    <w:rsid w:val="00531C28"/>
    <w:rsid w:val="00532CFC"/>
    <w:rsid w:val="0053531F"/>
    <w:rsid w:val="00536574"/>
    <w:rsid w:val="005369FC"/>
    <w:rsid w:val="00536A79"/>
    <w:rsid w:val="005370C6"/>
    <w:rsid w:val="0054094A"/>
    <w:rsid w:val="00542582"/>
    <w:rsid w:val="00544FBD"/>
    <w:rsid w:val="00547569"/>
    <w:rsid w:val="005524C2"/>
    <w:rsid w:val="00552A9E"/>
    <w:rsid w:val="005548CD"/>
    <w:rsid w:val="00554B18"/>
    <w:rsid w:val="00557013"/>
    <w:rsid w:val="00561A56"/>
    <w:rsid w:val="0056605C"/>
    <w:rsid w:val="00566988"/>
    <w:rsid w:val="0057157E"/>
    <w:rsid w:val="00573012"/>
    <w:rsid w:val="00574B2B"/>
    <w:rsid w:val="0057555D"/>
    <w:rsid w:val="005763C0"/>
    <w:rsid w:val="005774D7"/>
    <w:rsid w:val="00582ED3"/>
    <w:rsid w:val="00585FF9"/>
    <w:rsid w:val="005860A3"/>
    <w:rsid w:val="0058662B"/>
    <w:rsid w:val="005869C1"/>
    <w:rsid w:val="005913D0"/>
    <w:rsid w:val="005919B8"/>
    <w:rsid w:val="005929B8"/>
    <w:rsid w:val="00594293"/>
    <w:rsid w:val="00595F13"/>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C4758"/>
    <w:rsid w:val="005C7022"/>
    <w:rsid w:val="005D0CAB"/>
    <w:rsid w:val="005D12AD"/>
    <w:rsid w:val="005D588E"/>
    <w:rsid w:val="005D6607"/>
    <w:rsid w:val="005D6DB1"/>
    <w:rsid w:val="005D7B76"/>
    <w:rsid w:val="005E06F3"/>
    <w:rsid w:val="005E07F1"/>
    <w:rsid w:val="005E0BAF"/>
    <w:rsid w:val="005E4F82"/>
    <w:rsid w:val="005E663C"/>
    <w:rsid w:val="005F0915"/>
    <w:rsid w:val="005F51C2"/>
    <w:rsid w:val="005F5228"/>
    <w:rsid w:val="005F69E3"/>
    <w:rsid w:val="006006C7"/>
    <w:rsid w:val="00601613"/>
    <w:rsid w:val="00602610"/>
    <w:rsid w:val="00604FB4"/>
    <w:rsid w:val="00605D5C"/>
    <w:rsid w:val="00605E14"/>
    <w:rsid w:val="00615173"/>
    <w:rsid w:val="006154A3"/>
    <w:rsid w:val="0062215D"/>
    <w:rsid w:val="00625503"/>
    <w:rsid w:val="006313BC"/>
    <w:rsid w:val="0063337A"/>
    <w:rsid w:val="00634347"/>
    <w:rsid w:val="0063545D"/>
    <w:rsid w:val="0064079C"/>
    <w:rsid w:val="0064492B"/>
    <w:rsid w:val="00644F68"/>
    <w:rsid w:val="00645A15"/>
    <w:rsid w:val="00645E98"/>
    <w:rsid w:val="00646E8E"/>
    <w:rsid w:val="00647102"/>
    <w:rsid w:val="00653650"/>
    <w:rsid w:val="006542B7"/>
    <w:rsid w:val="006554FA"/>
    <w:rsid w:val="00655DE6"/>
    <w:rsid w:val="0065761E"/>
    <w:rsid w:val="00657770"/>
    <w:rsid w:val="00660337"/>
    <w:rsid w:val="00660375"/>
    <w:rsid w:val="0066066D"/>
    <w:rsid w:val="00661E7E"/>
    <w:rsid w:val="006664EC"/>
    <w:rsid w:val="00666984"/>
    <w:rsid w:val="00673F6F"/>
    <w:rsid w:val="006740F0"/>
    <w:rsid w:val="0067440F"/>
    <w:rsid w:val="00674C19"/>
    <w:rsid w:val="00674DF0"/>
    <w:rsid w:val="00674E1F"/>
    <w:rsid w:val="006759D5"/>
    <w:rsid w:val="00675A55"/>
    <w:rsid w:val="00675F50"/>
    <w:rsid w:val="006767E6"/>
    <w:rsid w:val="0068114C"/>
    <w:rsid w:val="00681247"/>
    <w:rsid w:val="00683478"/>
    <w:rsid w:val="00683D43"/>
    <w:rsid w:val="0068404F"/>
    <w:rsid w:val="00687DED"/>
    <w:rsid w:val="0069132A"/>
    <w:rsid w:val="00691BD5"/>
    <w:rsid w:val="006A03DF"/>
    <w:rsid w:val="006A184B"/>
    <w:rsid w:val="006A3A24"/>
    <w:rsid w:val="006A478C"/>
    <w:rsid w:val="006A56D8"/>
    <w:rsid w:val="006A5726"/>
    <w:rsid w:val="006A59F9"/>
    <w:rsid w:val="006A65EC"/>
    <w:rsid w:val="006A6E9C"/>
    <w:rsid w:val="006B122D"/>
    <w:rsid w:val="006B1EEC"/>
    <w:rsid w:val="006B291D"/>
    <w:rsid w:val="006B2F2D"/>
    <w:rsid w:val="006B3726"/>
    <w:rsid w:val="006B4951"/>
    <w:rsid w:val="006B4FA0"/>
    <w:rsid w:val="006B54C6"/>
    <w:rsid w:val="006B631E"/>
    <w:rsid w:val="006B756A"/>
    <w:rsid w:val="006C093B"/>
    <w:rsid w:val="006C0BE6"/>
    <w:rsid w:val="006C176E"/>
    <w:rsid w:val="006C2B1B"/>
    <w:rsid w:val="006C4400"/>
    <w:rsid w:val="006C6CE3"/>
    <w:rsid w:val="006C7891"/>
    <w:rsid w:val="006C7A59"/>
    <w:rsid w:val="006D0824"/>
    <w:rsid w:val="006D1605"/>
    <w:rsid w:val="006D1683"/>
    <w:rsid w:val="006D2B1F"/>
    <w:rsid w:val="006D692E"/>
    <w:rsid w:val="006D6B63"/>
    <w:rsid w:val="006D7E75"/>
    <w:rsid w:val="006E287C"/>
    <w:rsid w:val="006E652D"/>
    <w:rsid w:val="006F02E3"/>
    <w:rsid w:val="006F4BDB"/>
    <w:rsid w:val="006F56BF"/>
    <w:rsid w:val="006F6266"/>
    <w:rsid w:val="0070030C"/>
    <w:rsid w:val="0070065A"/>
    <w:rsid w:val="0070269B"/>
    <w:rsid w:val="007027C6"/>
    <w:rsid w:val="007062AA"/>
    <w:rsid w:val="00706E9E"/>
    <w:rsid w:val="007079D6"/>
    <w:rsid w:val="007117BD"/>
    <w:rsid w:val="0071293B"/>
    <w:rsid w:val="0071624E"/>
    <w:rsid w:val="007168BE"/>
    <w:rsid w:val="00717E6F"/>
    <w:rsid w:val="00721364"/>
    <w:rsid w:val="00721411"/>
    <w:rsid w:val="00721AB5"/>
    <w:rsid w:val="007230A2"/>
    <w:rsid w:val="007264C5"/>
    <w:rsid w:val="00726760"/>
    <w:rsid w:val="00731A71"/>
    <w:rsid w:val="00731FCF"/>
    <w:rsid w:val="00733095"/>
    <w:rsid w:val="007362FC"/>
    <w:rsid w:val="00737442"/>
    <w:rsid w:val="00741D13"/>
    <w:rsid w:val="00742A75"/>
    <w:rsid w:val="00742AA0"/>
    <w:rsid w:val="00742EF7"/>
    <w:rsid w:val="00743AEA"/>
    <w:rsid w:val="00744380"/>
    <w:rsid w:val="00745F72"/>
    <w:rsid w:val="00747406"/>
    <w:rsid w:val="0075002A"/>
    <w:rsid w:val="00751AF5"/>
    <w:rsid w:val="00751E4C"/>
    <w:rsid w:val="0075337A"/>
    <w:rsid w:val="007534EB"/>
    <w:rsid w:val="0075453A"/>
    <w:rsid w:val="00755C9C"/>
    <w:rsid w:val="00757A36"/>
    <w:rsid w:val="0076503E"/>
    <w:rsid w:val="00765922"/>
    <w:rsid w:val="007701C4"/>
    <w:rsid w:val="00777A73"/>
    <w:rsid w:val="00780585"/>
    <w:rsid w:val="00780C8F"/>
    <w:rsid w:val="00785A75"/>
    <w:rsid w:val="00786AA5"/>
    <w:rsid w:val="00791896"/>
    <w:rsid w:val="007922B6"/>
    <w:rsid w:val="00792ED8"/>
    <w:rsid w:val="00794138"/>
    <w:rsid w:val="007955E5"/>
    <w:rsid w:val="00796B1C"/>
    <w:rsid w:val="00796F71"/>
    <w:rsid w:val="007A048F"/>
    <w:rsid w:val="007A05E0"/>
    <w:rsid w:val="007A0E59"/>
    <w:rsid w:val="007A1A18"/>
    <w:rsid w:val="007A39DE"/>
    <w:rsid w:val="007A5180"/>
    <w:rsid w:val="007B1878"/>
    <w:rsid w:val="007B4881"/>
    <w:rsid w:val="007B4956"/>
    <w:rsid w:val="007B6766"/>
    <w:rsid w:val="007C0667"/>
    <w:rsid w:val="007C5706"/>
    <w:rsid w:val="007D2AE7"/>
    <w:rsid w:val="007D59A5"/>
    <w:rsid w:val="007D5E62"/>
    <w:rsid w:val="007D60E9"/>
    <w:rsid w:val="007E15AC"/>
    <w:rsid w:val="007E30EC"/>
    <w:rsid w:val="007E70E5"/>
    <w:rsid w:val="007F0EE7"/>
    <w:rsid w:val="007F1487"/>
    <w:rsid w:val="007F2E78"/>
    <w:rsid w:val="007F4819"/>
    <w:rsid w:val="00800619"/>
    <w:rsid w:val="00801FE2"/>
    <w:rsid w:val="00802040"/>
    <w:rsid w:val="00805F3E"/>
    <w:rsid w:val="00807141"/>
    <w:rsid w:val="008075C7"/>
    <w:rsid w:val="00810A85"/>
    <w:rsid w:val="00811134"/>
    <w:rsid w:val="008142AE"/>
    <w:rsid w:val="008161B3"/>
    <w:rsid w:val="008209A7"/>
    <w:rsid w:val="00820B5A"/>
    <w:rsid w:val="00820DD1"/>
    <w:rsid w:val="00821726"/>
    <w:rsid w:val="0082225E"/>
    <w:rsid w:val="008236F4"/>
    <w:rsid w:val="0082596A"/>
    <w:rsid w:val="00827E74"/>
    <w:rsid w:val="0083221D"/>
    <w:rsid w:val="008335EB"/>
    <w:rsid w:val="008345A8"/>
    <w:rsid w:val="00836F6D"/>
    <w:rsid w:val="008405CA"/>
    <w:rsid w:val="00843E88"/>
    <w:rsid w:val="0084470D"/>
    <w:rsid w:val="00844B5F"/>
    <w:rsid w:val="00847056"/>
    <w:rsid w:val="00847170"/>
    <w:rsid w:val="0084741D"/>
    <w:rsid w:val="00847A0E"/>
    <w:rsid w:val="00847EB8"/>
    <w:rsid w:val="00851857"/>
    <w:rsid w:val="00855871"/>
    <w:rsid w:val="008566A2"/>
    <w:rsid w:val="00857F01"/>
    <w:rsid w:val="008608CD"/>
    <w:rsid w:val="00861637"/>
    <w:rsid w:val="00861865"/>
    <w:rsid w:val="00861CCF"/>
    <w:rsid w:val="00867108"/>
    <w:rsid w:val="00867ADC"/>
    <w:rsid w:val="0087230F"/>
    <w:rsid w:val="00874854"/>
    <w:rsid w:val="00874EA3"/>
    <w:rsid w:val="00875E60"/>
    <w:rsid w:val="00876044"/>
    <w:rsid w:val="0087671A"/>
    <w:rsid w:val="0088368E"/>
    <w:rsid w:val="00883CD1"/>
    <w:rsid w:val="0088454F"/>
    <w:rsid w:val="00886343"/>
    <w:rsid w:val="008868A4"/>
    <w:rsid w:val="008874F6"/>
    <w:rsid w:val="0088797B"/>
    <w:rsid w:val="00890A26"/>
    <w:rsid w:val="00893E01"/>
    <w:rsid w:val="00894EB3"/>
    <w:rsid w:val="00895970"/>
    <w:rsid w:val="00897E15"/>
    <w:rsid w:val="00897E78"/>
    <w:rsid w:val="008A0348"/>
    <w:rsid w:val="008A0F2D"/>
    <w:rsid w:val="008A2367"/>
    <w:rsid w:val="008A5A9E"/>
    <w:rsid w:val="008A6933"/>
    <w:rsid w:val="008A6F75"/>
    <w:rsid w:val="008B3DF2"/>
    <w:rsid w:val="008B461A"/>
    <w:rsid w:val="008B493B"/>
    <w:rsid w:val="008B5ED2"/>
    <w:rsid w:val="008B6313"/>
    <w:rsid w:val="008C0139"/>
    <w:rsid w:val="008C05F8"/>
    <w:rsid w:val="008C4B29"/>
    <w:rsid w:val="008C5D50"/>
    <w:rsid w:val="008C63CB"/>
    <w:rsid w:val="008C6E9D"/>
    <w:rsid w:val="008C79D4"/>
    <w:rsid w:val="008D12B2"/>
    <w:rsid w:val="008D4066"/>
    <w:rsid w:val="008D61A6"/>
    <w:rsid w:val="008D61AC"/>
    <w:rsid w:val="008D765C"/>
    <w:rsid w:val="008D7A4B"/>
    <w:rsid w:val="008E13DC"/>
    <w:rsid w:val="008E482B"/>
    <w:rsid w:val="008E59E2"/>
    <w:rsid w:val="008E7969"/>
    <w:rsid w:val="008F192E"/>
    <w:rsid w:val="008F1DE3"/>
    <w:rsid w:val="008F25D4"/>
    <w:rsid w:val="008F585F"/>
    <w:rsid w:val="008F647E"/>
    <w:rsid w:val="008F7082"/>
    <w:rsid w:val="008F70D9"/>
    <w:rsid w:val="00900BD2"/>
    <w:rsid w:val="00900C4B"/>
    <w:rsid w:val="00900FF0"/>
    <w:rsid w:val="00901088"/>
    <w:rsid w:val="00901637"/>
    <w:rsid w:val="00901E03"/>
    <w:rsid w:val="00902043"/>
    <w:rsid w:val="00902C5E"/>
    <w:rsid w:val="00905052"/>
    <w:rsid w:val="00906939"/>
    <w:rsid w:val="00906FC8"/>
    <w:rsid w:val="009102D4"/>
    <w:rsid w:val="00910B80"/>
    <w:rsid w:val="0091331D"/>
    <w:rsid w:val="00913728"/>
    <w:rsid w:val="009173ED"/>
    <w:rsid w:val="00923111"/>
    <w:rsid w:val="00923844"/>
    <w:rsid w:val="00924726"/>
    <w:rsid w:val="009252DC"/>
    <w:rsid w:val="00925424"/>
    <w:rsid w:val="009274B2"/>
    <w:rsid w:val="0093130B"/>
    <w:rsid w:val="0093206F"/>
    <w:rsid w:val="00932094"/>
    <w:rsid w:val="009346F0"/>
    <w:rsid w:val="009356FC"/>
    <w:rsid w:val="009361C1"/>
    <w:rsid w:val="00936BEC"/>
    <w:rsid w:val="00937063"/>
    <w:rsid w:val="00937880"/>
    <w:rsid w:val="0094476A"/>
    <w:rsid w:val="00944954"/>
    <w:rsid w:val="009463D3"/>
    <w:rsid w:val="00950464"/>
    <w:rsid w:val="00955652"/>
    <w:rsid w:val="00956063"/>
    <w:rsid w:val="00957C4A"/>
    <w:rsid w:val="00957E20"/>
    <w:rsid w:val="0096099D"/>
    <w:rsid w:val="00964D25"/>
    <w:rsid w:val="0096596E"/>
    <w:rsid w:val="00965EA1"/>
    <w:rsid w:val="0096765C"/>
    <w:rsid w:val="00970290"/>
    <w:rsid w:val="00970EFE"/>
    <w:rsid w:val="0097109E"/>
    <w:rsid w:val="00971A4D"/>
    <w:rsid w:val="00976D44"/>
    <w:rsid w:val="00980007"/>
    <w:rsid w:val="009803B5"/>
    <w:rsid w:val="009811FF"/>
    <w:rsid w:val="00982376"/>
    <w:rsid w:val="0098340B"/>
    <w:rsid w:val="00992BC1"/>
    <w:rsid w:val="00993BA8"/>
    <w:rsid w:val="0099747C"/>
    <w:rsid w:val="009A3A68"/>
    <w:rsid w:val="009A45D6"/>
    <w:rsid w:val="009A690B"/>
    <w:rsid w:val="009A7804"/>
    <w:rsid w:val="009A7AF4"/>
    <w:rsid w:val="009A7D92"/>
    <w:rsid w:val="009B131A"/>
    <w:rsid w:val="009B17B6"/>
    <w:rsid w:val="009B30AA"/>
    <w:rsid w:val="009B50EC"/>
    <w:rsid w:val="009B76B8"/>
    <w:rsid w:val="009C1264"/>
    <w:rsid w:val="009C2759"/>
    <w:rsid w:val="009C317D"/>
    <w:rsid w:val="009C34CF"/>
    <w:rsid w:val="009C4A9A"/>
    <w:rsid w:val="009C6947"/>
    <w:rsid w:val="009C6CFF"/>
    <w:rsid w:val="009C6E36"/>
    <w:rsid w:val="009D2A31"/>
    <w:rsid w:val="009D4910"/>
    <w:rsid w:val="009D5410"/>
    <w:rsid w:val="009D69A8"/>
    <w:rsid w:val="009E0BB8"/>
    <w:rsid w:val="009E0EE1"/>
    <w:rsid w:val="009E11F2"/>
    <w:rsid w:val="009E1B2D"/>
    <w:rsid w:val="009E1CB1"/>
    <w:rsid w:val="009E2128"/>
    <w:rsid w:val="009E30AC"/>
    <w:rsid w:val="009E3222"/>
    <w:rsid w:val="009E57F7"/>
    <w:rsid w:val="009E6B50"/>
    <w:rsid w:val="009E7BA6"/>
    <w:rsid w:val="009F00F4"/>
    <w:rsid w:val="009F2D93"/>
    <w:rsid w:val="009F4B85"/>
    <w:rsid w:val="00A00866"/>
    <w:rsid w:val="00A024C9"/>
    <w:rsid w:val="00A04C21"/>
    <w:rsid w:val="00A07A35"/>
    <w:rsid w:val="00A114FC"/>
    <w:rsid w:val="00A14FDE"/>
    <w:rsid w:val="00A1672B"/>
    <w:rsid w:val="00A17F25"/>
    <w:rsid w:val="00A216FA"/>
    <w:rsid w:val="00A2334D"/>
    <w:rsid w:val="00A25C0D"/>
    <w:rsid w:val="00A25E18"/>
    <w:rsid w:val="00A27064"/>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1F1"/>
    <w:rsid w:val="00A60A98"/>
    <w:rsid w:val="00A62877"/>
    <w:rsid w:val="00A64778"/>
    <w:rsid w:val="00A65289"/>
    <w:rsid w:val="00A66529"/>
    <w:rsid w:val="00A67F47"/>
    <w:rsid w:val="00A7192F"/>
    <w:rsid w:val="00A729EA"/>
    <w:rsid w:val="00A732F9"/>
    <w:rsid w:val="00A75AE5"/>
    <w:rsid w:val="00A75CB6"/>
    <w:rsid w:val="00A772CE"/>
    <w:rsid w:val="00A81A11"/>
    <w:rsid w:val="00A830AA"/>
    <w:rsid w:val="00A83260"/>
    <w:rsid w:val="00A84EFA"/>
    <w:rsid w:val="00A85F0E"/>
    <w:rsid w:val="00A87D7B"/>
    <w:rsid w:val="00A9377E"/>
    <w:rsid w:val="00A93DE2"/>
    <w:rsid w:val="00A95B91"/>
    <w:rsid w:val="00A95D3F"/>
    <w:rsid w:val="00A972AF"/>
    <w:rsid w:val="00A975B6"/>
    <w:rsid w:val="00AA087F"/>
    <w:rsid w:val="00AA1B69"/>
    <w:rsid w:val="00AA34D1"/>
    <w:rsid w:val="00AA3A7E"/>
    <w:rsid w:val="00AA3EEB"/>
    <w:rsid w:val="00AA50ED"/>
    <w:rsid w:val="00AA5B32"/>
    <w:rsid w:val="00AA612E"/>
    <w:rsid w:val="00AA67B2"/>
    <w:rsid w:val="00AB168E"/>
    <w:rsid w:val="00AB2699"/>
    <w:rsid w:val="00AB30B3"/>
    <w:rsid w:val="00AB5A5A"/>
    <w:rsid w:val="00AB794A"/>
    <w:rsid w:val="00AB7E19"/>
    <w:rsid w:val="00AC261B"/>
    <w:rsid w:val="00AC3658"/>
    <w:rsid w:val="00AC3E64"/>
    <w:rsid w:val="00AC3F85"/>
    <w:rsid w:val="00AC5478"/>
    <w:rsid w:val="00AC54E9"/>
    <w:rsid w:val="00AD2091"/>
    <w:rsid w:val="00AD25C6"/>
    <w:rsid w:val="00AD4487"/>
    <w:rsid w:val="00AD4A02"/>
    <w:rsid w:val="00AD55C3"/>
    <w:rsid w:val="00AD577F"/>
    <w:rsid w:val="00AD5B5B"/>
    <w:rsid w:val="00AD7686"/>
    <w:rsid w:val="00AE053A"/>
    <w:rsid w:val="00AE2BF4"/>
    <w:rsid w:val="00AE305F"/>
    <w:rsid w:val="00AE31E2"/>
    <w:rsid w:val="00AE33EA"/>
    <w:rsid w:val="00AE3853"/>
    <w:rsid w:val="00AE6FDC"/>
    <w:rsid w:val="00AE70B1"/>
    <w:rsid w:val="00AF100F"/>
    <w:rsid w:val="00AF5C40"/>
    <w:rsid w:val="00AF68BE"/>
    <w:rsid w:val="00B00176"/>
    <w:rsid w:val="00B015C9"/>
    <w:rsid w:val="00B02921"/>
    <w:rsid w:val="00B0328E"/>
    <w:rsid w:val="00B04D41"/>
    <w:rsid w:val="00B05542"/>
    <w:rsid w:val="00B06A67"/>
    <w:rsid w:val="00B07354"/>
    <w:rsid w:val="00B1110C"/>
    <w:rsid w:val="00B11CE5"/>
    <w:rsid w:val="00B12421"/>
    <w:rsid w:val="00B168DA"/>
    <w:rsid w:val="00B16C0E"/>
    <w:rsid w:val="00B22A54"/>
    <w:rsid w:val="00B25217"/>
    <w:rsid w:val="00B26A28"/>
    <w:rsid w:val="00B27094"/>
    <w:rsid w:val="00B334F5"/>
    <w:rsid w:val="00B3413F"/>
    <w:rsid w:val="00B34966"/>
    <w:rsid w:val="00B34AF4"/>
    <w:rsid w:val="00B36E03"/>
    <w:rsid w:val="00B372D8"/>
    <w:rsid w:val="00B400BC"/>
    <w:rsid w:val="00B411DD"/>
    <w:rsid w:val="00B412CB"/>
    <w:rsid w:val="00B4160F"/>
    <w:rsid w:val="00B42216"/>
    <w:rsid w:val="00B42582"/>
    <w:rsid w:val="00B43B48"/>
    <w:rsid w:val="00B44D00"/>
    <w:rsid w:val="00B4531C"/>
    <w:rsid w:val="00B473A4"/>
    <w:rsid w:val="00B479D3"/>
    <w:rsid w:val="00B512F7"/>
    <w:rsid w:val="00B57827"/>
    <w:rsid w:val="00B6309F"/>
    <w:rsid w:val="00B638AE"/>
    <w:rsid w:val="00B66CA5"/>
    <w:rsid w:val="00B71EF8"/>
    <w:rsid w:val="00B720AA"/>
    <w:rsid w:val="00B726B9"/>
    <w:rsid w:val="00B741D3"/>
    <w:rsid w:val="00B76807"/>
    <w:rsid w:val="00B77671"/>
    <w:rsid w:val="00B77729"/>
    <w:rsid w:val="00B77A5C"/>
    <w:rsid w:val="00B77F5A"/>
    <w:rsid w:val="00B80500"/>
    <w:rsid w:val="00B8196E"/>
    <w:rsid w:val="00B84235"/>
    <w:rsid w:val="00B9115E"/>
    <w:rsid w:val="00B91344"/>
    <w:rsid w:val="00B91CEB"/>
    <w:rsid w:val="00B93C46"/>
    <w:rsid w:val="00B94F76"/>
    <w:rsid w:val="00B95806"/>
    <w:rsid w:val="00B970DD"/>
    <w:rsid w:val="00BA20E5"/>
    <w:rsid w:val="00BA620B"/>
    <w:rsid w:val="00BA6683"/>
    <w:rsid w:val="00BB0F3A"/>
    <w:rsid w:val="00BB1015"/>
    <w:rsid w:val="00BB1E01"/>
    <w:rsid w:val="00BB30EA"/>
    <w:rsid w:val="00BB66C8"/>
    <w:rsid w:val="00BB733D"/>
    <w:rsid w:val="00BC015A"/>
    <w:rsid w:val="00BC3BDD"/>
    <w:rsid w:val="00BC55AE"/>
    <w:rsid w:val="00BC7001"/>
    <w:rsid w:val="00BD0129"/>
    <w:rsid w:val="00BD0773"/>
    <w:rsid w:val="00BD0932"/>
    <w:rsid w:val="00BD0A4C"/>
    <w:rsid w:val="00BD27CF"/>
    <w:rsid w:val="00BD294A"/>
    <w:rsid w:val="00BD4212"/>
    <w:rsid w:val="00BD57B1"/>
    <w:rsid w:val="00BD7AB8"/>
    <w:rsid w:val="00BD7E46"/>
    <w:rsid w:val="00BE0460"/>
    <w:rsid w:val="00BE0F06"/>
    <w:rsid w:val="00BE1CF9"/>
    <w:rsid w:val="00BE2E1B"/>
    <w:rsid w:val="00BE4493"/>
    <w:rsid w:val="00BE622D"/>
    <w:rsid w:val="00BE6BE9"/>
    <w:rsid w:val="00BE73BF"/>
    <w:rsid w:val="00BF0517"/>
    <w:rsid w:val="00BF3CA8"/>
    <w:rsid w:val="00BF40C7"/>
    <w:rsid w:val="00BF4401"/>
    <w:rsid w:val="00BF4FB4"/>
    <w:rsid w:val="00BF5AA2"/>
    <w:rsid w:val="00BF6F5E"/>
    <w:rsid w:val="00BF7E4D"/>
    <w:rsid w:val="00C0062F"/>
    <w:rsid w:val="00C03AC4"/>
    <w:rsid w:val="00C05400"/>
    <w:rsid w:val="00C1007F"/>
    <w:rsid w:val="00C112E3"/>
    <w:rsid w:val="00C13B4F"/>
    <w:rsid w:val="00C14EEF"/>
    <w:rsid w:val="00C154E0"/>
    <w:rsid w:val="00C15856"/>
    <w:rsid w:val="00C15FA7"/>
    <w:rsid w:val="00C16C28"/>
    <w:rsid w:val="00C16C59"/>
    <w:rsid w:val="00C16D1E"/>
    <w:rsid w:val="00C17205"/>
    <w:rsid w:val="00C20E44"/>
    <w:rsid w:val="00C2121E"/>
    <w:rsid w:val="00C23F40"/>
    <w:rsid w:val="00C247A9"/>
    <w:rsid w:val="00C25EF9"/>
    <w:rsid w:val="00C26C86"/>
    <w:rsid w:val="00C27AAE"/>
    <w:rsid w:val="00C3015D"/>
    <w:rsid w:val="00C314D2"/>
    <w:rsid w:val="00C32DAB"/>
    <w:rsid w:val="00C347A5"/>
    <w:rsid w:val="00C348A0"/>
    <w:rsid w:val="00C34B00"/>
    <w:rsid w:val="00C361CF"/>
    <w:rsid w:val="00C36EA9"/>
    <w:rsid w:val="00C376B3"/>
    <w:rsid w:val="00C42582"/>
    <w:rsid w:val="00C45D5E"/>
    <w:rsid w:val="00C46841"/>
    <w:rsid w:val="00C476D1"/>
    <w:rsid w:val="00C51347"/>
    <w:rsid w:val="00C55553"/>
    <w:rsid w:val="00C56F7C"/>
    <w:rsid w:val="00C57398"/>
    <w:rsid w:val="00C616FC"/>
    <w:rsid w:val="00C61F0F"/>
    <w:rsid w:val="00C62352"/>
    <w:rsid w:val="00C62670"/>
    <w:rsid w:val="00C64064"/>
    <w:rsid w:val="00C645B7"/>
    <w:rsid w:val="00C64D8A"/>
    <w:rsid w:val="00C65F25"/>
    <w:rsid w:val="00C671C1"/>
    <w:rsid w:val="00C7067E"/>
    <w:rsid w:val="00C70871"/>
    <w:rsid w:val="00C727BC"/>
    <w:rsid w:val="00C744DC"/>
    <w:rsid w:val="00C75BE3"/>
    <w:rsid w:val="00C7728F"/>
    <w:rsid w:val="00C80264"/>
    <w:rsid w:val="00C80F86"/>
    <w:rsid w:val="00C8422A"/>
    <w:rsid w:val="00C84ADA"/>
    <w:rsid w:val="00C902C3"/>
    <w:rsid w:val="00C9099C"/>
    <w:rsid w:val="00C92A10"/>
    <w:rsid w:val="00C94659"/>
    <w:rsid w:val="00C953E3"/>
    <w:rsid w:val="00C96298"/>
    <w:rsid w:val="00CA0DAF"/>
    <w:rsid w:val="00CA3180"/>
    <w:rsid w:val="00CA3369"/>
    <w:rsid w:val="00CA3FCD"/>
    <w:rsid w:val="00CA5C93"/>
    <w:rsid w:val="00CA6115"/>
    <w:rsid w:val="00CA6A4E"/>
    <w:rsid w:val="00CA75A0"/>
    <w:rsid w:val="00CA7873"/>
    <w:rsid w:val="00CB0880"/>
    <w:rsid w:val="00CB112E"/>
    <w:rsid w:val="00CB22E9"/>
    <w:rsid w:val="00CB24E6"/>
    <w:rsid w:val="00CB33DA"/>
    <w:rsid w:val="00CB3C9A"/>
    <w:rsid w:val="00CC319D"/>
    <w:rsid w:val="00CC51B4"/>
    <w:rsid w:val="00CD081E"/>
    <w:rsid w:val="00CD086D"/>
    <w:rsid w:val="00CD096D"/>
    <w:rsid w:val="00CD1F9C"/>
    <w:rsid w:val="00CD2D5A"/>
    <w:rsid w:val="00CD4876"/>
    <w:rsid w:val="00CD5065"/>
    <w:rsid w:val="00CD5D0E"/>
    <w:rsid w:val="00CE313E"/>
    <w:rsid w:val="00CE4119"/>
    <w:rsid w:val="00CE6075"/>
    <w:rsid w:val="00CE7275"/>
    <w:rsid w:val="00CE7C14"/>
    <w:rsid w:val="00CF54F4"/>
    <w:rsid w:val="00CF55DE"/>
    <w:rsid w:val="00CF5ED8"/>
    <w:rsid w:val="00CF7165"/>
    <w:rsid w:val="00CF783F"/>
    <w:rsid w:val="00D02A32"/>
    <w:rsid w:val="00D0424C"/>
    <w:rsid w:val="00D04274"/>
    <w:rsid w:val="00D04B4F"/>
    <w:rsid w:val="00D050AD"/>
    <w:rsid w:val="00D05F6C"/>
    <w:rsid w:val="00D067EF"/>
    <w:rsid w:val="00D07D06"/>
    <w:rsid w:val="00D1044C"/>
    <w:rsid w:val="00D11622"/>
    <w:rsid w:val="00D11F23"/>
    <w:rsid w:val="00D1243C"/>
    <w:rsid w:val="00D13851"/>
    <w:rsid w:val="00D15131"/>
    <w:rsid w:val="00D17D14"/>
    <w:rsid w:val="00D21CC5"/>
    <w:rsid w:val="00D22615"/>
    <w:rsid w:val="00D2492F"/>
    <w:rsid w:val="00D24E92"/>
    <w:rsid w:val="00D25773"/>
    <w:rsid w:val="00D26B07"/>
    <w:rsid w:val="00D273ED"/>
    <w:rsid w:val="00D32D37"/>
    <w:rsid w:val="00D351B5"/>
    <w:rsid w:val="00D35379"/>
    <w:rsid w:val="00D3565C"/>
    <w:rsid w:val="00D35855"/>
    <w:rsid w:val="00D35B39"/>
    <w:rsid w:val="00D35EEF"/>
    <w:rsid w:val="00D36CF1"/>
    <w:rsid w:val="00D40B53"/>
    <w:rsid w:val="00D41157"/>
    <w:rsid w:val="00D427F1"/>
    <w:rsid w:val="00D43188"/>
    <w:rsid w:val="00D4333A"/>
    <w:rsid w:val="00D43DE5"/>
    <w:rsid w:val="00D44D45"/>
    <w:rsid w:val="00D50504"/>
    <w:rsid w:val="00D506A3"/>
    <w:rsid w:val="00D520FD"/>
    <w:rsid w:val="00D52345"/>
    <w:rsid w:val="00D524BD"/>
    <w:rsid w:val="00D53750"/>
    <w:rsid w:val="00D539F1"/>
    <w:rsid w:val="00D6462E"/>
    <w:rsid w:val="00D672A1"/>
    <w:rsid w:val="00D71A42"/>
    <w:rsid w:val="00D75439"/>
    <w:rsid w:val="00D75717"/>
    <w:rsid w:val="00D8016F"/>
    <w:rsid w:val="00D8112A"/>
    <w:rsid w:val="00D8166B"/>
    <w:rsid w:val="00D83472"/>
    <w:rsid w:val="00D85740"/>
    <w:rsid w:val="00D87EA0"/>
    <w:rsid w:val="00D90355"/>
    <w:rsid w:val="00D9358B"/>
    <w:rsid w:val="00D94237"/>
    <w:rsid w:val="00D95667"/>
    <w:rsid w:val="00D973C0"/>
    <w:rsid w:val="00DA09E3"/>
    <w:rsid w:val="00DA243A"/>
    <w:rsid w:val="00DA46E7"/>
    <w:rsid w:val="00DA4941"/>
    <w:rsid w:val="00DA555C"/>
    <w:rsid w:val="00DA576A"/>
    <w:rsid w:val="00DA718D"/>
    <w:rsid w:val="00DA7C7A"/>
    <w:rsid w:val="00DB0573"/>
    <w:rsid w:val="00DB0FAD"/>
    <w:rsid w:val="00DB189A"/>
    <w:rsid w:val="00DB4DBD"/>
    <w:rsid w:val="00DB660C"/>
    <w:rsid w:val="00DB7AB7"/>
    <w:rsid w:val="00DC1EF8"/>
    <w:rsid w:val="00DC45DA"/>
    <w:rsid w:val="00DC6281"/>
    <w:rsid w:val="00DD3CEE"/>
    <w:rsid w:val="00DD4F41"/>
    <w:rsid w:val="00DE3BE0"/>
    <w:rsid w:val="00DE478B"/>
    <w:rsid w:val="00DF120B"/>
    <w:rsid w:val="00DF48B0"/>
    <w:rsid w:val="00DF6487"/>
    <w:rsid w:val="00DF66EB"/>
    <w:rsid w:val="00DF69D6"/>
    <w:rsid w:val="00DF7BE2"/>
    <w:rsid w:val="00E00D7D"/>
    <w:rsid w:val="00E01CFF"/>
    <w:rsid w:val="00E02F4E"/>
    <w:rsid w:val="00E04E06"/>
    <w:rsid w:val="00E118A7"/>
    <w:rsid w:val="00E16C03"/>
    <w:rsid w:val="00E22430"/>
    <w:rsid w:val="00E247B6"/>
    <w:rsid w:val="00E26D79"/>
    <w:rsid w:val="00E2794C"/>
    <w:rsid w:val="00E31AC5"/>
    <w:rsid w:val="00E32BBA"/>
    <w:rsid w:val="00E32E5E"/>
    <w:rsid w:val="00E33EF1"/>
    <w:rsid w:val="00E41634"/>
    <w:rsid w:val="00E43357"/>
    <w:rsid w:val="00E464B3"/>
    <w:rsid w:val="00E472E3"/>
    <w:rsid w:val="00E476DA"/>
    <w:rsid w:val="00E4793C"/>
    <w:rsid w:val="00E510E6"/>
    <w:rsid w:val="00E51CF9"/>
    <w:rsid w:val="00E52983"/>
    <w:rsid w:val="00E5379E"/>
    <w:rsid w:val="00E573CD"/>
    <w:rsid w:val="00E57654"/>
    <w:rsid w:val="00E60273"/>
    <w:rsid w:val="00E63A86"/>
    <w:rsid w:val="00E70250"/>
    <w:rsid w:val="00E75D8A"/>
    <w:rsid w:val="00E7664A"/>
    <w:rsid w:val="00E80C83"/>
    <w:rsid w:val="00E82A24"/>
    <w:rsid w:val="00E82C1F"/>
    <w:rsid w:val="00E84234"/>
    <w:rsid w:val="00E8515C"/>
    <w:rsid w:val="00E8637C"/>
    <w:rsid w:val="00E86C01"/>
    <w:rsid w:val="00E90008"/>
    <w:rsid w:val="00E9622F"/>
    <w:rsid w:val="00E9684A"/>
    <w:rsid w:val="00EA39AD"/>
    <w:rsid w:val="00EA5B35"/>
    <w:rsid w:val="00EA71EC"/>
    <w:rsid w:val="00EA772C"/>
    <w:rsid w:val="00EB1C3E"/>
    <w:rsid w:val="00EB1DC0"/>
    <w:rsid w:val="00EB1DDA"/>
    <w:rsid w:val="00EB1EB0"/>
    <w:rsid w:val="00EB3958"/>
    <w:rsid w:val="00EB41AC"/>
    <w:rsid w:val="00EB4340"/>
    <w:rsid w:val="00EB49F9"/>
    <w:rsid w:val="00EB4AC1"/>
    <w:rsid w:val="00EB58A3"/>
    <w:rsid w:val="00EB6602"/>
    <w:rsid w:val="00EB769C"/>
    <w:rsid w:val="00EC062A"/>
    <w:rsid w:val="00EC0DD1"/>
    <w:rsid w:val="00EC14C5"/>
    <w:rsid w:val="00EC15BB"/>
    <w:rsid w:val="00EC2101"/>
    <w:rsid w:val="00EC26C6"/>
    <w:rsid w:val="00EC2756"/>
    <w:rsid w:val="00EC3315"/>
    <w:rsid w:val="00EC39E4"/>
    <w:rsid w:val="00EC555E"/>
    <w:rsid w:val="00EC59E6"/>
    <w:rsid w:val="00EC6647"/>
    <w:rsid w:val="00EC6D1D"/>
    <w:rsid w:val="00ED2329"/>
    <w:rsid w:val="00ED395B"/>
    <w:rsid w:val="00ED492F"/>
    <w:rsid w:val="00ED4BBE"/>
    <w:rsid w:val="00ED5D1A"/>
    <w:rsid w:val="00ED679C"/>
    <w:rsid w:val="00ED6D6F"/>
    <w:rsid w:val="00EE16BE"/>
    <w:rsid w:val="00EE1C50"/>
    <w:rsid w:val="00EE2BCE"/>
    <w:rsid w:val="00EE3C1C"/>
    <w:rsid w:val="00EE400F"/>
    <w:rsid w:val="00EE45B0"/>
    <w:rsid w:val="00EE4CBC"/>
    <w:rsid w:val="00EE5600"/>
    <w:rsid w:val="00EE5AEC"/>
    <w:rsid w:val="00EF014B"/>
    <w:rsid w:val="00EF1AB8"/>
    <w:rsid w:val="00EF22BF"/>
    <w:rsid w:val="00EF2F1C"/>
    <w:rsid w:val="00EF426D"/>
    <w:rsid w:val="00EF4863"/>
    <w:rsid w:val="00EF4B05"/>
    <w:rsid w:val="00EF61BC"/>
    <w:rsid w:val="00EF747D"/>
    <w:rsid w:val="00EF7DEB"/>
    <w:rsid w:val="00F00747"/>
    <w:rsid w:val="00F00A06"/>
    <w:rsid w:val="00F01B5B"/>
    <w:rsid w:val="00F0233E"/>
    <w:rsid w:val="00F102E3"/>
    <w:rsid w:val="00F11AC2"/>
    <w:rsid w:val="00F12D83"/>
    <w:rsid w:val="00F14953"/>
    <w:rsid w:val="00F14C90"/>
    <w:rsid w:val="00F17481"/>
    <w:rsid w:val="00F20449"/>
    <w:rsid w:val="00F2242B"/>
    <w:rsid w:val="00F22763"/>
    <w:rsid w:val="00F25A7D"/>
    <w:rsid w:val="00F27777"/>
    <w:rsid w:val="00F279DC"/>
    <w:rsid w:val="00F31675"/>
    <w:rsid w:val="00F316E0"/>
    <w:rsid w:val="00F319DC"/>
    <w:rsid w:val="00F330D8"/>
    <w:rsid w:val="00F336E5"/>
    <w:rsid w:val="00F40396"/>
    <w:rsid w:val="00F40439"/>
    <w:rsid w:val="00F4231C"/>
    <w:rsid w:val="00F43EC5"/>
    <w:rsid w:val="00F4424E"/>
    <w:rsid w:val="00F543D1"/>
    <w:rsid w:val="00F54441"/>
    <w:rsid w:val="00F54B9D"/>
    <w:rsid w:val="00F56028"/>
    <w:rsid w:val="00F56232"/>
    <w:rsid w:val="00F57271"/>
    <w:rsid w:val="00F60249"/>
    <w:rsid w:val="00F61689"/>
    <w:rsid w:val="00F6280B"/>
    <w:rsid w:val="00F64A6C"/>
    <w:rsid w:val="00F65412"/>
    <w:rsid w:val="00F70E29"/>
    <w:rsid w:val="00F70FC3"/>
    <w:rsid w:val="00F725EC"/>
    <w:rsid w:val="00F732B5"/>
    <w:rsid w:val="00F739B3"/>
    <w:rsid w:val="00F73C98"/>
    <w:rsid w:val="00F770E4"/>
    <w:rsid w:val="00F81D7F"/>
    <w:rsid w:val="00F82975"/>
    <w:rsid w:val="00F840A7"/>
    <w:rsid w:val="00F84EB7"/>
    <w:rsid w:val="00F84FB4"/>
    <w:rsid w:val="00F86531"/>
    <w:rsid w:val="00F901BD"/>
    <w:rsid w:val="00F90736"/>
    <w:rsid w:val="00F928BC"/>
    <w:rsid w:val="00F92A43"/>
    <w:rsid w:val="00F92CCD"/>
    <w:rsid w:val="00F93025"/>
    <w:rsid w:val="00F936C4"/>
    <w:rsid w:val="00F938DD"/>
    <w:rsid w:val="00F96A06"/>
    <w:rsid w:val="00F978D7"/>
    <w:rsid w:val="00FA15DA"/>
    <w:rsid w:val="00FA1D36"/>
    <w:rsid w:val="00FA273F"/>
    <w:rsid w:val="00FA2C7C"/>
    <w:rsid w:val="00FA30A9"/>
    <w:rsid w:val="00FA5BDF"/>
    <w:rsid w:val="00FB014E"/>
    <w:rsid w:val="00FB17F3"/>
    <w:rsid w:val="00FB2791"/>
    <w:rsid w:val="00FB28C6"/>
    <w:rsid w:val="00FB2FD5"/>
    <w:rsid w:val="00FB3F85"/>
    <w:rsid w:val="00FB72CC"/>
    <w:rsid w:val="00FB761E"/>
    <w:rsid w:val="00FC20FB"/>
    <w:rsid w:val="00FC4842"/>
    <w:rsid w:val="00FC5CE2"/>
    <w:rsid w:val="00FC684B"/>
    <w:rsid w:val="00FD21E6"/>
    <w:rsid w:val="00FD2F75"/>
    <w:rsid w:val="00FD3B78"/>
    <w:rsid w:val="00FD3C8E"/>
    <w:rsid w:val="00FE2CC3"/>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 w:type="paragraph" w:styleId="FootnoteText">
    <w:name w:val="footnote text"/>
    <w:basedOn w:val="Normal"/>
    <w:link w:val="FootnoteTextChar"/>
    <w:uiPriority w:val="99"/>
    <w:semiHidden/>
    <w:unhideWhenUsed/>
    <w:rsid w:val="00D95667"/>
    <w:rPr>
      <w:sz w:val="20"/>
      <w:szCs w:val="20"/>
    </w:rPr>
  </w:style>
  <w:style w:type="character" w:customStyle="1" w:styleId="FootnoteTextChar">
    <w:name w:val="Footnote Text Char"/>
    <w:basedOn w:val="DefaultParagraphFont"/>
    <w:link w:val="FootnoteText"/>
    <w:uiPriority w:val="99"/>
    <w:semiHidden/>
    <w:rsid w:val="00D9566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95667"/>
    <w:rPr>
      <w:vertAlign w:val="superscript"/>
    </w:rPr>
  </w:style>
  <w:style w:type="character" w:styleId="FollowedHyperlink">
    <w:name w:val="FollowedHyperlink"/>
    <w:basedOn w:val="DefaultParagraphFont"/>
    <w:uiPriority w:val="99"/>
    <w:semiHidden/>
    <w:unhideWhenUsed/>
    <w:rsid w:val="00744380"/>
    <w:rPr>
      <w:color w:val="954F72" w:themeColor="followedHyperlink"/>
      <w:u w:val="single"/>
    </w:rPr>
  </w:style>
  <w:style w:type="paragraph" w:styleId="NormalWeb">
    <w:name w:val="Normal (Web)"/>
    <w:basedOn w:val="Normal"/>
    <w:uiPriority w:val="99"/>
    <w:semiHidden/>
    <w:unhideWhenUsed/>
    <w:rsid w:val="00861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470">
      <w:bodyDiv w:val="1"/>
      <w:marLeft w:val="0"/>
      <w:marRight w:val="0"/>
      <w:marTop w:val="0"/>
      <w:marBottom w:val="0"/>
      <w:divBdr>
        <w:top w:val="none" w:sz="0" w:space="0" w:color="auto"/>
        <w:left w:val="none" w:sz="0" w:space="0" w:color="auto"/>
        <w:bottom w:val="none" w:sz="0" w:space="0" w:color="auto"/>
        <w:right w:val="none" w:sz="0" w:space="0" w:color="auto"/>
      </w:divBdr>
      <w:divsChild>
        <w:div w:id="315496386">
          <w:marLeft w:val="0"/>
          <w:marRight w:val="0"/>
          <w:marTop w:val="0"/>
          <w:marBottom w:val="0"/>
          <w:divBdr>
            <w:top w:val="single" w:sz="2" w:space="0" w:color="auto"/>
            <w:left w:val="single" w:sz="2" w:space="0" w:color="auto"/>
            <w:bottom w:val="single" w:sz="6" w:space="0" w:color="auto"/>
            <w:right w:val="single" w:sz="2" w:space="0" w:color="auto"/>
          </w:divBdr>
          <w:divsChild>
            <w:div w:id="325670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818433">
                  <w:marLeft w:val="0"/>
                  <w:marRight w:val="0"/>
                  <w:marTop w:val="0"/>
                  <w:marBottom w:val="0"/>
                  <w:divBdr>
                    <w:top w:val="single" w:sz="2" w:space="0" w:color="D9D9E3"/>
                    <w:left w:val="single" w:sz="2" w:space="0" w:color="D9D9E3"/>
                    <w:bottom w:val="single" w:sz="2" w:space="0" w:color="D9D9E3"/>
                    <w:right w:val="single" w:sz="2" w:space="0" w:color="D9D9E3"/>
                  </w:divBdr>
                  <w:divsChild>
                    <w:div w:id="1727334163">
                      <w:marLeft w:val="0"/>
                      <w:marRight w:val="0"/>
                      <w:marTop w:val="0"/>
                      <w:marBottom w:val="0"/>
                      <w:divBdr>
                        <w:top w:val="single" w:sz="2" w:space="0" w:color="D9D9E3"/>
                        <w:left w:val="single" w:sz="2" w:space="0" w:color="D9D9E3"/>
                        <w:bottom w:val="single" w:sz="2" w:space="0" w:color="D9D9E3"/>
                        <w:right w:val="single" w:sz="2" w:space="0" w:color="D9D9E3"/>
                      </w:divBdr>
                      <w:divsChild>
                        <w:div w:id="13700933">
                          <w:marLeft w:val="0"/>
                          <w:marRight w:val="0"/>
                          <w:marTop w:val="0"/>
                          <w:marBottom w:val="0"/>
                          <w:divBdr>
                            <w:top w:val="single" w:sz="2" w:space="0" w:color="D9D9E3"/>
                            <w:left w:val="single" w:sz="2" w:space="0" w:color="D9D9E3"/>
                            <w:bottom w:val="single" w:sz="2" w:space="0" w:color="D9D9E3"/>
                            <w:right w:val="single" w:sz="2" w:space="0" w:color="D9D9E3"/>
                          </w:divBdr>
                          <w:divsChild>
                            <w:div w:id="151502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44766919">
      <w:bodyDiv w:val="1"/>
      <w:marLeft w:val="0"/>
      <w:marRight w:val="0"/>
      <w:marTop w:val="0"/>
      <w:marBottom w:val="0"/>
      <w:divBdr>
        <w:top w:val="none" w:sz="0" w:space="0" w:color="auto"/>
        <w:left w:val="none" w:sz="0" w:space="0" w:color="auto"/>
        <w:bottom w:val="none" w:sz="0" w:space="0" w:color="auto"/>
        <w:right w:val="none" w:sz="0" w:space="0" w:color="auto"/>
      </w:divBdr>
    </w:div>
    <w:div w:id="49499936">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379675286">
      <w:bodyDiv w:val="1"/>
      <w:marLeft w:val="0"/>
      <w:marRight w:val="0"/>
      <w:marTop w:val="0"/>
      <w:marBottom w:val="0"/>
      <w:divBdr>
        <w:top w:val="none" w:sz="0" w:space="0" w:color="auto"/>
        <w:left w:val="none" w:sz="0" w:space="0" w:color="auto"/>
        <w:bottom w:val="none" w:sz="0" w:space="0" w:color="auto"/>
        <w:right w:val="none" w:sz="0" w:space="0" w:color="auto"/>
      </w:divBdr>
      <w:divsChild>
        <w:div w:id="1658604797">
          <w:marLeft w:val="480"/>
          <w:marRight w:val="0"/>
          <w:marTop w:val="0"/>
          <w:marBottom w:val="0"/>
          <w:divBdr>
            <w:top w:val="none" w:sz="0" w:space="0" w:color="auto"/>
            <w:left w:val="none" w:sz="0" w:space="0" w:color="auto"/>
            <w:bottom w:val="none" w:sz="0" w:space="0" w:color="auto"/>
            <w:right w:val="none" w:sz="0" w:space="0" w:color="auto"/>
          </w:divBdr>
          <w:divsChild>
            <w:div w:id="5948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754">
      <w:bodyDiv w:val="1"/>
      <w:marLeft w:val="0"/>
      <w:marRight w:val="0"/>
      <w:marTop w:val="0"/>
      <w:marBottom w:val="0"/>
      <w:divBdr>
        <w:top w:val="none" w:sz="0" w:space="0" w:color="auto"/>
        <w:left w:val="none" w:sz="0" w:space="0" w:color="auto"/>
        <w:bottom w:val="none" w:sz="0" w:space="0" w:color="auto"/>
        <w:right w:val="none" w:sz="0" w:space="0" w:color="auto"/>
      </w:divBdr>
      <w:divsChild>
        <w:div w:id="1455098311">
          <w:marLeft w:val="480"/>
          <w:marRight w:val="0"/>
          <w:marTop w:val="0"/>
          <w:marBottom w:val="0"/>
          <w:divBdr>
            <w:top w:val="none" w:sz="0" w:space="0" w:color="auto"/>
            <w:left w:val="none" w:sz="0" w:space="0" w:color="auto"/>
            <w:bottom w:val="none" w:sz="0" w:space="0" w:color="auto"/>
            <w:right w:val="none" w:sz="0" w:space="0" w:color="auto"/>
          </w:divBdr>
          <w:divsChild>
            <w:div w:id="19770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938">
      <w:bodyDiv w:val="1"/>
      <w:marLeft w:val="0"/>
      <w:marRight w:val="0"/>
      <w:marTop w:val="0"/>
      <w:marBottom w:val="0"/>
      <w:divBdr>
        <w:top w:val="none" w:sz="0" w:space="0" w:color="auto"/>
        <w:left w:val="none" w:sz="0" w:space="0" w:color="auto"/>
        <w:bottom w:val="none" w:sz="0" w:space="0" w:color="auto"/>
        <w:right w:val="none" w:sz="0" w:space="0" w:color="auto"/>
      </w:divBdr>
      <w:divsChild>
        <w:div w:id="903872729">
          <w:marLeft w:val="0"/>
          <w:marRight w:val="0"/>
          <w:marTop w:val="0"/>
          <w:marBottom w:val="0"/>
          <w:divBdr>
            <w:top w:val="single" w:sz="2" w:space="0" w:color="auto"/>
            <w:left w:val="single" w:sz="2" w:space="0" w:color="auto"/>
            <w:bottom w:val="single" w:sz="6" w:space="0" w:color="auto"/>
            <w:right w:val="single" w:sz="2" w:space="0" w:color="auto"/>
          </w:divBdr>
          <w:divsChild>
            <w:div w:id="1771467295">
              <w:marLeft w:val="0"/>
              <w:marRight w:val="0"/>
              <w:marTop w:val="100"/>
              <w:marBottom w:val="100"/>
              <w:divBdr>
                <w:top w:val="single" w:sz="2" w:space="0" w:color="D9D9E3"/>
                <w:left w:val="single" w:sz="2" w:space="0" w:color="D9D9E3"/>
                <w:bottom w:val="single" w:sz="2" w:space="0" w:color="D9D9E3"/>
                <w:right w:val="single" w:sz="2" w:space="0" w:color="D9D9E3"/>
              </w:divBdr>
              <w:divsChild>
                <w:div w:id="704913106">
                  <w:marLeft w:val="0"/>
                  <w:marRight w:val="0"/>
                  <w:marTop w:val="0"/>
                  <w:marBottom w:val="0"/>
                  <w:divBdr>
                    <w:top w:val="single" w:sz="2" w:space="0" w:color="D9D9E3"/>
                    <w:left w:val="single" w:sz="2" w:space="0" w:color="D9D9E3"/>
                    <w:bottom w:val="single" w:sz="2" w:space="0" w:color="D9D9E3"/>
                    <w:right w:val="single" w:sz="2" w:space="0" w:color="D9D9E3"/>
                  </w:divBdr>
                  <w:divsChild>
                    <w:div w:id="1448810562">
                      <w:marLeft w:val="0"/>
                      <w:marRight w:val="0"/>
                      <w:marTop w:val="0"/>
                      <w:marBottom w:val="0"/>
                      <w:divBdr>
                        <w:top w:val="single" w:sz="2" w:space="0" w:color="D9D9E3"/>
                        <w:left w:val="single" w:sz="2" w:space="0" w:color="D9D9E3"/>
                        <w:bottom w:val="single" w:sz="2" w:space="0" w:color="D9D9E3"/>
                        <w:right w:val="single" w:sz="2" w:space="0" w:color="D9D9E3"/>
                      </w:divBdr>
                      <w:divsChild>
                        <w:div w:id="1512840603">
                          <w:marLeft w:val="0"/>
                          <w:marRight w:val="0"/>
                          <w:marTop w:val="0"/>
                          <w:marBottom w:val="0"/>
                          <w:divBdr>
                            <w:top w:val="single" w:sz="2" w:space="0" w:color="D9D9E3"/>
                            <w:left w:val="single" w:sz="2" w:space="0" w:color="D9D9E3"/>
                            <w:bottom w:val="single" w:sz="2" w:space="0" w:color="D9D9E3"/>
                            <w:right w:val="single" w:sz="2" w:space="0" w:color="D9D9E3"/>
                          </w:divBdr>
                          <w:divsChild>
                            <w:div w:id="89628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4907">
      <w:bodyDiv w:val="1"/>
      <w:marLeft w:val="0"/>
      <w:marRight w:val="0"/>
      <w:marTop w:val="0"/>
      <w:marBottom w:val="0"/>
      <w:divBdr>
        <w:top w:val="none" w:sz="0" w:space="0" w:color="auto"/>
        <w:left w:val="none" w:sz="0" w:space="0" w:color="auto"/>
        <w:bottom w:val="none" w:sz="0" w:space="0" w:color="auto"/>
        <w:right w:val="none" w:sz="0" w:space="0" w:color="auto"/>
      </w:divBdr>
      <w:divsChild>
        <w:div w:id="1062748852">
          <w:marLeft w:val="480"/>
          <w:marRight w:val="0"/>
          <w:marTop w:val="0"/>
          <w:marBottom w:val="0"/>
          <w:divBdr>
            <w:top w:val="none" w:sz="0" w:space="0" w:color="auto"/>
            <w:left w:val="none" w:sz="0" w:space="0" w:color="auto"/>
            <w:bottom w:val="none" w:sz="0" w:space="0" w:color="auto"/>
            <w:right w:val="none" w:sz="0" w:space="0" w:color="auto"/>
          </w:divBdr>
          <w:divsChild>
            <w:div w:id="15338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596908544">
      <w:bodyDiv w:val="1"/>
      <w:marLeft w:val="0"/>
      <w:marRight w:val="0"/>
      <w:marTop w:val="0"/>
      <w:marBottom w:val="0"/>
      <w:divBdr>
        <w:top w:val="none" w:sz="0" w:space="0" w:color="auto"/>
        <w:left w:val="none" w:sz="0" w:space="0" w:color="auto"/>
        <w:bottom w:val="none" w:sz="0" w:space="0" w:color="auto"/>
        <w:right w:val="none" w:sz="0" w:space="0" w:color="auto"/>
      </w:divBdr>
      <w:divsChild>
        <w:div w:id="1977568706">
          <w:marLeft w:val="480"/>
          <w:marRight w:val="0"/>
          <w:marTop w:val="0"/>
          <w:marBottom w:val="0"/>
          <w:divBdr>
            <w:top w:val="none" w:sz="0" w:space="0" w:color="auto"/>
            <w:left w:val="none" w:sz="0" w:space="0" w:color="auto"/>
            <w:bottom w:val="none" w:sz="0" w:space="0" w:color="auto"/>
            <w:right w:val="none" w:sz="0" w:space="0" w:color="auto"/>
          </w:divBdr>
          <w:divsChild>
            <w:div w:id="10078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693111675">
      <w:bodyDiv w:val="1"/>
      <w:marLeft w:val="0"/>
      <w:marRight w:val="0"/>
      <w:marTop w:val="0"/>
      <w:marBottom w:val="0"/>
      <w:divBdr>
        <w:top w:val="none" w:sz="0" w:space="0" w:color="auto"/>
        <w:left w:val="none" w:sz="0" w:space="0" w:color="auto"/>
        <w:bottom w:val="none" w:sz="0" w:space="0" w:color="auto"/>
        <w:right w:val="none" w:sz="0" w:space="0" w:color="auto"/>
      </w:divBdr>
      <w:divsChild>
        <w:div w:id="840969814">
          <w:marLeft w:val="480"/>
          <w:marRight w:val="0"/>
          <w:marTop w:val="0"/>
          <w:marBottom w:val="0"/>
          <w:divBdr>
            <w:top w:val="none" w:sz="0" w:space="0" w:color="auto"/>
            <w:left w:val="none" w:sz="0" w:space="0" w:color="auto"/>
            <w:bottom w:val="none" w:sz="0" w:space="0" w:color="auto"/>
            <w:right w:val="none" w:sz="0" w:space="0" w:color="auto"/>
          </w:divBdr>
          <w:divsChild>
            <w:div w:id="4623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831331495">
      <w:bodyDiv w:val="1"/>
      <w:marLeft w:val="0"/>
      <w:marRight w:val="0"/>
      <w:marTop w:val="0"/>
      <w:marBottom w:val="0"/>
      <w:divBdr>
        <w:top w:val="none" w:sz="0" w:space="0" w:color="auto"/>
        <w:left w:val="none" w:sz="0" w:space="0" w:color="auto"/>
        <w:bottom w:val="none" w:sz="0" w:space="0" w:color="auto"/>
        <w:right w:val="none" w:sz="0" w:space="0" w:color="auto"/>
      </w:divBdr>
      <w:divsChild>
        <w:div w:id="890118971">
          <w:marLeft w:val="480"/>
          <w:marRight w:val="0"/>
          <w:marTop w:val="0"/>
          <w:marBottom w:val="0"/>
          <w:divBdr>
            <w:top w:val="none" w:sz="0" w:space="0" w:color="auto"/>
            <w:left w:val="none" w:sz="0" w:space="0" w:color="auto"/>
            <w:bottom w:val="none" w:sz="0" w:space="0" w:color="auto"/>
            <w:right w:val="none" w:sz="0" w:space="0" w:color="auto"/>
          </w:divBdr>
          <w:divsChild>
            <w:div w:id="10492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44057829">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49249480">
      <w:bodyDiv w:val="1"/>
      <w:marLeft w:val="0"/>
      <w:marRight w:val="0"/>
      <w:marTop w:val="0"/>
      <w:marBottom w:val="0"/>
      <w:divBdr>
        <w:top w:val="none" w:sz="0" w:space="0" w:color="auto"/>
        <w:left w:val="none" w:sz="0" w:space="0" w:color="auto"/>
        <w:bottom w:val="none" w:sz="0" w:space="0" w:color="auto"/>
        <w:right w:val="none" w:sz="0" w:space="0" w:color="auto"/>
      </w:divBdr>
      <w:divsChild>
        <w:div w:id="1963490204">
          <w:marLeft w:val="0"/>
          <w:marRight w:val="0"/>
          <w:marTop w:val="0"/>
          <w:marBottom w:val="0"/>
          <w:divBdr>
            <w:top w:val="single" w:sz="2" w:space="0" w:color="auto"/>
            <w:left w:val="single" w:sz="2" w:space="0" w:color="auto"/>
            <w:bottom w:val="single" w:sz="6" w:space="0" w:color="auto"/>
            <w:right w:val="single" w:sz="2" w:space="0" w:color="auto"/>
          </w:divBdr>
          <w:divsChild>
            <w:div w:id="90657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667858">
                  <w:marLeft w:val="0"/>
                  <w:marRight w:val="0"/>
                  <w:marTop w:val="0"/>
                  <w:marBottom w:val="0"/>
                  <w:divBdr>
                    <w:top w:val="single" w:sz="2" w:space="0" w:color="D9D9E3"/>
                    <w:left w:val="single" w:sz="2" w:space="0" w:color="D9D9E3"/>
                    <w:bottom w:val="single" w:sz="2" w:space="0" w:color="D9D9E3"/>
                    <w:right w:val="single" w:sz="2" w:space="0" w:color="D9D9E3"/>
                  </w:divBdr>
                  <w:divsChild>
                    <w:div w:id="319040160">
                      <w:marLeft w:val="0"/>
                      <w:marRight w:val="0"/>
                      <w:marTop w:val="0"/>
                      <w:marBottom w:val="0"/>
                      <w:divBdr>
                        <w:top w:val="single" w:sz="2" w:space="0" w:color="D9D9E3"/>
                        <w:left w:val="single" w:sz="2" w:space="0" w:color="D9D9E3"/>
                        <w:bottom w:val="single" w:sz="2" w:space="0" w:color="D9D9E3"/>
                        <w:right w:val="single" w:sz="2" w:space="0" w:color="D9D9E3"/>
                      </w:divBdr>
                      <w:divsChild>
                        <w:div w:id="170804816">
                          <w:marLeft w:val="0"/>
                          <w:marRight w:val="0"/>
                          <w:marTop w:val="0"/>
                          <w:marBottom w:val="0"/>
                          <w:divBdr>
                            <w:top w:val="single" w:sz="2" w:space="0" w:color="D9D9E3"/>
                            <w:left w:val="single" w:sz="2" w:space="0" w:color="D9D9E3"/>
                            <w:bottom w:val="single" w:sz="2" w:space="0" w:color="D9D9E3"/>
                            <w:right w:val="single" w:sz="2" w:space="0" w:color="D9D9E3"/>
                          </w:divBdr>
                          <w:divsChild>
                            <w:div w:id="85939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49922666">
      <w:bodyDiv w:val="1"/>
      <w:marLeft w:val="0"/>
      <w:marRight w:val="0"/>
      <w:marTop w:val="0"/>
      <w:marBottom w:val="0"/>
      <w:divBdr>
        <w:top w:val="none" w:sz="0" w:space="0" w:color="auto"/>
        <w:left w:val="none" w:sz="0" w:space="0" w:color="auto"/>
        <w:bottom w:val="none" w:sz="0" w:space="0" w:color="auto"/>
        <w:right w:val="none" w:sz="0" w:space="0" w:color="auto"/>
      </w:divBdr>
      <w:divsChild>
        <w:div w:id="823395867">
          <w:marLeft w:val="480"/>
          <w:marRight w:val="0"/>
          <w:marTop w:val="0"/>
          <w:marBottom w:val="0"/>
          <w:divBdr>
            <w:top w:val="none" w:sz="0" w:space="0" w:color="auto"/>
            <w:left w:val="none" w:sz="0" w:space="0" w:color="auto"/>
            <w:bottom w:val="none" w:sz="0" w:space="0" w:color="auto"/>
            <w:right w:val="none" w:sz="0" w:space="0" w:color="auto"/>
          </w:divBdr>
          <w:divsChild>
            <w:div w:id="11228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20037736">
      <w:bodyDiv w:val="1"/>
      <w:marLeft w:val="0"/>
      <w:marRight w:val="0"/>
      <w:marTop w:val="0"/>
      <w:marBottom w:val="0"/>
      <w:divBdr>
        <w:top w:val="none" w:sz="0" w:space="0" w:color="auto"/>
        <w:left w:val="none" w:sz="0" w:space="0" w:color="auto"/>
        <w:bottom w:val="none" w:sz="0" w:space="0" w:color="auto"/>
        <w:right w:val="none" w:sz="0" w:space="0" w:color="auto"/>
      </w:divBdr>
      <w:divsChild>
        <w:div w:id="423111688">
          <w:marLeft w:val="480"/>
          <w:marRight w:val="0"/>
          <w:marTop w:val="0"/>
          <w:marBottom w:val="0"/>
          <w:divBdr>
            <w:top w:val="none" w:sz="0" w:space="0" w:color="auto"/>
            <w:left w:val="none" w:sz="0" w:space="0" w:color="auto"/>
            <w:bottom w:val="none" w:sz="0" w:space="0" w:color="auto"/>
            <w:right w:val="none" w:sz="0" w:space="0" w:color="auto"/>
          </w:divBdr>
          <w:divsChild>
            <w:div w:id="19732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360231339">
      <w:bodyDiv w:val="1"/>
      <w:marLeft w:val="0"/>
      <w:marRight w:val="0"/>
      <w:marTop w:val="0"/>
      <w:marBottom w:val="0"/>
      <w:divBdr>
        <w:top w:val="none" w:sz="0" w:space="0" w:color="auto"/>
        <w:left w:val="none" w:sz="0" w:space="0" w:color="auto"/>
        <w:bottom w:val="none" w:sz="0" w:space="0" w:color="auto"/>
        <w:right w:val="none" w:sz="0" w:space="0" w:color="auto"/>
      </w:divBdr>
      <w:divsChild>
        <w:div w:id="1209800267">
          <w:marLeft w:val="0"/>
          <w:marRight w:val="0"/>
          <w:marTop w:val="0"/>
          <w:marBottom w:val="0"/>
          <w:divBdr>
            <w:top w:val="single" w:sz="2" w:space="0" w:color="auto"/>
            <w:left w:val="single" w:sz="2" w:space="0" w:color="auto"/>
            <w:bottom w:val="single" w:sz="6" w:space="0" w:color="auto"/>
            <w:right w:val="single" w:sz="2" w:space="0" w:color="auto"/>
          </w:divBdr>
          <w:divsChild>
            <w:div w:id="181745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16468">
                  <w:marLeft w:val="0"/>
                  <w:marRight w:val="0"/>
                  <w:marTop w:val="0"/>
                  <w:marBottom w:val="0"/>
                  <w:divBdr>
                    <w:top w:val="single" w:sz="2" w:space="0" w:color="D9D9E3"/>
                    <w:left w:val="single" w:sz="2" w:space="0" w:color="D9D9E3"/>
                    <w:bottom w:val="single" w:sz="2" w:space="0" w:color="D9D9E3"/>
                    <w:right w:val="single" w:sz="2" w:space="0" w:color="D9D9E3"/>
                  </w:divBdr>
                  <w:divsChild>
                    <w:div w:id="1750348276">
                      <w:marLeft w:val="0"/>
                      <w:marRight w:val="0"/>
                      <w:marTop w:val="0"/>
                      <w:marBottom w:val="0"/>
                      <w:divBdr>
                        <w:top w:val="single" w:sz="2" w:space="0" w:color="D9D9E3"/>
                        <w:left w:val="single" w:sz="2" w:space="0" w:color="D9D9E3"/>
                        <w:bottom w:val="single" w:sz="2" w:space="0" w:color="D9D9E3"/>
                        <w:right w:val="single" w:sz="2" w:space="0" w:color="D9D9E3"/>
                      </w:divBdr>
                      <w:divsChild>
                        <w:div w:id="1190683004">
                          <w:marLeft w:val="0"/>
                          <w:marRight w:val="0"/>
                          <w:marTop w:val="0"/>
                          <w:marBottom w:val="0"/>
                          <w:divBdr>
                            <w:top w:val="single" w:sz="2" w:space="0" w:color="D9D9E3"/>
                            <w:left w:val="single" w:sz="2" w:space="0" w:color="D9D9E3"/>
                            <w:bottom w:val="single" w:sz="2" w:space="0" w:color="D9D9E3"/>
                            <w:right w:val="single" w:sz="2" w:space="0" w:color="D9D9E3"/>
                          </w:divBdr>
                          <w:divsChild>
                            <w:div w:id="1783837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569702">
      <w:bodyDiv w:val="1"/>
      <w:marLeft w:val="0"/>
      <w:marRight w:val="0"/>
      <w:marTop w:val="0"/>
      <w:marBottom w:val="0"/>
      <w:divBdr>
        <w:top w:val="none" w:sz="0" w:space="0" w:color="auto"/>
        <w:left w:val="none" w:sz="0" w:space="0" w:color="auto"/>
        <w:bottom w:val="none" w:sz="0" w:space="0" w:color="auto"/>
        <w:right w:val="none" w:sz="0" w:space="0" w:color="auto"/>
      </w:divBdr>
      <w:divsChild>
        <w:div w:id="93329328">
          <w:marLeft w:val="0"/>
          <w:marRight w:val="0"/>
          <w:marTop w:val="0"/>
          <w:marBottom w:val="0"/>
          <w:divBdr>
            <w:top w:val="single" w:sz="2" w:space="0" w:color="auto"/>
            <w:left w:val="single" w:sz="2" w:space="0" w:color="auto"/>
            <w:bottom w:val="single" w:sz="6" w:space="0" w:color="auto"/>
            <w:right w:val="single" w:sz="2" w:space="0" w:color="auto"/>
          </w:divBdr>
          <w:divsChild>
            <w:div w:id="185677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992880252">
                  <w:marLeft w:val="0"/>
                  <w:marRight w:val="0"/>
                  <w:marTop w:val="0"/>
                  <w:marBottom w:val="0"/>
                  <w:divBdr>
                    <w:top w:val="single" w:sz="2" w:space="0" w:color="D9D9E3"/>
                    <w:left w:val="single" w:sz="2" w:space="0" w:color="D9D9E3"/>
                    <w:bottom w:val="single" w:sz="2" w:space="0" w:color="D9D9E3"/>
                    <w:right w:val="single" w:sz="2" w:space="0" w:color="D9D9E3"/>
                  </w:divBdr>
                  <w:divsChild>
                    <w:div w:id="1139567445">
                      <w:marLeft w:val="0"/>
                      <w:marRight w:val="0"/>
                      <w:marTop w:val="0"/>
                      <w:marBottom w:val="0"/>
                      <w:divBdr>
                        <w:top w:val="single" w:sz="2" w:space="0" w:color="D9D9E3"/>
                        <w:left w:val="single" w:sz="2" w:space="0" w:color="D9D9E3"/>
                        <w:bottom w:val="single" w:sz="2" w:space="0" w:color="D9D9E3"/>
                        <w:right w:val="single" w:sz="2" w:space="0" w:color="D9D9E3"/>
                      </w:divBdr>
                      <w:divsChild>
                        <w:div w:id="1531652014">
                          <w:marLeft w:val="0"/>
                          <w:marRight w:val="0"/>
                          <w:marTop w:val="0"/>
                          <w:marBottom w:val="0"/>
                          <w:divBdr>
                            <w:top w:val="single" w:sz="2" w:space="0" w:color="D9D9E3"/>
                            <w:left w:val="single" w:sz="2" w:space="0" w:color="D9D9E3"/>
                            <w:bottom w:val="single" w:sz="2" w:space="0" w:color="D9D9E3"/>
                            <w:right w:val="single" w:sz="2" w:space="0" w:color="D9D9E3"/>
                          </w:divBdr>
                          <w:divsChild>
                            <w:div w:id="208374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4938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684921">
          <w:marLeft w:val="480"/>
          <w:marRight w:val="0"/>
          <w:marTop w:val="0"/>
          <w:marBottom w:val="0"/>
          <w:divBdr>
            <w:top w:val="none" w:sz="0" w:space="0" w:color="auto"/>
            <w:left w:val="none" w:sz="0" w:space="0" w:color="auto"/>
            <w:bottom w:val="none" w:sz="0" w:space="0" w:color="auto"/>
            <w:right w:val="none" w:sz="0" w:space="0" w:color="auto"/>
          </w:divBdr>
          <w:divsChild>
            <w:div w:id="633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10798481">
      <w:bodyDiv w:val="1"/>
      <w:marLeft w:val="0"/>
      <w:marRight w:val="0"/>
      <w:marTop w:val="0"/>
      <w:marBottom w:val="0"/>
      <w:divBdr>
        <w:top w:val="none" w:sz="0" w:space="0" w:color="auto"/>
        <w:left w:val="none" w:sz="0" w:space="0" w:color="auto"/>
        <w:bottom w:val="none" w:sz="0" w:space="0" w:color="auto"/>
        <w:right w:val="none" w:sz="0" w:space="0" w:color="auto"/>
      </w:divBdr>
      <w:divsChild>
        <w:div w:id="713651768">
          <w:marLeft w:val="480"/>
          <w:marRight w:val="0"/>
          <w:marTop w:val="0"/>
          <w:marBottom w:val="0"/>
          <w:divBdr>
            <w:top w:val="none" w:sz="0" w:space="0" w:color="auto"/>
            <w:left w:val="none" w:sz="0" w:space="0" w:color="auto"/>
            <w:bottom w:val="none" w:sz="0" w:space="0" w:color="auto"/>
            <w:right w:val="none" w:sz="0" w:space="0" w:color="auto"/>
          </w:divBdr>
          <w:divsChild>
            <w:div w:id="400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95277994">
      <w:bodyDiv w:val="1"/>
      <w:marLeft w:val="0"/>
      <w:marRight w:val="0"/>
      <w:marTop w:val="0"/>
      <w:marBottom w:val="0"/>
      <w:divBdr>
        <w:top w:val="none" w:sz="0" w:space="0" w:color="auto"/>
        <w:left w:val="none" w:sz="0" w:space="0" w:color="auto"/>
        <w:bottom w:val="none" w:sz="0" w:space="0" w:color="auto"/>
        <w:right w:val="none" w:sz="0" w:space="0" w:color="auto"/>
      </w:divBdr>
      <w:divsChild>
        <w:div w:id="582955692">
          <w:marLeft w:val="0"/>
          <w:marRight w:val="0"/>
          <w:marTop w:val="0"/>
          <w:marBottom w:val="0"/>
          <w:divBdr>
            <w:top w:val="single" w:sz="2" w:space="0" w:color="auto"/>
            <w:left w:val="single" w:sz="2" w:space="0" w:color="auto"/>
            <w:bottom w:val="single" w:sz="6" w:space="0" w:color="auto"/>
            <w:right w:val="single" w:sz="2" w:space="0" w:color="auto"/>
          </w:divBdr>
          <w:divsChild>
            <w:div w:id="123582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619988">
                  <w:marLeft w:val="0"/>
                  <w:marRight w:val="0"/>
                  <w:marTop w:val="0"/>
                  <w:marBottom w:val="0"/>
                  <w:divBdr>
                    <w:top w:val="single" w:sz="2" w:space="0" w:color="D9D9E3"/>
                    <w:left w:val="single" w:sz="2" w:space="0" w:color="D9D9E3"/>
                    <w:bottom w:val="single" w:sz="2" w:space="0" w:color="D9D9E3"/>
                    <w:right w:val="single" w:sz="2" w:space="0" w:color="D9D9E3"/>
                  </w:divBdr>
                  <w:divsChild>
                    <w:div w:id="301273511">
                      <w:marLeft w:val="0"/>
                      <w:marRight w:val="0"/>
                      <w:marTop w:val="0"/>
                      <w:marBottom w:val="0"/>
                      <w:divBdr>
                        <w:top w:val="single" w:sz="2" w:space="0" w:color="D9D9E3"/>
                        <w:left w:val="single" w:sz="2" w:space="0" w:color="D9D9E3"/>
                        <w:bottom w:val="single" w:sz="2" w:space="0" w:color="D9D9E3"/>
                        <w:right w:val="single" w:sz="2" w:space="0" w:color="D9D9E3"/>
                      </w:divBdr>
                      <w:divsChild>
                        <w:div w:id="1934782719">
                          <w:marLeft w:val="0"/>
                          <w:marRight w:val="0"/>
                          <w:marTop w:val="0"/>
                          <w:marBottom w:val="0"/>
                          <w:divBdr>
                            <w:top w:val="single" w:sz="2" w:space="0" w:color="D9D9E3"/>
                            <w:left w:val="single" w:sz="2" w:space="0" w:color="D9D9E3"/>
                            <w:bottom w:val="single" w:sz="2" w:space="0" w:color="D9D9E3"/>
                            <w:right w:val="single" w:sz="2" w:space="0" w:color="D9D9E3"/>
                          </w:divBdr>
                          <w:divsChild>
                            <w:div w:id="29406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 w:id="2142533654">
      <w:bodyDiv w:val="1"/>
      <w:marLeft w:val="0"/>
      <w:marRight w:val="0"/>
      <w:marTop w:val="0"/>
      <w:marBottom w:val="0"/>
      <w:divBdr>
        <w:top w:val="none" w:sz="0" w:space="0" w:color="auto"/>
        <w:left w:val="none" w:sz="0" w:space="0" w:color="auto"/>
        <w:bottom w:val="none" w:sz="0" w:space="0" w:color="auto"/>
        <w:right w:val="none" w:sz="0" w:space="0" w:color="auto"/>
      </w:divBdr>
      <w:divsChild>
        <w:div w:id="1213224472">
          <w:marLeft w:val="480"/>
          <w:marRight w:val="0"/>
          <w:marTop w:val="0"/>
          <w:marBottom w:val="0"/>
          <w:divBdr>
            <w:top w:val="none" w:sz="0" w:space="0" w:color="auto"/>
            <w:left w:val="none" w:sz="0" w:space="0" w:color="auto"/>
            <w:bottom w:val="none" w:sz="0" w:space="0" w:color="auto"/>
            <w:right w:val="none" w:sz="0" w:space="0" w:color="auto"/>
          </w:divBdr>
          <w:divsChild>
            <w:div w:id="1967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ewswhip.com/2022/09/top-publishers-facebook-august-20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ewresearch.org/journalism/fact-sheet/news-platform-fact-she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30</Pages>
  <Words>7932</Words>
  <Characters>45217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24</cp:revision>
  <dcterms:created xsi:type="dcterms:W3CDTF">2023-07-23T19:50:00Z</dcterms:created>
  <dcterms:modified xsi:type="dcterms:W3CDTF">2023-07-26T15:44:00Z</dcterms:modified>
</cp:coreProperties>
</file>