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832D" w14:textId="4776B79C" w:rsidR="00EC6D1D" w:rsidRPr="007701C4" w:rsidRDefault="00EC6D1D" w:rsidP="00EC6D1D">
      <w:pPr>
        <w:spacing w:line="480" w:lineRule="auto"/>
        <w:jc w:val="center"/>
        <w:rPr>
          <w:b/>
          <w:bCs/>
        </w:rPr>
      </w:pPr>
      <w:r>
        <w:rPr>
          <w:b/>
          <w:bCs/>
        </w:rPr>
        <w:t>Developing the ‘News Niche’ as</w:t>
      </w:r>
      <w:r w:rsidR="00010B4A">
        <w:rPr>
          <w:b/>
          <w:bCs/>
        </w:rPr>
        <w:t xml:space="preserve"> an Audience-Level Indicator of</w:t>
      </w:r>
      <w:r>
        <w:rPr>
          <w:b/>
          <w:bCs/>
        </w:rPr>
        <w:t xml:space="preserve"> </w:t>
      </w:r>
      <w:r w:rsidR="00010B4A">
        <w:rPr>
          <w:b/>
          <w:bCs/>
        </w:rPr>
        <w:t>Ideological</w:t>
      </w:r>
      <w:r>
        <w:rPr>
          <w:b/>
          <w:bCs/>
        </w:rPr>
        <w:t xml:space="preserve"> Fragmentation</w:t>
      </w:r>
    </w:p>
    <w:p w14:paraId="6EE30D25" w14:textId="77777777" w:rsidR="00874EA3" w:rsidRDefault="00874EA3" w:rsidP="00874EA3"/>
    <w:p w14:paraId="177C34B0" w14:textId="77777777" w:rsidR="00874EA3" w:rsidRDefault="00874EA3" w:rsidP="00874EA3"/>
    <w:p w14:paraId="12FDFB50" w14:textId="77777777" w:rsidR="00874EA3" w:rsidRPr="00DB6483" w:rsidRDefault="00874EA3" w:rsidP="00874EA3">
      <w:pPr>
        <w:jc w:val="center"/>
        <w:rPr>
          <w:vertAlign w:val="superscript"/>
        </w:rPr>
      </w:pPr>
      <w:r>
        <w:t>Trevor Diehl</w:t>
      </w:r>
      <w:r>
        <w:rPr>
          <w:vertAlign w:val="superscript"/>
        </w:rPr>
        <w:t>1</w:t>
      </w:r>
    </w:p>
    <w:p w14:paraId="349EE875" w14:textId="77777777" w:rsidR="00874EA3" w:rsidRPr="00BF1209" w:rsidRDefault="00874EA3" w:rsidP="00874EA3">
      <w:pPr>
        <w:jc w:val="center"/>
      </w:pPr>
      <w:r>
        <w:t>Matthew Barnidge</w:t>
      </w:r>
      <w:r>
        <w:rPr>
          <w:vertAlign w:val="superscript"/>
        </w:rPr>
        <w:t xml:space="preserve">2 </w:t>
      </w:r>
    </w:p>
    <w:p w14:paraId="4F48936A" w14:textId="77777777" w:rsidR="00874EA3" w:rsidRDefault="00874EA3" w:rsidP="00874EA3">
      <w:pPr>
        <w:jc w:val="center"/>
      </w:pPr>
    </w:p>
    <w:p w14:paraId="2E4C2B37" w14:textId="77777777" w:rsidR="00874EA3" w:rsidRPr="00047C73" w:rsidRDefault="00874EA3" w:rsidP="00874EA3">
      <w:pPr>
        <w:jc w:val="center"/>
      </w:pPr>
      <w:r>
        <w:rPr>
          <w:vertAlign w:val="superscript"/>
        </w:rPr>
        <w:t>1</w:t>
      </w:r>
      <w:r>
        <w:t>Central Michigan University</w:t>
      </w:r>
    </w:p>
    <w:p w14:paraId="3B22B16D" w14:textId="77777777" w:rsidR="00874EA3" w:rsidRDefault="00874EA3" w:rsidP="00874EA3">
      <w:pPr>
        <w:jc w:val="center"/>
      </w:pPr>
      <w:r>
        <w:rPr>
          <w:vertAlign w:val="superscript"/>
        </w:rPr>
        <w:t>2</w:t>
      </w:r>
      <w:r>
        <w:t>The University of Alabama</w:t>
      </w:r>
    </w:p>
    <w:p w14:paraId="3CFD7146" w14:textId="77777777" w:rsidR="00874EA3" w:rsidRDefault="00874EA3" w:rsidP="00874EA3"/>
    <w:p w14:paraId="61EF59A1" w14:textId="77777777" w:rsidR="00874EA3" w:rsidRDefault="00874EA3" w:rsidP="00874EA3"/>
    <w:p w14:paraId="364E4F1A" w14:textId="77777777" w:rsidR="00874EA3" w:rsidRDefault="00874EA3" w:rsidP="00874EA3">
      <w:pPr>
        <w:jc w:val="center"/>
      </w:pPr>
      <w:r>
        <w:t>Correspondence</w:t>
      </w:r>
    </w:p>
    <w:p w14:paraId="753D7B93" w14:textId="77777777" w:rsidR="00874EA3" w:rsidRDefault="00874EA3" w:rsidP="00874EA3">
      <w:r>
        <w:t xml:space="preserve">Correspondence regarding this article should be addressed to Trevor Diehl, 1200 S. Franklin St., Mount Pleasant, MI, 48859, USA. Email: </w:t>
      </w:r>
      <w:r w:rsidRPr="00005B4E">
        <w:t>diehl1th@cmich.edu</w:t>
      </w:r>
      <w:r>
        <w:t xml:space="preserve">. </w:t>
      </w:r>
    </w:p>
    <w:p w14:paraId="52BA9C27" w14:textId="77777777" w:rsidR="00874EA3" w:rsidRDefault="00874EA3" w:rsidP="00874EA3"/>
    <w:p w14:paraId="5C0577C8" w14:textId="77777777" w:rsidR="00874EA3" w:rsidRDefault="00874EA3" w:rsidP="00874EA3">
      <w:pPr>
        <w:jc w:val="center"/>
      </w:pPr>
      <w:r>
        <w:t>Data Availability Statement</w:t>
      </w:r>
    </w:p>
    <w:p w14:paraId="58D117E9" w14:textId="77777777" w:rsidR="00874EA3" w:rsidRDefault="00874EA3" w:rsidP="00874EA3">
      <w:r>
        <w:t xml:space="preserve">The dataset and manipulation files associated with this article can be found at: </w:t>
      </w:r>
      <w:r w:rsidRPr="001D1B67">
        <w:t xml:space="preserve">Barnidge, Matthew (2022), “2020 Audience Fragmentation Dataset”, Mendeley Data, V1, </w:t>
      </w:r>
      <w:proofErr w:type="spellStart"/>
      <w:r w:rsidRPr="001D1B67">
        <w:t>doi</w:t>
      </w:r>
      <w:proofErr w:type="spellEnd"/>
      <w:r w:rsidRPr="001D1B67">
        <w:t>: 10.17632/nc7nb7rgsz.1</w:t>
      </w:r>
      <w:r>
        <w:t xml:space="preserve"> [Note: DOI is reserved and will be activated upon publication]. </w:t>
      </w:r>
    </w:p>
    <w:p w14:paraId="688F20D5" w14:textId="77777777" w:rsidR="00874EA3" w:rsidRDefault="00874EA3" w:rsidP="00874EA3"/>
    <w:p w14:paraId="55EB6764" w14:textId="77777777" w:rsidR="00874EA3" w:rsidRDefault="00874EA3" w:rsidP="00874EA3">
      <w:pPr>
        <w:jc w:val="center"/>
      </w:pPr>
      <w:r>
        <w:t>Authors’ Notes</w:t>
      </w:r>
    </w:p>
    <w:p w14:paraId="42EA4344" w14:textId="77777777" w:rsidR="00874EA3" w:rsidRDefault="00874EA3" w:rsidP="00874EA3"/>
    <w:p w14:paraId="30235CAC" w14:textId="71D3D0AD" w:rsidR="00874EA3" w:rsidRDefault="00874EA3" w:rsidP="00874EA3">
      <w:r>
        <w:t xml:space="preserve">Trevor Diehl (Ph.D., University of Vienna) is an assistant professor in the </w:t>
      </w:r>
      <w:r w:rsidR="003E4349">
        <w:t>School</w:t>
      </w:r>
      <w:r>
        <w:t xml:space="preserve"> of Broadcast and Cinematic Arts at Central Michigan University. </w:t>
      </w:r>
      <w:r w:rsidRPr="00845800">
        <w:t xml:space="preserve">His research </w:t>
      </w:r>
      <w:r w:rsidR="003E4349">
        <w:t>interests include social media news audiences, political behavior, and public opinion about science issues.</w:t>
      </w:r>
      <w:r>
        <w:t xml:space="preserve"> ORCID: </w:t>
      </w:r>
      <w:r w:rsidRPr="00AA4617">
        <w:t>https://orcid.org/0000-0001-5424-3241</w:t>
      </w:r>
      <w:r>
        <w:t xml:space="preserve">. Twitter: </w:t>
      </w:r>
      <w:r w:rsidRPr="00845800">
        <w:t>@trevor_diehl</w:t>
      </w:r>
      <w:r>
        <w:t xml:space="preserve">. Web: </w:t>
      </w:r>
      <w:r w:rsidRPr="00845800">
        <w:t>trevordiehl.com</w:t>
      </w:r>
      <w:r>
        <w:t>.</w:t>
      </w:r>
    </w:p>
    <w:p w14:paraId="57A70B93" w14:textId="77777777" w:rsidR="00874EA3" w:rsidRDefault="00874EA3" w:rsidP="00874EA3"/>
    <w:p w14:paraId="3E73DF1E" w14:textId="7A97AFBA" w:rsidR="00874EA3" w:rsidRDefault="00874EA3" w:rsidP="00874EA3">
      <w:r>
        <w:t xml:space="preserve">Matthew Barnidge (Ph.D., University of Wisconsin-Madison) is an assistant professor in the Department of Journalism &amp; Creative Media at The University of Alabama. He specializes in social scientific research on news audiences and political communication on digital media platforms. ORCID: </w:t>
      </w:r>
      <w:r w:rsidRPr="005E4CC1">
        <w:t>https:</w:t>
      </w:r>
      <w:r>
        <w:t>//orcid.org/0000-0002-0683-3850. Twitter: @mbarni109. Web: matthewbarnidge.com</w:t>
      </w:r>
      <w:r w:rsidR="00897E15">
        <w:t xml:space="preserve"> Email: </w:t>
      </w:r>
      <w:r w:rsidR="00897E15" w:rsidRPr="00897E15">
        <w:t>mhbarnidge@ua.edu</w:t>
      </w:r>
    </w:p>
    <w:p w14:paraId="7E435E22" w14:textId="77777777" w:rsidR="00874EA3" w:rsidRDefault="00874EA3" w:rsidP="00874EA3"/>
    <w:p w14:paraId="797F2F31" w14:textId="77777777" w:rsidR="00874EA3" w:rsidRDefault="00874EA3" w:rsidP="00874EA3">
      <w:pPr>
        <w:spacing w:line="480" w:lineRule="auto"/>
        <w:jc w:val="center"/>
      </w:pPr>
      <w:r>
        <w:rPr>
          <w:b/>
          <w:bCs/>
        </w:rPr>
        <w:t>Acknowledgements</w:t>
      </w:r>
    </w:p>
    <w:p w14:paraId="1F4259EC" w14:textId="77777777" w:rsidR="00874EA3" w:rsidRDefault="00874EA3" w:rsidP="00874EA3">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4F807499" w14:textId="77777777" w:rsidR="00874EA3" w:rsidRPr="00C26C86" w:rsidRDefault="00874EA3" w:rsidP="00874EA3">
      <w:pPr>
        <w:spacing w:line="480" w:lineRule="auto"/>
        <w:jc w:val="center"/>
        <w:rPr>
          <w:b/>
          <w:bCs/>
        </w:rPr>
      </w:pPr>
      <w:r w:rsidRPr="00C26C86">
        <w:rPr>
          <w:b/>
          <w:bCs/>
        </w:rPr>
        <w:t>Declaration of Interests</w:t>
      </w:r>
    </w:p>
    <w:p w14:paraId="0E05DE76" w14:textId="77777777" w:rsidR="00874EA3" w:rsidRDefault="00874EA3" w:rsidP="00874EA3">
      <w:pPr>
        <w:spacing w:line="480" w:lineRule="auto"/>
      </w:pPr>
      <w:r>
        <w:t xml:space="preserve">The authors declare no conflicts of interest. </w:t>
      </w:r>
    </w:p>
    <w:p w14:paraId="12341648" w14:textId="77777777" w:rsidR="00874EA3" w:rsidRDefault="00874EA3" w:rsidP="00874EA3"/>
    <w:p w14:paraId="2E5601A1" w14:textId="77777777" w:rsidR="001876E3" w:rsidRDefault="001876E3">
      <w:pPr>
        <w:spacing w:after="160" w:line="259" w:lineRule="auto"/>
        <w:rPr>
          <w:b/>
          <w:bCs/>
        </w:rPr>
      </w:pPr>
    </w:p>
    <w:p w14:paraId="070F00A6" w14:textId="3DB06B1C" w:rsidR="00874EA3" w:rsidRDefault="00874EA3">
      <w:pPr>
        <w:spacing w:after="160" w:line="259" w:lineRule="auto"/>
        <w:rPr>
          <w:b/>
          <w:bCs/>
        </w:rPr>
      </w:pPr>
    </w:p>
    <w:p w14:paraId="57411102" w14:textId="1E3F8CF3" w:rsidR="005E0BAF" w:rsidRPr="00C347A5" w:rsidRDefault="005E0BAF" w:rsidP="007701C4">
      <w:pPr>
        <w:spacing w:line="480" w:lineRule="auto"/>
        <w:jc w:val="center"/>
        <w:rPr>
          <w:b/>
          <w:bCs/>
        </w:rPr>
      </w:pPr>
      <w:r w:rsidRPr="00C347A5">
        <w:rPr>
          <w:b/>
          <w:bCs/>
        </w:rPr>
        <w:lastRenderedPageBreak/>
        <w:t>Abstract</w:t>
      </w:r>
    </w:p>
    <w:p w14:paraId="39CC2747" w14:textId="24503BDE" w:rsidR="00392C12" w:rsidRDefault="009803B5" w:rsidP="00791896">
      <w:r>
        <w:t xml:space="preserve">The </w:t>
      </w:r>
      <w:r w:rsidR="00757A36">
        <w:t xml:space="preserve">extent </w:t>
      </w:r>
      <w:r>
        <w:t xml:space="preserve">to which </w:t>
      </w:r>
      <w:r w:rsidR="00757A36">
        <w:t xml:space="preserve">news audiences </w:t>
      </w:r>
      <w:r>
        <w:t xml:space="preserve">are </w:t>
      </w:r>
      <w:r w:rsidR="00757A36">
        <w:t>fragmented across ideological lines</w:t>
      </w:r>
      <w:r>
        <w:t xml:space="preserve"> has t</w:t>
      </w:r>
      <w:r w:rsidR="00757A36">
        <w:t>raditional</w:t>
      </w:r>
      <w:r>
        <w:t xml:space="preserve">ly been addressed </w:t>
      </w:r>
      <w:r w:rsidR="00757A36">
        <w:t xml:space="preserve">at two levels of analysis: </w:t>
      </w:r>
      <w:r w:rsidR="00410B83">
        <w:t>t</w:t>
      </w:r>
      <w:r w:rsidR="00757A36">
        <w:t xml:space="preserve">he </w:t>
      </w:r>
      <w:r w:rsidR="00410B83">
        <w:t>partisan</w:t>
      </w:r>
      <w:r>
        <w:t xml:space="preserve"> </w:t>
      </w:r>
      <w:r w:rsidR="00757A36">
        <w:t xml:space="preserve">valence of </w:t>
      </w:r>
      <w:r w:rsidR="00757A36" w:rsidRPr="00DC1EF8">
        <w:t>individual</w:t>
      </w:r>
      <w:r w:rsidR="00757A36">
        <w:t xml:space="preserve"> </w:t>
      </w:r>
      <w:r>
        <w:t xml:space="preserve">selection, </w:t>
      </w:r>
      <w:r w:rsidR="00757A36">
        <w:t xml:space="preserve">or the overall patterns of shared attention at the </w:t>
      </w:r>
      <w:r w:rsidR="00757A36" w:rsidRPr="00DC1EF8">
        <w:t>system level</w:t>
      </w:r>
      <w:r w:rsidR="00757A36">
        <w:t xml:space="preserve">. </w:t>
      </w:r>
      <w:r w:rsidR="00791896">
        <w:t>This study</w:t>
      </w:r>
      <w:r w:rsidR="00410B83">
        <w:t xml:space="preserve"> </w:t>
      </w:r>
      <w:r w:rsidR="00010B4A">
        <w:t>builds upon emerging</w:t>
      </w:r>
      <w:r w:rsidR="00B720AA">
        <w:t xml:space="preserve"> </w:t>
      </w:r>
      <w:r>
        <w:t xml:space="preserve">conceptual </w:t>
      </w:r>
      <w:r w:rsidR="00410B83">
        <w:t xml:space="preserve">and </w:t>
      </w:r>
      <w:r>
        <w:t xml:space="preserve">methodological </w:t>
      </w:r>
      <w:r w:rsidR="00410B83">
        <w:t>tools</w:t>
      </w:r>
      <w:r>
        <w:t xml:space="preserve"> </w:t>
      </w:r>
      <w:r w:rsidR="00557013">
        <w:t>for</w:t>
      </w:r>
      <w:r>
        <w:t xml:space="preserve"> integrat</w:t>
      </w:r>
      <w:r w:rsidR="00410B83">
        <w:t>ing</w:t>
      </w:r>
      <w:r>
        <w:t xml:space="preserve"> these </w:t>
      </w:r>
      <w:r w:rsidR="00791896">
        <w:t>approaches</w:t>
      </w:r>
      <w:r w:rsidR="00410B83">
        <w:t>. In doing so, we argue that</w:t>
      </w:r>
      <w:r>
        <w:t xml:space="preserve"> the field </w:t>
      </w:r>
      <w:r w:rsidR="00DC1EF8">
        <w:t>should</w:t>
      </w:r>
      <w:r w:rsidR="00410B83">
        <w:t xml:space="preserve"> account for the</w:t>
      </w:r>
      <w:r w:rsidR="00757A36">
        <w:t xml:space="preserve"> influence</w:t>
      </w:r>
      <w:r w:rsidR="00791896">
        <w:t xml:space="preserve"> </w:t>
      </w:r>
      <w:r w:rsidR="00B720AA">
        <w:t xml:space="preserve">of </w:t>
      </w:r>
      <w:r w:rsidR="00757A36" w:rsidRPr="00DC1EF8">
        <w:t>audience-level</w:t>
      </w:r>
      <w:r w:rsidR="00757A36">
        <w:t xml:space="preserve"> characteristics on ideological news exposure. </w:t>
      </w:r>
      <w:r w:rsidR="00EC6D1D">
        <w:t>Understanding a</w:t>
      </w:r>
      <w:r w:rsidR="006D2B1F">
        <w:t>udience-</w:t>
      </w:r>
      <w:r w:rsidR="00EC6D1D">
        <w:t>centric</w:t>
      </w:r>
      <w:r w:rsidR="006D2B1F">
        <w:t xml:space="preserve"> </w:t>
      </w:r>
      <w:r w:rsidR="00EC6D1D">
        <w:t>behaviors</w:t>
      </w:r>
      <w:r w:rsidR="00757A36">
        <w:t xml:space="preserve"> </w:t>
      </w:r>
      <w:r w:rsidR="00EC6D1D">
        <w:t>is a critical research need</w:t>
      </w:r>
      <w:r w:rsidR="00757A36">
        <w:t xml:space="preserve">, as the mechanisms of news filtration are increasingly determined not only by individual preferences, but also by the preferences of other people with similar </w:t>
      </w:r>
      <w:r w:rsidR="00F01B5B">
        <w:t xml:space="preserve">news </w:t>
      </w:r>
      <w:r w:rsidR="00757A36">
        <w:t xml:space="preserve">selection habits. To capture this phenomenon, we </w:t>
      </w:r>
      <w:r w:rsidR="00B720AA">
        <w:t>explicate</w:t>
      </w:r>
      <w:r w:rsidR="00757A36">
        <w:t xml:space="preserve"> an expanded theoretical rationale for the </w:t>
      </w:r>
      <w:r w:rsidR="00757A36" w:rsidRPr="00A5543B">
        <w:t>news</w:t>
      </w:r>
      <w:r w:rsidR="00757A36" w:rsidRPr="006C6621">
        <w:rPr>
          <w:i/>
          <w:iCs/>
        </w:rPr>
        <w:t xml:space="preserve"> </w:t>
      </w:r>
      <w:r w:rsidR="00757A36" w:rsidRPr="00A5543B">
        <w:t>niche</w:t>
      </w:r>
      <w:r w:rsidR="00757A36">
        <w:t xml:space="preserve">. We then </w:t>
      </w:r>
      <w:r w:rsidR="00103487">
        <w:t>test</w:t>
      </w:r>
      <w:r w:rsidR="00757A36">
        <w:t xml:space="preserve"> this framework</w:t>
      </w:r>
      <w:r w:rsidR="00103487">
        <w:t xml:space="preserve"> using </w:t>
      </w:r>
      <w:r w:rsidR="00757A36">
        <w:t>a</w:t>
      </w:r>
      <w:r w:rsidR="00103487">
        <w:t xml:space="preserve">n </w:t>
      </w:r>
      <w:r w:rsidR="00757A36">
        <w:t xml:space="preserve">audience projection network </w:t>
      </w:r>
      <w:r w:rsidR="00F01B5B">
        <w:t>and</w:t>
      </w:r>
      <w:r w:rsidR="00757A36">
        <w:t xml:space="preserve"> </w:t>
      </w:r>
      <w:r w:rsidR="00F01B5B">
        <w:t xml:space="preserve">common </w:t>
      </w:r>
      <w:r w:rsidR="00103487">
        <w:t>cluster</w:t>
      </w:r>
      <w:r w:rsidR="006D2B1F">
        <w:t xml:space="preserve">ing </w:t>
      </w:r>
      <w:r w:rsidR="00103487">
        <w:t>techniques</w:t>
      </w:r>
      <w:r w:rsidR="00F01B5B">
        <w:t xml:space="preserve"> with</w:t>
      </w:r>
      <w:r w:rsidR="00103487">
        <w:t xml:space="preserve"> survey data (N = 1,965)</w:t>
      </w:r>
      <w:r w:rsidR="00F01B5B">
        <w:t>. This</w:t>
      </w:r>
      <w:r w:rsidR="00103487">
        <w:t xml:space="preserve"> approach allows for the </w:t>
      </w:r>
      <w:r w:rsidR="00757A36">
        <w:t xml:space="preserve">analysis of ideological </w:t>
      </w:r>
      <w:r w:rsidR="004E1E02">
        <w:t xml:space="preserve">valence </w:t>
      </w:r>
      <w:r w:rsidR="00757A36">
        <w:t>at the individual, audience, and organizational levels. Results reveal three discrete but overlapping niches</w:t>
      </w:r>
      <w:r w:rsidR="004E1E02">
        <w:t xml:space="preserve"> within the projection network</w:t>
      </w:r>
      <w:r w:rsidR="00757A36">
        <w:t xml:space="preserve">. We do not find support for fragmentation along party lines. Instead, news consumption within a niche is more akin to competition and symbiosis, where people </w:t>
      </w:r>
      <w:r w:rsidR="00F01B5B">
        <w:t>carve</w:t>
      </w:r>
      <w:r w:rsidR="006D2B1F">
        <w:t xml:space="preserve"> </w:t>
      </w:r>
      <w:r w:rsidR="00F01B5B">
        <w:t xml:space="preserve">patterns of </w:t>
      </w:r>
      <w:r w:rsidR="00757A36">
        <w:t xml:space="preserve">news </w:t>
      </w:r>
      <w:r w:rsidR="00F01B5B">
        <w:t xml:space="preserve">selection </w:t>
      </w:r>
      <w:r w:rsidR="00757A36">
        <w:t xml:space="preserve">across the ideological spectrum. </w:t>
      </w:r>
    </w:p>
    <w:p w14:paraId="7FDAFCAA" w14:textId="77777777" w:rsidR="00791896" w:rsidRDefault="00791896" w:rsidP="00791896">
      <w:pPr>
        <w:rPr>
          <w:i/>
          <w:iCs/>
        </w:rPr>
      </w:pPr>
    </w:p>
    <w:p w14:paraId="7F6E556D" w14:textId="5A92AC66" w:rsidR="005E0BAF" w:rsidRPr="005E0BAF" w:rsidRDefault="005E0BAF" w:rsidP="005E0BAF">
      <w:pPr>
        <w:spacing w:line="480" w:lineRule="auto"/>
        <w:jc w:val="both"/>
      </w:pPr>
      <w:r>
        <w:rPr>
          <w:i/>
          <w:iCs/>
        </w:rPr>
        <w:tab/>
        <w:t>Keywords</w:t>
      </w:r>
      <w:r>
        <w:t xml:space="preserve">: audience fragmentation, audience overlap, </w:t>
      </w:r>
      <w:r w:rsidR="005C1EDB">
        <w:t xml:space="preserve">network analysis, niche news, partisan media, </w:t>
      </w:r>
      <w:r>
        <w:t>selective exposure</w:t>
      </w:r>
    </w:p>
    <w:p w14:paraId="6311AAA5" w14:textId="77777777" w:rsidR="005E0BAF" w:rsidRDefault="005E0BAF">
      <w:pPr>
        <w:spacing w:after="160" w:line="259" w:lineRule="auto"/>
        <w:rPr>
          <w:b/>
          <w:bCs/>
        </w:rPr>
      </w:pPr>
      <w:r>
        <w:rPr>
          <w:b/>
          <w:bCs/>
        </w:rPr>
        <w:br w:type="page"/>
      </w:r>
    </w:p>
    <w:p w14:paraId="0A7A0812" w14:textId="306EB91C" w:rsidR="00010B4A" w:rsidRPr="007701C4" w:rsidRDefault="00010B4A" w:rsidP="00010B4A">
      <w:pPr>
        <w:spacing w:line="480" w:lineRule="auto"/>
        <w:jc w:val="center"/>
        <w:rPr>
          <w:b/>
          <w:bCs/>
        </w:rPr>
      </w:pPr>
      <w:r>
        <w:rPr>
          <w:b/>
          <w:bCs/>
        </w:rPr>
        <w:lastRenderedPageBreak/>
        <w:t>Developing the ‘News Niche’ as an Audience-Level Indicator of Ideological Fragmentation</w:t>
      </w:r>
    </w:p>
    <w:p w14:paraId="50A65792" w14:textId="57ADA944"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w:t>
      </w:r>
      <w:r w:rsidR="00520732">
        <w:t xml:space="preserve">socially </w:t>
      </w:r>
      <w:r w:rsidR="003C4BB7">
        <w:t xml:space="preserve">fragmented,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0F44C548"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w:t>
      </w:r>
      <w:r w:rsidR="00520732">
        <w:t xml:space="preserve">c.f., </w:t>
      </w:r>
      <w:r w:rsidR="003C4BB7">
        <w:t>Barnidge et al., 2021</w:t>
      </w:r>
      <w:r w:rsidR="0054094A">
        <w:t>; DeVito, 2017</w:t>
      </w:r>
      <w:r w:rsidR="00520732">
        <w:t xml:space="preserve"> </w:t>
      </w:r>
      <w:proofErr w:type="spellStart"/>
      <w:r w:rsidR="00520732">
        <w:t>Ohme</w:t>
      </w:r>
      <w:proofErr w:type="spellEnd"/>
      <w:r w:rsidR="00520732">
        <w:t xml:space="preserve"> &amp; </w:t>
      </w:r>
      <w:proofErr w:type="spellStart"/>
      <w:r w:rsidR="00520732">
        <w:t>Mothes</w:t>
      </w:r>
      <w:proofErr w:type="spellEnd"/>
      <w:r w:rsidR="00520732">
        <w:t>, 2020</w:t>
      </w:r>
      <w:r w:rsidR="003C4BB7">
        <w:t xml:space="preserve">). </w:t>
      </w:r>
      <w:r w:rsidR="003C4BB7" w:rsidRPr="003D3E1F">
        <w:t xml:space="preserve">This omission represents a significant oversight, as the algorithms that filter content </w:t>
      </w:r>
      <w:r w:rsidR="0065761E">
        <w:t>across media spaces</w:t>
      </w:r>
      <w:r w:rsidR="003C4BB7" w:rsidRPr="003D3E1F">
        <w:t xml:space="preserve">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41FFE23B"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w:t>
      </w:r>
      <w:r w:rsidR="00147DF6">
        <w:t xml:space="preserve"> the greater system-level network of attention to news</w:t>
      </w:r>
      <w:r w:rsidR="00820B5A">
        <w:t xml:space="preserve">. </w:t>
      </w:r>
      <w:r w:rsidR="001675D9">
        <w:t>W</w:t>
      </w:r>
      <w:r w:rsidRPr="003D3E1F">
        <w:t xml:space="preserve">e propose a framework for identifying news </w:t>
      </w:r>
      <w:r w:rsidR="00993BA8" w:rsidRPr="003D3E1F">
        <w:t>niche</w:t>
      </w:r>
      <w:r w:rsidR="00993BA8">
        <w:t>s and</w:t>
      </w:r>
      <w:r w:rsidR="00147DF6">
        <w:t xml:space="preserve"> d</w:t>
      </w:r>
      <w:r w:rsidR="001675D9">
        <w:t>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F40396">
        <w:t xml:space="preserve">the influence of political ideology </w:t>
      </w:r>
      <w:r w:rsidR="001353ED">
        <w:t xml:space="preserve">on news selection </w:t>
      </w:r>
      <w:r w:rsidR="00F40396">
        <w:t>as it manifests at various levels of</w:t>
      </w:r>
      <w:r w:rsidR="001353ED">
        <w:t xml:space="preserve"> </w:t>
      </w:r>
      <w:r w:rsidR="00993BA8">
        <w:t>analysis</w:t>
      </w:r>
      <w:r w:rsidR="00F40396">
        <w:t xml:space="preserve">. </w:t>
      </w:r>
      <w:r w:rsidR="001353ED">
        <w:t xml:space="preserve">This conception of the news niche </w:t>
      </w:r>
      <w:r w:rsidR="000F1510">
        <w:t>consider</w:t>
      </w:r>
      <w:r w:rsidR="003D08B6">
        <w:t>s</w:t>
      </w:r>
      <w:r w:rsidR="000F1510">
        <w:t xml:space="preserve"> the multilevel determinants of news selection</w:t>
      </w:r>
      <w:r w:rsidR="003D08B6">
        <w:t>:</w:t>
      </w:r>
      <w:r w:rsidR="000F1510">
        <w:t xml:space="preserve"> </w:t>
      </w:r>
      <w:r w:rsidR="00C154E0">
        <w:t>individual political ideology, organizational/editorial valence, and the ideology of the audience</w:t>
      </w:r>
      <w:r w:rsidR="000F1510">
        <w:t xml:space="preserve"> each uniquely contribute to </w:t>
      </w:r>
      <w:r w:rsidR="003D08B6">
        <w:t xml:space="preserve">the </w:t>
      </w:r>
      <w:r w:rsidR="00147DF6">
        <w:t xml:space="preserve">ideological </w:t>
      </w:r>
      <w:r w:rsidR="003D08B6">
        <w:t xml:space="preserve">nature of </w:t>
      </w:r>
      <w:r w:rsidR="000F1510">
        <w:t>one’s news</w:t>
      </w:r>
      <w:r w:rsidR="003D08B6">
        <w:t xml:space="preserve"> selections. </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r w:rsidRPr="008330FA">
        <w:rPr>
          <w:color w:val="000000" w:themeColor="text1"/>
        </w:rPr>
        <w:lastRenderedPageBreak/>
        <w:t>(</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w:t>
      </w:r>
      <w:r>
        <w:lastRenderedPageBreak/>
        <w:t xml:space="preserve">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w:t>
      </w:r>
      <w:r w:rsidRPr="009A45D6">
        <w:lastRenderedPageBreak/>
        <w:t xml:space="preserve">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w:t>
      </w:r>
      <w:r>
        <w:lastRenderedPageBreak/>
        <w:t>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 xml:space="preserve">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w:t>
      </w:r>
      <w:r w:rsidR="00D973C0" w:rsidRPr="00C3098D">
        <w:lastRenderedPageBreak/>
        <w:t>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3E89ED30" w14:textId="77777777" w:rsidR="00B95806"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w:t>
      </w:r>
      <w:r>
        <w:lastRenderedPageBreak/>
        <w:t>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w:t>
      </w:r>
    </w:p>
    <w:p w14:paraId="23298FAA" w14:textId="193D144E" w:rsidR="000A34B5" w:rsidRDefault="00FE54CA" w:rsidP="000A34B5">
      <w:pPr>
        <w:spacing w:line="480" w:lineRule="auto"/>
        <w:ind w:firstLine="720"/>
      </w:pPr>
      <w:r>
        <w:t xml:space="preserve">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r w:rsidR="00B95806">
        <w:t xml:space="preserve">This argument has </w:t>
      </w:r>
      <w:r w:rsidR="00147DF6">
        <w:t>some empirical standing</w:t>
      </w:r>
      <w:r w:rsidR="00B95806">
        <w:t xml:space="preserve"> in high-validity experimental settings, </w:t>
      </w:r>
      <w:r w:rsidR="00147DF6">
        <w:t xml:space="preserve">for example </w:t>
      </w:r>
      <w:r w:rsidR="00B95806">
        <w:t>whe</w:t>
      </w:r>
      <w:r w:rsidR="00147DF6">
        <w:t xml:space="preserve">n </w:t>
      </w:r>
      <w:r w:rsidR="00B95806">
        <w:t xml:space="preserve">news selection on social platforms </w:t>
      </w:r>
      <w:r w:rsidR="000875D7">
        <w:t>depend</w:t>
      </w:r>
      <w:r w:rsidR="00147DF6">
        <w:t>s</w:t>
      </w:r>
      <w:r w:rsidR="00B95806">
        <w:t xml:space="preserve"> in large part on </w:t>
      </w:r>
      <w:r w:rsidR="00297B97">
        <w:t xml:space="preserve">the various </w:t>
      </w:r>
      <w:r w:rsidR="00147DF6">
        <w:t xml:space="preserve">cues and </w:t>
      </w:r>
      <w:r w:rsidR="00B95806">
        <w:t xml:space="preserve">social factors </w:t>
      </w:r>
      <w:r w:rsidR="00147DF6">
        <w:t xml:space="preserve">of others in the feed </w:t>
      </w:r>
      <w:r w:rsidR="00B95806">
        <w:t>over individual predispositions (</w:t>
      </w:r>
      <w:proofErr w:type="spellStart"/>
      <w:r w:rsidR="00B95806">
        <w:t>Ohme</w:t>
      </w:r>
      <w:proofErr w:type="spellEnd"/>
      <w:r w:rsidR="00B95806">
        <w:t xml:space="preserve"> &amp; </w:t>
      </w:r>
      <w:proofErr w:type="spellStart"/>
      <w:r w:rsidR="00B95806">
        <w:t>Mothes</w:t>
      </w:r>
      <w:proofErr w:type="spellEnd"/>
      <w:r w:rsidR="00B95806">
        <w:t>, 2020).</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w:t>
      </w:r>
      <w:r w:rsidR="0054094A">
        <w:lastRenderedPageBreak/>
        <w:t xml:space="preserve">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609637B6"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w:t>
      </w:r>
      <w:r w:rsidR="000875D7">
        <w:t xml:space="preserve"> This thinking is in line with studies that employ both qualitative and quantitative designs that show people carve cross-media </w:t>
      </w:r>
      <w:r w:rsidR="00957E20">
        <w:t>repertoires</w:t>
      </w:r>
      <w:r w:rsidR="000875D7">
        <w:t xml:space="preserve"> </w:t>
      </w:r>
      <w:r w:rsidR="00297B97">
        <w:t>that anchor them to</w:t>
      </w:r>
      <w:r w:rsidR="000875D7">
        <w:t xml:space="preserve"> a ‘</w:t>
      </w:r>
      <w:proofErr w:type="gramStart"/>
      <w:r w:rsidR="000875D7">
        <w:t>nexus’</w:t>
      </w:r>
      <w:proofErr w:type="gramEnd"/>
      <w:r w:rsidR="000875D7">
        <w:t xml:space="preserve"> of platform and </w:t>
      </w:r>
      <w:r w:rsidR="00957E20">
        <w:t>place</w:t>
      </w:r>
      <w:r w:rsidR="000875D7">
        <w:t xml:space="preserve"> (</w:t>
      </w:r>
      <w:proofErr w:type="spellStart"/>
      <w:r w:rsidR="00957E20" w:rsidRPr="00957E20">
        <w:t>Schrøder</w:t>
      </w:r>
      <w:proofErr w:type="spellEnd"/>
      <w:r w:rsidR="00957E20" w:rsidRPr="00957E20">
        <w:t>, 2015)</w:t>
      </w:r>
      <w:r w:rsidR="00EC59E6">
        <w:t xml:space="preserve">. </w:t>
      </w:r>
      <w:r w:rsidR="00957E20">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lastRenderedPageBreak/>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w:t>
      </w:r>
      <w:r w:rsidR="00467190" w:rsidRPr="00971A4D">
        <w:lastRenderedPageBreak/>
        <w:t xml:space="preserve">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lastRenderedPageBreak/>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w:t>
      </w:r>
      <w:r w:rsidR="007A048F" w:rsidRPr="00971A4D">
        <w:rPr>
          <w:color w:val="000000" w:themeColor="text1"/>
        </w:rPr>
        <w:lastRenderedPageBreak/>
        <w:t xml:space="preserve">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43F36BCB"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lastRenderedPageBreak/>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2B91DD9A"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w:t>
      </w:r>
      <w:r w:rsidR="00092A27">
        <w:t xml:space="preserve">Appendix, </w:t>
      </w:r>
      <w:r w:rsidRPr="00971A4D">
        <w:t xml:space="preserve">Figure </w:t>
      </w:r>
      <w:r w:rsidR="00092A27">
        <w:t>C</w:t>
      </w:r>
      <w:r w:rsidRPr="00971A4D">
        <w:t xml:space="preserve">1), which we have labeled according to the organizations they comprise: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w:t>
      </w:r>
      <w:r w:rsidRPr="00971A4D">
        <w:lastRenderedPageBreak/>
        <w:t xml:space="preserve">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527AC98E" w14:textId="4ACEFADA"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A713B">
        <w:t xml:space="preserve">appendix </w:t>
      </w:r>
      <w:r w:rsidR="002229D7">
        <w:t>C</w:t>
      </w:r>
      <w:r w:rsidR="005A51E3" w:rsidRPr="00971A4D">
        <w:t>2</w:t>
      </w:r>
      <w:r w:rsidR="002229D7">
        <w:t xml:space="preserv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w:t>
      </w:r>
      <w:r w:rsidR="00184856">
        <w:t xml:space="preserve">. </w:t>
      </w:r>
      <w:r w:rsidR="005A51E3" w:rsidRPr="00971A4D">
        <w:t xml:space="preserve"> </w:t>
      </w:r>
    </w:p>
    <w:p w14:paraId="10A32B24" w14:textId="77777777" w:rsidR="00EA772C" w:rsidRPr="00EA772C" w:rsidRDefault="00EA772C" w:rsidP="00EA772C">
      <w:pPr>
        <w:rPr>
          <w:b/>
          <w:bCs/>
        </w:rPr>
      </w:pPr>
      <w:r w:rsidRPr="00EA772C">
        <w:rPr>
          <w:b/>
          <w:bCs/>
        </w:rPr>
        <w:lastRenderedPageBreak/>
        <w:t>Figure 1</w:t>
      </w:r>
    </w:p>
    <w:p w14:paraId="5EBABA66" w14:textId="77777777" w:rsidR="00EA772C" w:rsidRDefault="00EA772C" w:rsidP="00EA772C"/>
    <w:p w14:paraId="01C0C956" w14:textId="4218AA79" w:rsidR="00EA772C" w:rsidRDefault="00EA772C" w:rsidP="00EA772C">
      <w:pPr>
        <w:rPr>
          <w:i/>
          <w:iCs/>
        </w:rPr>
      </w:pPr>
      <w:r w:rsidRPr="006542B7">
        <w:rPr>
          <w:i/>
          <w:iCs/>
        </w:rPr>
        <w:t xml:space="preserve">Boxplot of </w:t>
      </w:r>
      <w:r w:rsidR="00184856">
        <w:rPr>
          <w:i/>
          <w:iCs/>
        </w:rPr>
        <w:t xml:space="preserve">Mean </w:t>
      </w:r>
      <w:r>
        <w:rPr>
          <w:i/>
          <w:iCs/>
        </w:rPr>
        <w:t>Editorial Valence and Selection Valence</w:t>
      </w:r>
      <w:r w:rsidR="00184856">
        <w:rPr>
          <w:i/>
          <w:iCs/>
        </w:rPr>
        <w:t xml:space="preserve"> for Three News Niches</w:t>
      </w:r>
    </w:p>
    <w:p w14:paraId="67B74F73" w14:textId="2A7FBEA0" w:rsidR="002A713B" w:rsidRDefault="00EA772C" w:rsidP="00EA772C">
      <w:r>
        <w:rPr>
          <w:noProof/>
        </w:rPr>
        <w:drawing>
          <wp:inline distT="0" distB="0" distL="0" distR="0" wp14:anchorId="7A10411B" wp14:editId="4D848CBC">
            <wp:extent cx="5359400" cy="35814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59400" cy="3581400"/>
                    </a:xfrm>
                    <a:prstGeom prst="rect">
                      <a:avLst/>
                    </a:prstGeom>
                  </pic:spPr>
                </pic:pic>
              </a:graphicData>
            </a:graphic>
          </wp:inline>
        </w:drawing>
      </w:r>
    </w:p>
    <w:p w14:paraId="68643715" w14:textId="77777777" w:rsidR="00EA772C" w:rsidRDefault="00EA772C" w:rsidP="00C16C28">
      <w:pPr>
        <w:spacing w:line="480" w:lineRule="auto"/>
      </w:pPr>
    </w:p>
    <w:p w14:paraId="7F37D0A8" w14:textId="757274CD" w:rsidR="00184856" w:rsidRDefault="00184856" w:rsidP="00C16C28">
      <w:pPr>
        <w:spacing w:line="480" w:lineRule="auto"/>
      </w:pPr>
      <w:r>
        <w:rPr>
          <w:i/>
          <w:iCs/>
        </w:rPr>
        <w:t xml:space="preserve">Note. </w:t>
      </w:r>
      <w:r>
        <w:t xml:space="preserve">Editorial valence = mean score for editorial slant </w:t>
      </w:r>
      <w:r w:rsidR="00C14EEF">
        <w:t xml:space="preserve">(+ = right-leaning) </w:t>
      </w:r>
      <w:r>
        <w:t xml:space="preserve">for all organizations within </w:t>
      </w:r>
      <w:r w:rsidR="00C14EEF">
        <w:t>the</w:t>
      </w:r>
      <w:r>
        <w:t xml:space="preserve"> niche; selection valence = mean ideology of individual selections for the audience within the nice. </w:t>
      </w:r>
    </w:p>
    <w:p w14:paraId="16C59A2E" w14:textId="353BBFDE" w:rsidR="005A51E3" w:rsidRDefault="00184856" w:rsidP="00C14EEF">
      <w:pPr>
        <w:spacing w:line="480" w:lineRule="auto"/>
        <w:ind w:firstLine="720"/>
      </w:pPr>
      <w:r>
        <w:t xml:space="preserve">In contrast, </w:t>
      </w:r>
      <w:r w:rsidRPr="00971A4D">
        <w:t>the</w:t>
      </w:r>
      <w:r w:rsidRPr="00971A4D">
        <w:t xml:space="preserve"> </w:t>
      </w:r>
      <w:r w:rsidRPr="00971A4D">
        <w:rPr>
          <w:i/>
          <w:iCs/>
        </w:rPr>
        <w:t>cable</w:t>
      </w:r>
      <w:r w:rsidRPr="00971A4D">
        <w:t xml:space="preserve"> group displays a relatively large variance </w:t>
      </w:r>
      <w:r w:rsidR="005A51E3" w:rsidRPr="00971A4D">
        <w:t>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xml:space="preserve">). Thus, the three niches are substantially different from one another: The elite niche is solidly liberal with both individuals and organizations ranging from </w:t>
      </w:r>
      <w:proofErr w:type="gramStart"/>
      <w:r w:rsidR="005A51E3" w:rsidRPr="00971A4D">
        <w:t>left-leaning</w:t>
      </w:r>
      <w:proofErr w:type="gramEnd"/>
      <w:r w:rsidR="005A51E3" w:rsidRPr="00971A4D">
        <w:t xml:space="preserve">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52998D53" w14:textId="77777777" w:rsidR="002A713B" w:rsidRDefault="005A51E3" w:rsidP="00C16C28">
      <w:pPr>
        <w:spacing w:line="480" w:lineRule="auto"/>
      </w:pPr>
      <w:r w:rsidRPr="00971A4D">
        <w:lastRenderedPageBreak/>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786B4402" w14:textId="000CC408" w:rsidR="00EA772C" w:rsidRDefault="00EA772C" w:rsidP="00EA772C">
      <w:pPr>
        <w:spacing w:line="480" w:lineRule="auto"/>
        <w:ind w:firstLine="720"/>
        <w:sectPr w:rsidR="00EA772C" w:rsidSect="003271BE">
          <w:headerReference w:type="even" r:id="rId8"/>
          <w:headerReference w:type="default" r:id="rId9"/>
          <w:pgSz w:w="12240" w:h="15840"/>
          <w:pgMar w:top="1440" w:right="1440" w:bottom="1440" w:left="1440" w:header="720" w:footer="720" w:gutter="0"/>
          <w:cols w:space="720"/>
          <w:titlePg/>
          <w:docGrid w:linePitch="360"/>
        </w:sectPr>
      </w:pPr>
      <w:r w:rsidRPr="00971A4D">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tbl>
      <w:tblPr>
        <w:tblStyle w:val="TableGrid"/>
        <w:tblpPr w:leftFromText="180" w:rightFromText="180" w:vertAnchor="page" w:horzAnchor="margin" w:tblpXSpec="center" w:tblpY="1466"/>
        <w:tblW w:w="13950" w:type="dxa"/>
        <w:tblLayout w:type="fixed"/>
        <w:tblLook w:val="04A0" w:firstRow="1" w:lastRow="0" w:firstColumn="1" w:lastColumn="0" w:noHBand="0" w:noVBand="1"/>
      </w:tblPr>
      <w:tblGrid>
        <w:gridCol w:w="2880"/>
        <w:gridCol w:w="1211"/>
        <w:gridCol w:w="42"/>
        <w:gridCol w:w="995"/>
        <w:gridCol w:w="1169"/>
        <w:gridCol w:w="62"/>
        <w:gridCol w:w="838"/>
        <w:gridCol w:w="1079"/>
        <w:gridCol w:w="990"/>
        <w:gridCol w:w="1264"/>
        <w:gridCol w:w="990"/>
        <w:gridCol w:w="1170"/>
        <w:gridCol w:w="1260"/>
      </w:tblGrid>
      <w:tr w:rsidR="002A713B" w:rsidRPr="007F1487" w14:paraId="5F5E6823" w14:textId="77777777" w:rsidTr="002A713B">
        <w:tc>
          <w:tcPr>
            <w:tcW w:w="13950" w:type="dxa"/>
            <w:gridSpan w:val="13"/>
            <w:tcBorders>
              <w:top w:val="nil"/>
              <w:left w:val="nil"/>
              <w:bottom w:val="single" w:sz="4" w:space="0" w:color="auto"/>
              <w:right w:val="nil"/>
            </w:tcBorders>
          </w:tcPr>
          <w:p w14:paraId="42D8D5A6" w14:textId="77777777" w:rsidR="002A713B" w:rsidRPr="007F1487" w:rsidRDefault="002A713B" w:rsidP="002A713B">
            <w:pPr>
              <w:rPr>
                <w:sz w:val="22"/>
                <w:szCs w:val="22"/>
              </w:rPr>
            </w:pPr>
            <w:r w:rsidRPr="007F1487">
              <w:rPr>
                <w:sz w:val="22"/>
                <w:szCs w:val="22"/>
              </w:rPr>
              <w:lastRenderedPageBreak/>
              <w:t xml:space="preserve">Table </w:t>
            </w:r>
            <w:r>
              <w:rPr>
                <w:sz w:val="22"/>
                <w:szCs w:val="22"/>
              </w:rPr>
              <w:t>1</w:t>
            </w:r>
          </w:p>
          <w:p w14:paraId="13891168" w14:textId="77777777" w:rsidR="002A713B" w:rsidRPr="007F1487" w:rsidRDefault="002A713B" w:rsidP="002A713B">
            <w:pPr>
              <w:rPr>
                <w:sz w:val="22"/>
                <w:szCs w:val="22"/>
              </w:rPr>
            </w:pPr>
          </w:p>
          <w:p w14:paraId="0C6D7CEE" w14:textId="3D2E84B1" w:rsidR="002A713B" w:rsidRPr="007F1487" w:rsidRDefault="002A713B" w:rsidP="002A713B">
            <w:pPr>
              <w:rPr>
                <w:sz w:val="22"/>
                <w:szCs w:val="22"/>
              </w:rPr>
            </w:pPr>
            <w:r w:rsidRPr="007F1487">
              <w:rPr>
                <w:i/>
                <w:iCs/>
                <w:sz w:val="22"/>
                <w:szCs w:val="22"/>
              </w:rPr>
              <w:t>The Predictors of Selection Valence</w:t>
            </w:r>
            <w:r w:rsidR="0030157A">
              <w:rPr>
                <w:i/>
                <w:iCs/>
                <w:sz w:val="22"/>
                <w:szCs w:val="22"/>
              </w:rPr>
              <w:t xml:space="preserve"> (+ = Right-Leaning News)</w:t>
            </w:r>
            <w:r w:rsidRPr="007F1487">
              <w:rPr>
                <w:i/>
                <w:iCs/>
                <w:sz w:val="22"/>
                <w:szCs w:val="22"/>
              </w:rPr>
              <w:t xml:space="preserve"> at the Individual, Audience, and Organizational Levels</w:t>
            </w:r>
          </w:p>
        </w:tc>
      </w:tr>
      <w:tr w:rsidR="002A713B" w:rsidRPr="007F1487" w14:paraId="2DE7B7F1" w14:textId="77777777" w:rsidTr="0030157A">
        <w:tc>
          <w:tcPr>
            <w:tcW w:w="2880" w:type="dxa"/>
            <w:tcBorders>
              <w:left w:val="nil"/>
              <w:bottom w:val="nil"/>
              <w:right w:val="nil"/>
            </w:tcBorders>
          </w:tcPr>
          <w:p w14:paraId="43CDF0F7" w14:textId="77777777" w:rsidR="002A713B" w:rsidRPr="007F1487" w:rsidRDefault="002A713B" w:rsidP="002A713B">
            <w:pPr>
              <w:rPr>
                <w:b/>
                <w:bCs/>
                <w:sz w:val="22"/>
                <w:szCs w:val="22"/>
              </w:rPr>
            </w:pPr>
          </w:p>
        </w:tc>
        <w:tc>
          <w:tcPr>
            <w:tcW w:w="2248" w:type="dxa"/>
            <w:gridSpan w:val="3"/>
            <w:tcBorders>
              <w:left w:val="nil"/>
              <w:bottom w:val="single" w:sz="4" w:space="0" w:color="auto"/>
              <w:right w:val="nil"/>
            </w:tcBorders>
          </w:tcPr>
          <w:p w14:paraId="4EA1FCEF" w14:textId="77777777" w:rsidR="002A713B" w:rsidRPr="007F1487" w:rsidRDefault="002A713B" w:rsidP="002A713B">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771486C" w14:textId="77777777" w:rsidR="002A713B" w:rsidRPr="007F1487" w:rsidRDefault="002A713B" w:rsidP="002A713B">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0FF42AC8" w14:textId="77777777" w:rsidR="002A713B" w:rsidRPr="007F1487" w:rsidRDefault="002A713B" w:rsidP="002A713B">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251A0271" w14:textId="77777777" w:rsidR="002A713B" w:rsidRPr="007F1487" w:rsidRDefault="002A713B" w:rsidP="002A713B">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71DC5CF9" w14:textId="77777777" w:rsidR="002A713B" w:rsidRPr="007F1487" w:rsidRDefault="002A713B" w:rsidP="002A713B">
            <w:pPr>
              <w:jc w:val="center"/>
              <w:rPr>
                <w:sz w:val="22"/>
                <w:szCs w:val="22"/>
              </w:rPr>
            </w:pPr>
            <w:r w:rsidRPr="007F1487">
              <w:rPr>
                <w:sz w:val="22"/>
                <w:szCs w:val="22"/>
              </w:rPr>
              <w:t>Model 5</w:t>
            </w:r>
          </w:p>
        </w:tc>
      </w:tr>
      <w:tr w:rsidR="002A713B" w:rsidRPr="007F1487" w14:paraId="27588D5C" w14:textId="77777777" w:rsidTr="0030157A">
        <w:tc>
          <w:tcPr>
            <w:tcW w:w="2880" w:type="dxa"/>
            <w:tcBorders>
              <w:top w:val="nil"/>
              <w:left w:val="nil"/>
              <w:right w:val="nil"/>
            </w:tcBorders>
          </w:tcPr>
          <w:p w14:paraId="2D885937" w14:textId="77777777" w:rsidR="002A713B" w:rsidRPr="007F1487" w:rsidRDefault="002A713B" w:rsidP="002A713B">
            <w:pPr>
              <w:rPr>
                <w:b/>
                <w:bCs/>
                <w:sz w:val="22"/>
                <w:szCs w:val="22"/>
              </w:rPr>
            </w:pPr>
            <w:r w:rsidRPr="007F1487">
              <w:rPr>
                <w:b/>
                <w:bCs/>
                <w:sz w:val="22"/>
                <w:szCs w:val="22"/>
              </w:rPr>
              <w:t>Fixed Effects</w:t>
            </w:r>
          </w:p>
        </w:tc>
        <w:tc>
          <w:tcPr>
            <w:tcW w:w="1253" w:type="dxa"/>
            <w:gridSpan w:val="2"/>
            <w:tcBorders>
              <w:top w:val="single" w:sz="4" w:space="0" w:color="auto"/>
              <w:left w:val="nil"/>
              <w:bottom w:val="single" w:sz="4" w:space="0" w:color="auto"/>
              <w:right w:val="nil"/>
            </w:tcBorders>
            <w:vAlign w:val="center"/>
          </w:tcPr>
          <w:p w14:paraId="62D36374" w14:textId="77777777" w:rsidR="002A713B" w:rsidRPr="007F1487" w:rsidRDefault="002A713B" w:rsidP="002A713B">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629B3620" w14:textId="77777777" w:rsidR="002A713B" w:rsidRPr="007F1487" w:rsidRDefault="002A713B" w:rsidP="002A713B">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7778536C" w14:textId="77777777" w:rsidR="002A713B" w:rsidRPr="007F1487" w:rsidRDefault="002A713B" w:rsidP="002A713B">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5E25425B" w14:textId="77777777" w:rsidR="002A713B" w:rsidRPr="007F1487" w:rsidRDefault="002A713B" w:rsidP="002A713B">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566F7B18" w14:textId="77777777" w:rsidR="002A713B" w:rsidRPr="007F1487" w:rsidRDefault="002A713B" w:rsidP="002A713B">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0DD21FFD" w14:textId="77777777" w:rsidR="002A713B" w:rsidRPr="007F1487" w:rsidRDefault="002A713B" w:rsidP="002A713B">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121DF56" w14:textId="77777777" w:rsidR="002A713B" w:rsidRPr="007F1487" w:rsidRDefault="002A713B" w:rsidP="002A713B">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B81C973" w14:textId="77777777" w:rsidR="002A713B" w:rsidRPr="007F1487" w:rsidRDefault="002A713B" w:rsidP="002A713B">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5D1A0722" w14:textId="77777777" w:rsidR="002A713B" w:rsidRPr="007F1487" w:rsidRDefault="002A713B" w:rsidP="002A713B">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4A9092B2" w14:textId="77777777" w:rsidR="002A713B" w:rsidRPr="007F1487" w:rsidRDefault="002A713B" w:rsidP="002A713B">
            <w:pPr>
              <w:jc w:val="center"/>
              <w:rPr>
                <w:i/>
                <w:iCs/>
                <w:sz w:val="22"/>
                <w:szCs w:val="22"/>
              </w:rPr>
            </w:pPr>
            <w:r w:rsidRPr="007F1487">
              <w:rPr>
                <w:i/>
                <w:iCs/>
                <w:sz w:val="22"/>
                <w:szCs w:val="22"/>
              </w:rPr>
              <w:t>SE</w:t>
            </w:r>
          </w:p>
        </w:tc>
      </w:tr>
      <w:tr w:rsidR="002A713B" w:rsidRPr="007F1487" w14:paraId="3FF409A2" w14:textId="77777777" w:rsidTr="0030157A">
        <w:tc>
          <w:tcPr>
            <w:tcW w:w="2880" w:type="dxa"/>
            <w:tcBorders>
              <w:left w:val="nil"/>
              <w:bottom w:val="nil"/>
              <w:right w:val="nil"/>
            </w:tcBorders>
          </w:tcPr>
          <w:p w14:paraId="0B33BBF8" w14:textId="77777777" w:rsidR="002A713B" w:rsidRPr="007F1487" w:rsidRDefault="002A713B" w:rsidP="002A713B">
            <w:pPr>
              <w:rPr>
                <w:sz w:val="22"/>
                <w:szCs w:val="22"/>
              </w:rPr>
            </w:pPr>
            <w:r w:rsidRPr="007F1487">
              <w:rPr>
                <w:sz w:val="22"/>
                <w:szCs w:val="22"/>
              </w:rPr>
              <w:t>Intercept</w:t>
            </w:r>
          </w:p>
        </w:tc>
        <w:tc>
          <w:tcPr>
            <w:tcW w:w="1253" w:type="dxa"/>
            <w:gridSpan w:val="2"/>
            <w:tcBorders>
              <w:left w:val="nil"/>
              <w:bottom w:val="nil"/>
              <w:right w:val="nil"/>
            </w:tcBorders>
          </w:tcPr>
          <w:p w14:paraId="5ABEDFC0" w14:textId="77777777" w:rsidR="002A713B" w:rsidRPr="007F1487" w:rsidRDefault="002A713B" w:rsidP="002A713B">
            <w:pPr>
              <w:tabs>
                <w:tab w:val="decimal" w:pos="251"/>
              </w:tabs>
              <w:rPr>
                <w:sz w:val="22"/>
                <w:szCs w:val="22"/>
              </w:rPr>
            </w:pPr>
            <w:r w:rsidRPr="007F1487">
              <w:rPr>
                <w:sz w:val="22"/>
                <w:szCs w:val="22"/>
              </w:rPr>
              <w:t>-0.21***</w:t>
            </w:r>
          </w:p>
        </w:tc>
        <w:tc>
          <w:tcPr>
            <w:tcW w:w="995" w:type="dxa"/>
            <w:tcBorders>
              <w:left w:val="nil"/>
              <w:bottom w:val="nil"/>
              <w:right w:val="nil"/>
            </w:tcBorders>
          </w:tcPr>
          <w:p w14:paraId="679AAD9A" w14:textId="77777777" w:rsidR="002A713B" w:rsidRPr="007F1487" w:rsidRDefault="002A713B" w:rsidP="002A713B">
            <w:pPr>
              <w:tabs>
                <w:tab w:val="decimal" w:pos="251"/>
              </w:tabs>
              <w:rPr>
                <w:sz w:val="22"/>
                <w:szCs w:val="22"/>
              </w:rPr>
            </w:pPr>
            <w:r w:rsidRPr="007F1487">
              <w:rPr>
                <w:sz w:val="22"/>
                <w:szCs w:val="22"/>
              </w:rPr>
              <w:t>0.05</w:t>
            </w:r>
          </w:p>
        </w:tc>
        <w:tc>
          <w:tcPr>
            <w:tcW w:w="1169" w:type="dxa"/>
            <w:tcBorders>
              <w:left w:val="nil"/>
              <w:bottom w:val="nil"/>
              <w:right w:val="nil"/>
            </w:tcBorders>
          </w:tcPr>
          <w:p w14:paraId="3402D984" w14:textId="77777777" w:rsidR="002A713B" w:rsidRPr="007F1487" w:rsidRDefault="002A713B" w:rsidP="002A713B">
            <w:pPr>
              <w:tabs>
                <w:tab w:val="decimal" w:pos="251"/>
              </w:tabs>
              <w:rPr>
                <w:sz w:val="22"/>
                <w:szCs w:val="22"/>
              </w:rPr>
            </w:pPr>
            <w:r w:rsidRPr="007F1487">
              <w:rPr>
                <w:sz w:val="22"/>
                <w:szCs w:val="22"/>
              </w:rPr>
              <w:t>-0.14***</w:t>
            </w:r>
          </w:p>
        </w:tc>
        <w:tc>
          <w:tcPr>
            <w:tcW w:w="900" w:type="dxa"/>
            <w:gridSpan w:val="2"/>
            <w:tcBorders>
              <w:left w:val="nil"/>
              <w:bottom w:val="nil"/>
              <w:right w:val="nil"/>
            </w:tcBorders>
          </w:tcPr>
          <w:p w14:paraId="6C5F7E5C" w14:textId="77777777" w:rsidR="002A713B" w:rsidRPr="007F1487" w:rsidRDefault="002A713B" w:rsidP="002A713B">
            <w:pPr>
              <w:tabs>
                <w:tab w:val="decimal" w:pos="251"/>
              </w:tabs>
              <w:rPr>
                <w:sz w:val="22"/>
                <w:szCs w:val="22"/>
              </w:rPr>
            </w:pPr>
            <w:r w:rsidRPr="007F1487">
              <w:rPr>
                <w:sz w:val="22"/>
                <w:szCs w:val="22"/>
              </w:rPr>
              <w:t>0.03</w:t>
            </w:r>
          </w:p>
        </w:tc>
        <w:tc>
          <w:tcPr>
            <w:tcW w:w="1079" w:type="dxa"/>
            <w:tcBorders>
              <w:left w:val="nil"/>
              <w:bottom w:val="nil"/>
              <w:right w:val="nil"/>
            </w:tcBorders>
          </w:tcPr>
          <w:p w14:paraId="267F6E5C"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left w:val="nil"/>
              <w:bottom w:val="nil"/>
              <w:right w:val="nil"/>
            </w:tcBorders>
          </w:tcPr>
          <w:p w14:paraId="01B9784C" w14:textId="77777777" w:rsidR="002A713B" w:rsidRPr="007F1487" w:rsidRDefault="002A713B" w:rsidP="002A713B">
            <w:pPr>
              <w:tabs>
                <w:tab w:val="decimal" w:pos="251"/>
              </w:tabs>
              <w:rPr>
                <w:sz w:val="22"/>
                <w:szCs w:val="22"/>
              </w:rPr>
            </w:pPr>
            <w:r w:rsidRPr="007F1487">
              <w:rPr>
                <w:sz w:val="22"/>
                <w:szCs w:val="22"/>
              </w:rPr>
              <w:t>0.03</w:t>
            </w:r>
          </w:p>
        </w:tc>
        <w:tc>
          <w:tcPr>
            <w:tcW w:w="1264" w:type="dxa"/>
            <w:tcBorders>
              <w:left w:val="nil"/>
              <w:bottom w:val="nil"/>
              <w:right w:val="nil"/>
            </w:tcBorders>
          </w:tcPr>
          <w:p w14:paraId="4348A9EA" w14:textId="77777777" w:rsidR="002A713B" w:rsidRPr="007F1487" w:rsidRDefault="002A713B" w:rsidP="002A713B">
            <w:pPr>
              <w:tabs>
                <w:tab w:val="decimal" w:pos="251"/>
              </w:tabs>
              <w:rPr>
                <w:sz w:val="22"/>
                <w:szCs w:val="22"/>
              </w:rPr>
            </w:pPr>
            <w:r w:rsidRPr="007F1487">
              <w:rPr>
                <w:sz w:val="22"/>
                <w:szCs w:val="22"/>
              </w:rPr>
              <w:t>-0.14***</w:t>
            </w:r>
          </w:p>
        </w:tc>
        <w:tc>
          <w:tcPr>
            <w:tcW w:w="990" w:type="dxa"/>
            <w:tcBorders>
              <w:left w:val="nil"/>
              <w:bottom w:val="nil"/>
              <w:right w:val="nil"/>
            </w:tcBorders>
          </w:tcPr>
          <w:p w14:paraId="55AB5997" w14:textId="77777777" w:rsidR="002A713B" w:rsidRPr="007F1487" w:rsidRDefault="002A713B" w:rsidP="002A713B">
            <w:pPr>
              <w:tabs>
                <w:tab w:val="decimal" w:pos="251"/>
              </w:tabs>
              <w:rPr>
                <w:sz w:val="22"/>
                <w:szCs w:val="22"/>
              </w:rPr>
            </w:pPr>
            <w:r w:rsidRPr="007F1487">
              <w:rPr>
                <w:sz w:val="22"/>
                <w:szCs w:val="22"/>
              </w:rPr>
              <w:t>0.03</w:t>
            </w:r>
          </w:p>
        </w:tc>
        <w:tc>
          <w:tcPr>
            <w:tcW w:w="1170" w:type="dxa"/>
            <w:tcBorders>
              <w:left w:val="nil"/>
              <w:bottom w:val="nil"/>
              <w:right w:val="nil"/>
            </w:tcBorders>
          </w:tcPr>
          <w:p w14:paraId="2998CFB2"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left w:val="nil"/>
              <w:bottom w:val="nil"/>
              <w:right w:val="nil"/>
            </w:tcBorders>
          </w:tcPr>
          <w:p w14:paraId="6664B155" w14:textId="77777777" w:rsidR="002A713B" w:rsidRPr="007F1487" w:rsidRDefault="002A713B" w:rsidP="002A713B">
            <w:pPr>
              <w:tabs>
                <w:tab w:val="decimal" w:pos="430"/>
              </w:tabs>
              <w:rPr>
                <w:sz w:val="22"/>
                <w:szCs w:val="22"/>
              </w:rPr>
            </w:pPr>
            <w:r w:rsidRPr="007F1487">
              <w:rPr>
                <w:sz w:val="22"/>
                <w:szCs w:val="22"/>
              </w:rPr>
              <w:t>0.03</w:t>
            </w:r>
          </w:p>
        </w:tc>
      </w:tr>
      <w:tr w:rsidR="002A713B" w:rsidRPr="007F1487" w14:paraId="0E37EA17" w14:textId="77777777" w:rsidTr="0030157A">
        <w:tc>
          <w:tcPr>
            <w:tcW w:w="2880" w:type="dxa"/>
            <w:tcBorders>
              <w:top w:val="nil"/>
              <w:left w:val="nil"/>
              <w:bottom w:val="nil"/>
              <w:right w:val="nil"/>
            </w:tcBorders>
          </w:tcPr>
          <w:p w14:paraId="10225A14" w14:textId="77777777" w:rsidR="002A713B" w:rsidRPr="007F1487" w:rsidRDefault="002A713B" w:rsidP="002A713B">
            <w:pPr>
              <w:rPr>
                <w:sz w:val="22"/>
                <w:szCs w:val="22"/>
              </w:rPr>
            </w:pPr>
            <w:r w:rsidRPr="007F1487">
              <w:rPr>
                <w:sz w:val="22"/>
                <w:szCs w:val="22"/>
              </w:rPr>
              <w:t>Age</w:t>
            </w:r>
          </w:p>
        </w:tc>
        <w:tc>
          <w:tcPr>
            <w:tcW w:w="1253" w:type="dxa"/>
            <w:gridSpan w:val="2"/>
            <w:tcBorders>
              <w:top w:val="nil"/>
              <w:left w:val="nil"/>
              <w:bottom w:val="nil"/>
              <w:right w:val="nil"/>
            </w:tcBorders>
          </w:tcPr>
          <w:p w14:paraId="10E67D05" w14:textId="77777777" w:rsidR="002A713B" w:rsidRPr="007F1487" w:rsidRDefault="002A713B" w:rsidP="002A713B">
            <w:pPr>
              <w:tabs>
                <w:tab w:val="decimal" w:pos="251"/>
              </w:tabs>
              <w:rPr>
                <w:sz w:val="22"/>
                <w:szCs w:val="22"/>
              </w:rPr>
            </w:pPr>
            <w:r w:rsidRPr="007F1487">
              <w:rPr>
                <w:sz w:val="22"/>
                <w:szCs w:val="22"/>
              </w:rPr>
              <w:t>-0.04***</w:t>
            </w:r>
          </w:p>
        </w:tc>
        <w:tc>
          <w:tcPr>
            <w:tcW w:w="995" w:type="dxa"/>
            <w:tcBorders>
              <w:top w:val="nil"/>
              <w:left w:val="nil"/>
              <w:bottom w:val="nil"/>
              <w:right w:val="nil"/>
            </w:tcBorders>
          </w:tcPr>
          <w:p w14:paraId="7556F4CA"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3F9F0A1" w14:textId="77777777" w:rsidR="002A713B" w:rsidRPr="007F1487" w:rsidRDefault="002A713B" w:rsidP="002A713B">
            <w:pPr>
              <w:tabs>
                <w:tab w:val="decimal" w:pos="251"/>
              </w:tabs>
              <w:rPr>
                <w:sz w:val="22"/>
                <w:szCs w:val="22"/>
              </w:rPr>
            </w:pPr>
            <w:r w:rsidRPr="007F1487">
              <w:rPr>
                <w:sz w:val="22"/>
                <w:szCs w:val="22"/>
              </w:rPr>
              <w:t>-0.04***</w:t>
            </w:r>
          </w:p>
        </w:tc>
        <w:tc>
          <w:tcPr>
            <w:tcW w:w="900" w:type="dxa"/>
            <w:gridSpan w:val="2"/>
            <w:tcBorders>
              <w:top w:val="nil"/>
              <w:left w:val="nil"/>
              <w:bottom w:val="nil"/>
              <w:right w:val="nil"/>
            </w:tcBorders>
          </w:tcPr>
          <w:p w14:paraId="46912515"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4948733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B79D87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0C72C10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2964C599"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19FD4910" w14:textId="77777777" w:rsidR="002A713B" w:rsidRPr="007F1487" w:rsidRDefault="002A713B" w:rsidP="002A713B">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24E8B36C"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662E46F2" w14:textId="77777777" w:rsidTr="0030157A">
        <w:tc>
          <w:tcPr>
            <w:tcW w:w="2880" w:type="dxa"/>
            <w:tcBorders>
              <w:top w:val="nil"/>
              <w:left w:val="nil"/>
              <w:bottom w:val="nil"/>
              <w:right w:val="nil"/>
            </w:tcBorders>
          </w:tcPr>
          <w:p w14:paraId="121C1C25" w14:textId="77777777" w:rsidR="002A713B" w:rsidRPr="007F1487" w:rsidRDefault="002A713B" w:rsidP="002A713B">
            <w:pPr>
              <w:rPr>
                <w:sz w:val="22"/>
                <w:szCs w:val="22"/>
              </w:rPr>
            </w:pPr>
            <w:r w:rsidRPr="007F1487">
              <w:rPr>
                <w:sz w:val="22"/>
                <w:szCs w:val="22"/>
              </w:rPr>
              <w:t>Gender (1 = Female)</w:t>
            </w:r>
          </w:p>
        </w:tc>
        <w:tc>
          <w:tcPr>
            <w:tcW w:w="1253" w:type="dxa"/>
            <w:gridSpan w:val="2"/>
            <w:tcBorders>
              <w:top w:val="nil"/>
              <w:left w:val="nil"/>
              <w:bottom w:val="nil"/>
              <w:right w:val="nil"/>
            </w:tcBorders>
          </w:tcPr>
          <w:p w14:paraId="5B707C39" w14:textId="77777777" w:rsidR="002A713B" w:rsidRPr="007F1487" w:rsidRDefault="002A713B" w:rsidP="002A713B">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055A8D2C" w14:textId="77777777" w:rsidR="002A713B" w:rsidRPr="007F1487" w:rsidRDefault="002A713B" w:rsidP="002A713B">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DE68B20" w14:textId="77777777" w:rsidR="002A713B" w:rsidRPr="007F1487" w:rsidRDefault="002A713B" w:rsidP="002A713B">
            <w:pPr>
              <w:tabs>
                <w:tab w:val="decimal" w:pos="251"/>
              </w:tabs>
              <w:rPr>
                <w:sz w:val="22"/>
                <w:szCs w:val="22"/>
              </w:rPr>
            </w:pPr>
            <w:r w:rsidRPr="007F1487">
              <w:rPr>
                <w:sz w:val="22"/>
                <w:szCs w:val="22"/>
              </w:rPr>
              <w:t>0.00</w:t>
            </w:r>
          </w:p>
        </w:tc>
        <w:tc>
          <w:tcPr>
            <w:tcW w:w="900" w:type="dxa"/>
            <w:gridSpan w:val="2"/>
            <w:tcBorders>
              <w:top w:val="nil"/>
              <w:left w:val="nil"/>
              <w:bottom w:val="nil"/>
              <w:right w:val="nil"/>
            </w:tcBorders>
          </w:tcPr>
          <w:p w14:paraId="10744908"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8227BDD"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3DF6C3D2" w14:textId="77777777" w:rsidR="002A713B" w:rsidRPr="007F1487" w:rsidRDefault="002A713B" w:rsidP="002A713B">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EC336C4"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6218D11F"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6D1B7CE2"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292D626" w14:textId="77777777" w:rsidR="002A713B" w:rsidRPr="007F1487" w:rsidRDefault="002A713B" w:rsidP="002A713B">
            <w:pPr>
              <w:tabs>
                <w:tab w:val="decimal" w:pos="430"/>
              </w:tabs>
              <w:rPr>
                <w:sz w:val="22"/>
                <w:szCs w:val="22"/>
              </w:rPr>
            </w:pPr>
            <w:r w:rsidRPr="007F1487">
              <w:rPr>
                <w:sz w:val="22"/>
                <w:szCs w:val="22"/>
              </w:rPr>
              <w:t>0.04</w:t>
            </w:r>
          </w:p>
        </w:tc>
      </w:tr>
      <w:tr w:rsidR="002A713B" w:rsidRPr="007F1487" w14:paraId="1119775B" w14:textId="77777777" w:rsidTr="0030157A">
        <w:tc>
          <w:tcPr>
            <w:tcW w:w="2880" w:type="dxa"/>
            <w:tcBorders>
              <w:top w:val="nil"/>
              <w:left w:val="nil"/>
              <w:bottom w:val="nil"/>
              <w:right w:val="nil"/>
            </w:tcBorders>
          </w:tcPr>
          <w:p w14:paraId="18649546" w14:textId="77777777" w:rsidR="002A713B" w:rsidRPr="007F1487" w:rsidRDefault="002A713B" w:rsidP="002A713B">
            <w:pPr>
              <w:rPr>
                <w:sz w:val="22"/>
                <w:szCs w:val="22"/>
              </w:rPr>
            </w:pPr>
            <w:r w:rsidRPr="007F1487">
              <w:rPr>
                <w:sz w:val="22"/>
                <w:szCs w:val="22"/>
              </w:rPr>
              <w:t>Race (1 = Person of Color)</w:t>
            </w:r>
          </w:p>
        </w:tc>
        <w:tc>
          <w:tcPr>
            <w:tcW w:w="1253" w:type="dxa"/>
            <w:gridSpan w:val="2"/>
            <w:tcBorders>
              <w:top w:val="nil"/>
              <w:left w:val="nil"/>
              <w:bottom w:val="nil"/>
              <w:right w:val="nil"/>
            </w:tcBorders>
          </w:tcPr>
          <w:p w14:paraId="65BF4C5C" w14:textId="77777777" w:rsidR="002A713B" w:rsidRPr="007F1487" w:rsidRDefault="002A713B" w:rsidP="002A713B">
            <w:pPr>
              <w:tabs>
                <w:tab w:val="decimal" w:pos="251"/>
              </w:tabs>
              <w:rPr>
                <w:sz w:val="22"/>
                <w:szCs w:val="22"/>
              </w:rPr>
            </w:pPr>
            <w:r w:rsidRPr="007F1487">
              <w:rPr>
                <w:sz w:val="22"/>
                <w:szCs w:val="22"/>
              </w:rPr>
              <w:t>-0.15***</w:t>
            </w:r>
          </w:p>
        </w:tc>
        <w:tc>
          <w:tcPr>
            <w:tcW w:w="995" w:type="dxa"/>
            <w:tcBorders>
              <w:top w:val="nil"/>
              <w:left w:val="nil"/>
              <w:bottom w:val="nil"/>
              <w:right w:val="nil"/>
            </w:tcBorders>
          </w:tcPr>
          <w:p w14:paraId="76E14C85" w14:textId="77777777" w:rsidR="002A713B" w:rsidRPr="007F1487" w:rsidRDefault="002A713B" w:rsidP="002A713B">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3C41881F" w14:textId="77777777" w:rsidR="002A713B" w:rsidRPr="007F1487" w:rsidRDefault="002A713B" w:rsidP="002A713B">
            <w:pPr>
              <w:tabs>
                <w:tab w:val="decimal" w:pos="251"/>
              </w:tabs>
              <w:rPr>
                <w:sz w:val="22"/>
                <w:szCs w:val="22"/>
              </w:rPr>
            </w:pPr>
            <w:r w:rsidRPr="007F1487">
              <w:rPr>
                <w:sz w:val="22"/>
                <w:szCs w:val="22"/>
              </w:rPr>
              <w:t>-0.15***</w:t>
            </w:r>
          </w:p>
        </w:tc>
        <w:tc>
          <w:tcPr>
            <w:tcW w:w="900" w:type="dxa"/>
            <w:gridSpan w:val="2"/>
            <w:tcBorders>
              <w:top w:val="nil"/>
              <w:left w:val="nil"/>
              <w:bottom w:val="nil"/>
              <w:right w:val="nil"/>
            </w:tcBorders>
          </w:tcPr>
          <w:p w14:paraId="390FE634"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31FF23AC" w14:textId="77777777" w:rsidR="002A713B" w:rsidRPr="007F1487" w:rsidRDefault="002A713B" w:rsidP="002A713B">
            <w:pPr>
              <w:tabs>
                <w:tab w:val="decimal" w:pos="251"/>
              </w:tabs>
              <w:rPr>
                <w:sz w:val="22"/>
                <w:szCs w:val="22"/>
              </w:rPr>
            </w:pPr>
            <w:r w:rsidRPr="007F1487">
              <w:rPr>
                <w:sz w:val="22"/>
                <w:szCs w:val="22"/>
              </w:rPr>
              <w:t>-0.16***</w:t>
            </w:r>
          </w:p>
        </w:tc>
        <w:tc>
          <w:tcPr>
            <w:tcW w:w="990" w:type="dxa"/>
            <w:tcBorders>
              <w:top w:val="nil"/>
              <w:left w:val="nil"/>
              <w:bottom w:val="nil"/>
              <w:right w:val="nil"/>
            </w:tcBorders>
          </w:tcPr>
          <w:p w14:paraId="24083B9A" w14:textId="77777777" w:rsidR="002A713B" w:rsidRPr="007F1487" w:rsidRDefault="002A713B" w:rsidP="002A713B">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6AE34CAC" w14:textId="77777777" w:rsidR="002A713B" w:rsidRPr="007F1487" w:rsidRDefault="002A713B" w:rsidP="002A713B">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2D01587F"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27ACDD46" w14:textId="77777777" w:rsidR="002A713B" w:rsidRPr="007F1487" w:rsidRDefault="002A713B" w:rsidP="002A713B">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2DB197CE" w14:textId="77777777" w:rsidR="002A713B" w:rsidRPr="007F1487" w:rsidRDefault="002A713B" w:rsidP="002A713B">
            <w:pPr>
              <w:tabs>
                <w:tab w:val="decimal" w:pos="430"/>
              </w:tabs>
              <w:rPr>
                <w:sz w:val="22"/>
                <w:szCs w:val="22"/>
              </w:rPr>
            </w:pPr>
            <w:r w:rsidRPr="007F1487">
              <w:rPr>
                <w:sz w:val="22"/>
                <w:szCs w:val="22"/>
              </w:rPr>
              <w:t>0.04</w:t>
            </w:r>
          </w:p>
        </w:tc>
      </w:tr>
      <w:tr w:rsidR="002A713B" w:rsidRPr="007F1487" w14:paraId="139E0B84" w14:textId="77777777" w:rsidTr="0030157A">
        <w:tc>
          <w:tcPr>
            <w:tcW w:w="2880" w:type="dxa"/>
            <w:tcBorders>
              <w:top w:val="nil"/>
              <w:left w:val="nil"/>
              <w:bottom w:val="nil"/>
              <w:right w:val="nil"/>
            </w:tcBorders>
          </w:tcPr>
          <w:p w14:paraId="19049668" w14:textId="77777777" w:rsidR="002A713B" w:rsidRPr="007F1487" w:rsidRDefault="002A713B" w:rsidP="002A713B">
            <w:pPr>
              <w:rPr>
                <w:sz w:val="22"/>
                <w:szCs w:val="22"/>
              </w:rPr>
            </w:pPr>
            <w:r w:rsidRPr="007F1487">
              <w:rPr>
                <w:sz w:val="22"/>
                <w:szCs w:val="22"/>
              </w:rPr>
              <w:t>Education</w:t>
            </w:r>
          </w:p>
        </w:tc>
        <w:tc>
          <w:tcPr>
            <w:tcW w:w="1253" w:type="dxa"/>
            <w:gridSpan w:val="2"/>
            <w:tcBorders>
              <w:top w:val="nil"/>
              <w:left w:val="nil"/>
              <w:bottom w:val="nil"/>
              <w:right w:val="nil"/>
            </w:tcBorders>
          </w:tcPr>
          <w:p w14:paraId="600ADE09" w14:textId="77777777" w:rsidR="002A713B" w:rsidRPr="007F1487" w:rsidRDefault="002A713B" w:rsidP="002A713B">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1BF4D956"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1B427875" w14:textId="77777777" w:rsidR="002A713B" w:rsidRPr="007F1487" w:rsidRDefault="002A713B" w:rsidP="002A713B">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013ED87"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778C49C1" w14:textId="77777777" w:rsidR="002A713B" w:rsidRPr="007F1487" w:rsidRDefault="002A713B" w:rsidP="002A713B">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5BF658A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4B44CCC" w14:textId="77777777" w:rsidR="002A713B" w:rsidRPr="007F1487" w:rsidRDefault="002A713B" w:rsidP="002A713B">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63F2FC2F"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7BC17B40" w14:textId="77777777" w:rsidR="002A713B" w:rsidRPr="007F1487" w:rsidRDefault="002A713B" w:rsidP="002A713B">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48A240D5"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700DED7D" w14:textId="77777777" w:rsidTr="0030157A">
        <w:trPr>
          <w:trHeight w:val="234"/>
        </w:trPr>
        <w:tc>
          <w:tcPr>
            <w:tcW w:w="2880" w:type="dxa"/>
            <w:tcBorders>
              <w:top w:val="nil"/>
              <w:left w:val="nil"/>
              <w:bottom w:val="nil"/>
              <w:right w:val="nil"/>
            </w:tcBorders>
          </w:tcPr>
          <w:p w14:paraId="312C7C27" w14:textId="77777777" w:rsidR="002A713B" w:rsidRPr="007F1487" w:rsidRDefault="002A713B" w:rsidP="002A713B">
            <w:pPr>
              <w:rPr>
                <w:sz w:val="22"/>
                <w:szCs w:val="22"/>
              </w:rPr>
            </w:pPr>
            <w:r w:rsidRPr="007F1487">
              <w:rPr>
                <w:sz w:val="22"/>
                <w:szCs w:val="22"/>
              </w:rPr>
              <w:t>Income</w:t>
            </w:r>
          </w:p>
        </w:tc>
        <w:tc>
          <w:tcPr>
            <w:tcW w:w="1253" w:type="dxa"/>
            <w:gridSpan w:val="2"/>
            <w:tcBorders>
              <w:top w:val="nil"/>
              <w:left w:val="nil"/>
              <w:bottom w:val="nil"/>
              <w:right w:val="nil"/>
            </w:tcBorders>
          </w:tcPr>
          <w:p w14:paraId="12A3BCA9" w14:textId="77777777" w:rsidR="002A713B" w:rsidRPr="007F1487" w:rsidRDefault="002A713B" w:rsidP="002A713B">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2E8966BA"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6836C469" w14:textId="77777777" w:rsidR="002A713B" w:rsidRPr="007F1487" w:rsidRDefault="002A713B" w:rsidP="002A713B">
            <w:pPr>
              <w:tabs>
                <w:tab w:val="decimal" w:pos="251"/>
              </w:tabs>
              <w:rPr>
                <w:sz w:val="22"/>
                <w:szCs w:val="22"/>
              </w:rPr>
            </w:pPr>
            <w:r w:rsidRPr="007F1487">
              <w:rPr>
                <w:sz w:val="22"/>
                <w:szCs w:val="22"/>
              </w:rPr>
              <w:t>0.00</w:t>
            </w:r>
          </w:p>
        </w:tc>
        <w:tc>
          <w:tcPr>
            <w:tcW w:w="900" w:type="dxa"/>
            <w:gridSpan w:val="2"/>
            <w:tcBorders>
              <w:top w:val="nil"/>
              <w:left w:val="nil"/>
              <w:bottom w:val="nil"/>
              <w:right w:val="nil"/>
            </w:tcBorders>
          </w:tcPr>
          <w:p w14:paraId="1819DDFE"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336617B1"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6EA7A08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2FC6B3A9"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74E73907"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6583AB31"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074B5524"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538BF9C0" w14:textId="77777777" w:rsidTr="0030157A">
        <w:tc>
          <w:tcPr>
            <w:tcW w:w="2880" w:type="dxa"/>
            <w:tcBorders>
              <w:top w:val="nil"/>
              <w:left w:val="nil"/>
              <w:bottom w:val="nil"/>
              <w:right w:val="nil"/>
            </w:tcBorders>
          </w:tcPr>
          <w:p w14:paraId="615CC314" w14:textId="77777777" w:rsidR="002A713B" w:rsidRPr="007F1487" w:rsidRDefault="002A713B" w:rsidP="002A713B">
            <w:pPr>
              <w:rPr>
                <w:sz w:val="22"/>
                <w:szCs w:val="22"/>
              </w:rPr>
            </w:pPr>
            <w:r w:rsidRPr="007F1487">
              <w:rPr>
                <w:sz w:val="22"/>
                <w:szCs w:val="22"/>
              </w:rPr>
              <w:t>Political Interest</w:t>
            </w:r>
          </w:p>
        </w:tc>
        <w:tc>
          <w:tcPr>
            <w:tcW w:w="1253" w:type="dxa"/>
            <w:gridSpan w:val="2"/>
            <w:tcBorders>
              <w:top w:val="nil"/>
              <w:left w:val="nil"/>
              <w:bottom w:val="nil"/>
              <w:right w:val="nil"/>
            </w:tcBorders>
          </w:tcPr>
          <w:p w14:paraId="3EB4BB0B" w14:textId="77777777" w:rsidR="002A713B" w:rsidRPr="007F1487" w:rsidRDefault="002A713B" w:rsidP="002A713B">
            <w:pPr>
              <w:tabs>
                <w:tab w:val="decimal" w:pos="251"/>
              </w:tabs>
              <w:rPr>
                <w:sz w:val="22"/>
                <w:szCs w:val="22"/>
              </w:rPr>
            </w:pPr>
            <w:r w:rsidRPr="007F1487">
              <w:rPr>
                <w:sz w:val="22"/>
                <w:szCs w:val="22"/>
              </w:rPr>
              <w:t>-0.04*</w:t>
            </w:r>
          </w:p>
        </w:tc>
        <w:tc>
          <w:tcPr>
            <w:tcW w:w="995" w:type="dxa"/>
            <w:tcBorders>
              <w:top w:val="nil"/>
              <w:left w:val="nil"/>
              <w:bottom w:val="nil"/>
              <w:right w:val="nil"/>
            </w:tcBorders>
          </w:tcPr>
          <w:p w14:paraId="36787A9A" w14:textId="77777777" w:rsidR="002A713B" w:rsidRPr="007F1487" w:rsidRDefault="002A713B" w:rsidP="002A713B">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4704251C" w14:textId="77777777" w:rsidR="002A713B" w:rsidRPr="007F1487" w:rsidRDefault="002A713B" w:rsidP="002A713B">
            <w:pPr>
              <w:tabs>
                <w:tab w:val="decimal" w:pos="251"/>
              </w:tabs>
              <w:rPr>
                <w:sz w:val="22"/>
                <w:szCs w:val="22"/>
              </w:rPr>
            </w:pPr>
            <w:r w:rsidRPr="007F1487">
              <w:rPr>
                <w:sz w:val="22"/>
                <w:szCs w:val="22"/>
              </w:rPr>
              <w:t>-0.04*</w:t>
            </w:r>
          </w:p>
        </w:tc>
        <w:tc>
          <w:tcPr>
            <w:tcW w:w="900" w:type="dxa"/>
            <w:gridSpan w:val="2"/>
            <w:tcBorders>
              <w:top w:val="nil"/>
              <w:left w:val="nil"/>
              <w:bottom w:val="nil"/>
              <w:right w:val="nil"/>
            </w:tcBorders>
          </w:tcPr>
          <w:p w14:paraId="051081BC" w14:textId="77777777" w:rsidR="002A713B" w:rsidRPr="007F1487" w:rsidRDefault="002A713B" w:rsidP="002A713B">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654DC59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3A2FA57" w14:textId="77777777" w:rsidR="002A713B" w:rsidRPr="007F1487" w:rsidRDefault="002A713B" w:rsidP="002A713B">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4E6AC16F"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08B9377" w14:textId="77777777" w:rsidR="002A713B" w:rsidRPr="007F1487" w:rsidRDefault="002A713B" w:rsidP="002A713B">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35A53BC2" w14:textId="77777777" w:rsidR="002A713B" w:rsidRPr="007F1487" w:rsidRDefault="002A713B" w:rsidP="002A713B">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1EF26150" w14:textId="77777777" w:rsidR="002A713B" w:rsidRPr="007F1487" w:rsidRDefault="002A713B" w:rsidP="002A713B">
            <w:pPr>
              <w:tabs>
                <w:tab w:val="decimal" w:pos="430"/>
              </w:tabs>
              <w:rPr>
                <w:sz w:val="22"/>
                <w:szCs w:val="22"/>
              </w:rPr>
            </w:pPr>
            <w:r w:rsidRPr="007F1487">
              <w:rPr>
                <w:sz w:val="22"/>
                <w:szCs w:val="22"/>
              </w:rPr>
              <w:t>0.02</w:t>
            </w:r>
          </w:p>
        </w:tc>
      </w:tr>
      <w:tr w:rsidR="002A713B" w:rsidRPr="007F1487" w14:paraId="578B3C43" w14:textId="77777777" w:rsidTr="0030157A">
        <w:tc>
          <w:tcPr>
            <w:tcW w:w="2880" w:type="dxa"/>
            <w:tcBorders>
              <w:top w:val="nil"/>
              <w:left w:val="nil"/>
              <w:bottom w:val="single" w:sz="4" w:space="0" w:color="auto"/>
              <w:right w:val="nil"/>
            </w:tcBorders>
          </w:tcPr>
          <w:p w14:paraId="3BF923BA" w14:textId="4EC4B9CD" w:rsidR="002A713B" w:rsidRPr="007F1487" w:rsidRDefault="002A713B" w:rsidP="002A713B">
            <w:pPr>
              <w:rPr>
                <w:sz w:val="22"/>
                <w:szCs w:val="22"/>
              </w:rPr>
            </w:pPr>
            <w:r w:rsidRPr="007F1487">
              <w:rPr>
                <w:sz w:val="22"/>
                <w:szCs w:val="22"/>
              </w:rPr>
              <w:t xml:space="preserve">Individual </w:t>
            </w:r>
            <w:r w:rsidR="0030157A">
              <w:rPr>
                <w:sz w:val="22"/>
                <w:szCs w:val="22"/>
              </w:rPr>
              <w:t xml:space="preserve">Political </w:t>
            </w:r>
            <w:r w:rsidRPr="007F1487">
              <w:rPr>
                <w:sz w:val="22"/>
                <w:szCs w:val="22"/>
              </w:rPr>
              <w:t>Ideology</w:t>
            </w:r>
          </w:p>
        </w:tc>
        <w:tc>
          <w:tcPr>
            <w:tcW w:w="1253" w:type="dxa"/>
            <w:gridSpan w:val="2"/>
            <w:tcBorders>
              <w:top w:val="nil"/>
              <w:left w:val="nil"/>
              <w:bottom w:val="single" w:sz="4" w:space="0" w:color="auto"/>
              <w:right w:val="nil"/>
            </w:tcBorders>
          </w:tcPr>
          <w:p w14:paraId="5FDC5C67" w14:textId="77777777" w:rsidR="002A713B" w:rsidRPr="007F1487" w:rsidRDefault="002A713B" w:rsidP="002A713B">
            <w:pPr>
              <w:tabs>
                <w:tab w:val="decimal" w:pos="251"/>
              </w:tabs>
              <w:rPr>
                <w:sz w:val="22"/>
                <w:szCs w:val="22"/>
              </w:rPr>
            </w:pPr>
            <w:r w:rsidRPr="007F1487">
              <w:rPr>
                <w:sz w:val="22"/>
                <w:szCs w:val="22"/>
              </w:rPr>
              <w:t>0.06***</w:t>
            </w:r>
          </w:p>
        </w:tc>
        <w:tc>
          <w:tcPr>
            <w:tcW w:w="995" w:type="dxa"/>
            <w:tcBorders>
              <w:top w:val="nil"/>
              <w:left w:val="nil"/>
              <w:bottom w:val="single" w:sz="4" w:space="0" w:color="auto"/>
              <w:right w:val="nil"/>
            </w:tcBorders>
          </w:tcPr>
          <w:p w14:paraId="23D1C059"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40CCE382" w14:textId="77777777" w:rsidR="002A713B" w:rsidRPr="007F1487" w:rsidRDefault="002A713B" w:rsidP="002A713B">
            <w:pPr>
              <w:tabs>
                <w:tab w:val="decimal" w:pos="251"/>
              </w:tabs>
              <w:rPr>
                <w:sz w:val="22"/>
                <w:szCs w:val="22"/>
              </w:rPr>
            </w:pPr>
            <w:r w:rsidRPr="007F1487">
              <w:rPr>
                <w:sz w:val="22"/>
                <w:szCs w:val="22"/>
              </w:rPr>
              <w:t>0.06***</w:t>
            </w:r>
          </w:p>
        </w:tc>
        <w:tc>
          <w:tcPr>
            <w:tcW w:w="900" w:type="dxa"/>
            <w:gridSpan w:val="2"/>
            <w:tcBorders>
              <w:top w:val="nil"/>
              <w:left w:val="nil"/>
              <w:bottom w:val="single" w:sz="4" w:space="0" w:color="auto"/>
              <w:right w:val="nil"/>
            </w:tcBorders>
          </w:tcPr>
          <w:p w14:paraId="0F40CF84"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4465B3E6" w14:textId="77777777" w:rsidR="002A713B" w:rsidRPr="007F1487" w:rsidRDefault="002A713B" w:rsidP="002A713B">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CB35A32"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5797E942" w14:textId="77777777" w:rsidR="002A713B" w:rsidRPr="007F1487" w:rsidRDefault="002A713B" w:rsidP="002A713B">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79DC728C"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9236271" w14:textId="77777777" w:rsidR="002A713B" w:rsidRPr="007F1487" w:rsidRDefault="002A713B" w:rsidP="002A713B">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7D844D02"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1066B045" w14:textId="77777777" w:rsidTr="0030157A">
        <w:tc>
          <w:tcPr>
            <w:tcW w:w="2880" w:type="dxa"/>
            <w:tcBorders>
              <w:left w:val="nil"/>
              <w:bottom w:val="single" w:sz="4" w:space="0" w:color="auto"/>
              <w:right w:val="nil"/>
            </w:tcBorders>
          </w:tcPr>
          <w:p w14:paraId="1393BDF8" w14:textId="77777777" w:rsidR="002A713B" w:rsidRPr="007F1487" w:rsidRDefault="002A713B" w:rsidP="002A713B">
            <w:pPr>
              <w:rPr>
                <w:b/>
                <w:bCs/>
                <w:sz w:val="22"/>
                <w:szCs w:val="22"/>
              </w:rPr>
            </w:pPr>
            <w:r w:rsidRPr="007F1487">
              <w:rPr>
                <w:b/>
                <w:bCs/>
                <w:sz w:val="22"/>
                <w:szCs w:val="22"/>
              </w:rPr>
              <w:t>Contextual Effects of Niche</w:t>
            </w:r>
          </w:p>
        </w:tc>
        <w:tc>
          <w:tcPr>
            <w:tcW w:w="1253" w:type="dxa"/>
            <w:gridSpan w:val="2"/>
            <w:tcBorders>
              <w:left w:val="nil"/>
              <w:bottom w:val="single" w:sz="4" w:space="0" w:color="auto"/>
              <w:right w:val="nil"/>
            </w:tcBorders>
          </w:tcPr>
          <w:p w14:paraId="25EB8E97"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8C9F2DF"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567741CE"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8247226"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693BEE60"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3B34B929"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70B01D07" w14:textId="77777777" w:rsidR="002A713B" w:rsidRPr="007F1487" w:rsidRDefault="002A713B" w:rsidP="002A713B">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F568C28" w14:textId="77777777" w:rsidR="002A713B" w:rsidRPr="007F1487" w:rsidRDefault="002A713B" w:rsidP="002A713B">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264BA2B0" w14:textId="77777777" w:rsidR="002A713B" w:rsidRPr="007F1487" w:rsidRDefault="002A713B" w:rsidP="002A713B">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3EAD10B4" w14:textId="77777777" w:rsidR="002A713B" w:rsidRPr="007F1487" w:rsidRDefault="002A713B" w:rsidP="002A713B">
            <w:pPr>
              <w:tabs>
                <w:tab w:val="decimal" w:pos="251"/>
              </w:tabs>
              <w:jc w:val="center"/>
              <w:rPr>
                <w:i/>
                <w:iCs/>
                <w:sz w:val="22"/>
                <w:szCs w:val="22"/>
              </w:rPr>
            </w:pPr>
            <w:r w:rsidRPr="007F1487">
              <w:rPr>
                <w:i/>
                <w:iCs/>
                <w:sz w:val="22"/>
                <w:szCs w:val="22"/>
              </w:rPr>
              <w:t>SE</w:t>
            </w:r>
          </w:p>
        </w:tc>
      </w:tr>
      <w:tr w:rsidR="002A713B" w:rsidRPr="007F1487" w14:paraId="6B8C1369" w14:textId="77777777" w:rsidTr="0030157A">
        <w:tc>
          <w:tcPr>
            <w:tcW w:w="2880" w:type="dxa"/>
            <w:tcBorders>
              <w:left w:val="nil"/>
              <w:bottom w:val="nil"/>
              <w:right w:val="nil"/>
            </w:tcBorders>
          </w:tcPr>
          <w:p w14:paraId="4E85099A" w14:textId="77777777" w:rsidR="002A713B" w:rsidRPr="007F1487" w:rsidRDefault="002A713B" w:rsidP="002A713B">
            <w:pPr>
              <w:rPr>
                <w:sz w:val="22"/>
                <w:szCs w:val="22"/>
              </w:rPr>
            </w:pPr>
            <w:r w:rsidRPr="007F1487">
              <w:rPr>
                <w:sz w:val="22"/>
                <w:szCs w:val="22"/>
              </w:rPr>
              <w:t>Audience Ideology</w:t>
            </w:r>
          </w:p>
        </w:tc>
        <w:tc>
          <w:tcPr>
            <w:tcW w:w="1253" w:type="dxa"/>
            <w:gridSpan w:val="2"/>
            <w:tcBorders>
              <w:left w:val="nil"/>
              <w:bottom w:val="nil"/>
              <w:right w:val="nil"/>
            </w:tcBorders>
          </w:tcPr>
          <w:p w14:paraId="60CE3E2C" w14:textId="77777777" w:rsidR="002A713B" w:rsidRPr="007F1487" w:rsidRDefault="002A713B" w:rsidP="002A713B">
            <w:pPr>
              <w:tabs>
                <w:tab w:val="decimal" w:pos="251"/>
              </w:tabs>
              <w:rPr>
                <w:sz w:val="22"/>
                <w:szCs w:val="22"/>
              </w:rPr>
            </w:pPr>
          </w:p>
        </w:tc>
        <w:tc>
          <w:tcPr>
            <w:tcW w:w="995" w:type="dxa"/>
            <w:tcBorders>
              <w:left w:val="nil"/>
              <w:bottom w:val="nil"/>
              <w:right w:val="nil"/>
            </w:tcBorders>
          </w:tcPr>
          <w:p w14:paraId="63340708" w14:textId="77777777" w:rsidR="002A713B" w:rsidRPr="007F1487" w:rsidRDefault="002A713B" w:rsidP="002A713B">
            <w:pPr>
              <w:tabs>
                <w:tab w:val="decimal" w:pos="251"/>
              </w:tabs>
              <w:rPr>
                <w:sz w:val="22"/>
                <w:szCs w:val="22"/>
              </w:rPr>
            </w:pPr>
          </w:p>
        </w:tc>
        <w:tc>
          <w:tcPr>
            <w:tcW w:w="1169" w:type="dxa"/>
            <w:tcBorders>
              <w:left w:val="nil"/>
              <w:bottom w:val="nil"/>
              <w:right w:val="nil"/>
            </w:tcBorders>
          </w:tcPr>
          <w:p w14:paraId="5DFEB112" w14:textId="77777777" w:rsidR="002A713B" w:rsidRPr="007F1487" w:rsidRDefault="002A713B" w:rsidP="002A713B">
            <w:pPr>
              <w:tabs>
                <w:tab w:val="decimal" w:pos="251"/>
              </w:tabs>
              <w:rPr>
                <w:sz w:val="22"/>
                <w:szCs w:val="22"/>
                <w:vertAlign w:val="superscript"/>
              </w:rPr>
            </w:pPr>
            <w:r w:rsidRPr="007F1487">
              <w:rPr>
                <w:sz w:val="22"/>
                <w:szCs w:val="22"/>
              </w:rPr>
              <w:t>0.43***</w:t>
            </w:r>
          </w:p>
        </w:tc>
        <w:tc>
          <w:tcPr>
            <w:tcW w:w="900" w:type="dxa"/>
            <w:gridSpan w:val="2"/>
            <w:tcBorders>
              <w:left w:val="nil"/>
              <w:bottom w:val="nil"/>
              <w:right w:val="nil"/>
            </w:tcBorders>
          </w:tcPr>
          <w:p w14:paraId="0EDBE05A"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left w:val="nil"/>
              <w:bottom w:val="nil"/>
              <w:right w:val="nil"/>
            </w:tcBorders>
          </w:tcPr>
          <w:p w14:paraId="243A83E3" w14:textId="77777777" w:rsidR="002A713B" w:rsidRPr="007F1487" w:rsidRDefault="002A713B" w:rsidP="002A713B">
            <w:pPr>
              <w:tabs>
                <w:tab w:val="decimal" w:pos="251"/>
              </w:tabs>
              <w:rPr>
                <w:sz w:val="22"/>
                <w:szCs w:val="22"/>
              </w:rPr>
            </w:pPr>
          </w:p>
        </w:tc>
        <w:tc>
          <w:tcPr>
            <w:tcW w:w="990" w:type="dxa"/>
            <w:tcBorders>
              <w:left w:val="nil"/>
              <w:bottom w:val="nil"/>
              <w:right w:val="nil"/>
            </w:tcBorders>
          </w:tcPr>
          <w:p w14:paraId="73E24EDD" w14:textId="77777777" w:rsidR="002A713B" w:rsidRPr="007F1487" w:rsidRDefault="002A713B" w:rsidP="002A713B">
            <w:pPr>
              <w:tabs>
                <w:tab w:val="decimal" w:pos="251"/>
              </w:tabs>
              <w:rPr>
                <w:sz w:val="22"/>
                <w:szCs w:val="22"/>
              </w:rPr>
            </w:pPr>
          </w:p>
        </w:tc>
        <w:tc>
          <w:tcPr>
            <w:tcW w:w="1264" w:type="dxa"/>
            <w:tcBorders>
              <w:left w:val="nil"/>
              <w:bottom w:val="nil"/>
              <w:right w:val="nil"/>
            </w:tcBorders>
          </w:tcPr>
          <w:p w14:paraId="4BF8655A" w14:textId="77777777" w:rsidR="002A713B" w:rsidRPr="007F1487" w:rsidRDefault="002A713B" w:rsidP="002A713B">
            <w:pPr>
              <w:tabs>
                <w:tab w:val="decimal" w:pos="251"/>
              </w:tabs>
              <w:rPr>
                <w:sz w:val="22"/>
                <w:szCs w:val="22"/>
              </w:rPr>
            </w:pPr>
            <w:r w:rsidRPr="007F1487">
              <w:rPr>
                <w:sz w:val="22"/>
                <w:szCs w:val="22"/>
              </w:rPr>
              <w:t>0.44***</w:t>
            </w:r>
          </w:p>
        </w:tc>
        <w:tc>
          <w:tcPr>
            <w:tcW w:w="990" w:type="dxa"/>
            <w:tcBorders>
              <w:left w:val="nil"/>
              <w:bottom w:val="nil"/>
              <w:right w:val="nil"/>
            </w:tcBorders>
          </w:tcPr>
          <w:p w14:paraId="13550B49"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left w:val="nil"/>
              <w:bottom w:val="nil"/>
              <w:right w:val="nil"/>
            </w:tcBorders>
          </w:tcPr>
          <w:p w14:paraId="409E9DFA" w14:textId="77777777" w:rsidR="002A713B" w:rsidRPr="007F1487" w:rsidRDefault="002A713B" w:rsidP="002A713B">
            <w:pPr>
              <w:tabs>
                <w:tab w:val="decimal" w:pos="251"/>
              </w:tabs>
              <w:rPr>
                <w:sz w:val="22"/>
                <w:szCs w:val="22"/>
              </w:rPr>
            </w:pPr>
          </w:p>
        </w:tc>
        <w:tc>
          <w:tcPr>
            <w:tcW w:w="1260" w:type="dxa"/>
            <w:tcBorders>
              <w:left w:val="nil"/>
              <w:bottom w:val="nil"/>
              <w:right w:val="nil"/>
            </w:tcBorders>
          </w:tcPr>
          <w:p w14:paraId="201F4AFA" w14:textId="77777777" w:rsidR="002A713B" w:rsidRPr="007F1487" w:rsidRDefault="002A713B" w:rsidP="002A713B">
            <w:pPr>
              <w:tabs>
                <w:tab w:val="decimal" w:pos="251"/>
              </w:tabs>
              <w:rPr>
                <w:sz w:val="22"/>
                <w:szCs w:val="22"/>
              </w:rPr>
            </w:pPr>
          </w:p>
        </w:tc>
      </w:tr>
      <w:tr w:rsidR="002A713B" w:rsidRPr="007F1487" w14:paraId="10C1DCFC" w14:textId="77777777" w:rsidTr="0030157A">
        <w:tc>
          <w:tcPr>
            <w:tcW w:w="2880" w:type="dxa"/>
            <w:tcBorders>
              <w:top w:val="nil"/>
              <w:left w:val="nil"/>
              <w:bottom w:val="single" w:sz="4" w:space="0" w:color="auto"/>
              <w:right w:val="nil"/>
            </w:tcBorders>
          </w:tcPr>
          <w:p w14:paraId="77D1A4FE" w14:textId="77777777" w:rsidR="002A713B" w:rsidRPr="007F1487" w:rsidRDefault="002A713B" w:rsidP="002A713B">
            <w:pPr>
              <w:rPr>
                <w:sz w:val="22"/>
                <w:szCs w:val="22"/>
              </w:rPr>
            </w:pPr>
            <w:r w:rsidRPr="007F1487">
              <w:rPr>
                <w:sz w:val="22"/>
                <w:szCs w:val="22"/>
              </w:rPr>
              <w:t>Organizational Ideology</w:t>
            </w:r>
          </w:p>
        </w:tc>
        <w:tc>
          <w:tcPr>
            <w:tcW w:w="1253" w:type="dxa"/>
            <w:gridSpan w:val="2"/>
            <w:tcBorders>
              <w:top w:val="nil"/>
              <w:left w:val="nil"/>
              <w:bottom w:val="single" w:sz="4" w:space="0" w:color="auto"/>
              <w:right w:val="nil"/>
            </w:tcBorders>
          </w:tcPr>
          <w:p w14:paraId="40B39C3C" w14:textId="77777777" w:rsidR="002A713B" w:rsidRPr="007F1487" w:rsidRDefault="002A713B" w:rsidP="002A713B">
            <w:pPr>
              <w:tabs>
                <w:tab w:val="decimal" w:pos="251"/>
              </w:tabs>
              <w:rPr>
                <w:sz w:val="22"/>
                <w:szCs w:val="22"/>
              </w:rPr>
            </w:pPr>
          </w:p>
        </w:tc>
        <w:tc>
          <w:tcPr>
            <w:tcW w:w="995" w:type="dxa"/>
            <w:tcBorders>
              <w:top w:val="nil"/>
              <w:left w:val="nil"/>
              <w:bottom w:val="single" w:sz="4" w:space="0" w:color="auto"/>
              <w:right w:val="nil"/>
            </w:tcBorders>
          </w:tcPr>
          <w:p w14:paraId="457D7C4B" w14:textId="77777777" w:rsidR="002A713B" w:rsidRPr="007F1487" w:rsidRDefault="002A713B" w:rsidP="002A713B">
            <w:pPr>
              <w:tabs>
                <w:tab w:val="decimal" w:pos="251"/>
              </w:tabs>
              <w:rPr>
                <w:sz w:val="22"/>
                <w:szCs w:val="22"/>
              </w:rPr>
            </w:pPr>
          </w:p>
        </w:tc>
        <w:tc>
          <w:tcPr>
            <w:tcW w:w="1169" w:type="dxa"/>
            <w:tcBorders>
              <w:top w:val="nil"/>
              <w:left w:val="nil"/>
              <w:bottom w:val="single" w:sz="4" w:space="0" w:color="auto"/>
              <w:right w:val="nil"/>
            </w:tcBorders>
          </w:tcPr>
          <w:p w14:paraId="7A16228F" w14:textId="77777777" w:rsidR="002A713B" w:rsidRPr="007F1487" w:rsidRDefault="002A713B" w:rsidP="002A713B">
            <w:pPr>
              <w:tabs>
                <w:tab w:val="decimal" w:pos="251"/>
              </w:tabs>
              <w:rPr>
                <w:sz w:val="22"/>
                <w:szCs w:val="22"/>
              </w:rPr>
            </w:pPr>
          </w:p>
        </w:tc>
        <w:tc>
          <w:tcPr>
            <w:tcW w:w="900" w:type="dxa"/>
            <w:gridSpan w:val="2"/>
            <w:tcBorders>
              <w:top w:val="nil"/>
              <w:left w:val="nil"/>
              <w:bottom w:val="single" w:sz="4" w:space="0" w:color="auto"/>
              <w:right w:val="nil"/>
            </w:tcBorders>
          </w:tcPr>
          <w:p w14:paraId="3E38B592" w14:textId="77777777" w:rsidR="002A713B" w:rsidRPr="007F1487" w:rsidRDefault="002A713B" w:rsidP="002A713B">
            <w:pPr>
              <w:tabs>
                <w:tab w:val="decimal" w:pos="251"/>
              </w:tabs>
              <w:rPr>
                <w:sz w:val="22"/>
                <w:szCs w:val="22"/>
              </w:rPr>
            </w:pPr>
          </w:p>
        </w:tc>
        <w:tc>
          <w:tcPr>
            <w:tcW w:w="1079" w:type="dxa"/>
            <w:tcBorders>
              <w:top w:val="nil"/>
              <w:left w:val="nil"/>
              <w:bottom w:val="single" w:sz="4" w:space="0" w:color="auto"/>
              <w:right w:val="nil"/>
            </w:tcBorders>
          </w:tcPr>
          <w:p w14:paraId="209A71FD" w14:textId="77777777" w:rsidR="002A713B" w:rsidRPr="007F1487" w:rsidRDefault="002A713B" w:rsidP="002A713B">
            <w:pPr>
              <w:tabs>
                <w:tab w:val="decimal" w:pos="251"/>
              </w:tabs>
              <w:rPr>
                <w:sz w:val="22"/>
                <w:szCs w:val="22"/>
              </w:rPr>
            </w:pPr>
            <w:r w:rsidRPr="007F1487">
              <w:rPr>
                <w:sz w:val="22"/>
                <w:szCs w:val="22"/>
              </w:rPr>
              <w:t>1.02***</w:t>
            </w:r>
          </w:p>
        </w:tc>
        <w:tc>
          <w:tcPr>
            <w:tcW w:w="990" w:type="dxa"/>
            <w:tcBorders>
              <w:top w:val="nil"/>
              <w:left w:val="nil"/>
              <w:bottom w:val="single" w:sz="4" w:space="0" w:color="auto"/>
              <w:right w:val="nil"/>
            </w:tcBorders>
          </w:tcPr>
          <w:p w14:paraId="6013C97B" w14:textId="77777777" w:rsidR="002A713B" w:rsidRPr="007F1487" w:rsidRDefault="002A713B" w:rsidP="002A713B">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722553F7" w14:textId="77777777" w:rsidR="002A713B" w:rsidRPr="007F1487" w:rsidRDefault="002A713B" w:rsidP="002A713B">
            <w:pPr>
              <w:tabs>
                <w:tab w:val="decimal" w:pos="251"/>
              </w:tabs>
              <w:rPr>
                <w:sz w:val="22"/>
                <w:szCs w:val="22"/>
              </w:rPr>
            </w:pPr>
          </w:p>
        </w:tc>
        <w:tc>
          <w:tcPr>
            <w:tcW w:w="990" w:type="dxa"/>
            <w:tcBorders>
              <w:top w:val="nil"/>
              <w:left w:val="nil"/>
              <w:bottom w:val="single" w:sz="4" w:space="0" w:color="auto"/>
              <w:right w:val="nil"/>
            </w:tcBorders>
          </w:tcPr>
          <w:p w14:paraId="1D13143B" w14:textId="77777777" w:rsidR="002A713B" w:rsidRPr="007F1487" w:rsidRDefault="002A713B" w:rsidP="002A713B">
            <w:pPr>
              <w:tabs>
                <w:tab w:val="decimal" w:pos="251"/>
              </w:tabs>
              <w:rPr>
                <w:sz w:val="22"/>
                <w:szCs w:val="22"/>
              </w:rPr>
            </w:pPr>
          </w:p>
        </w:tc>
        <w:tc>
          <w:tcPr>
            <w:tcW w:w="1170" w:type="dxa"/>
            <w:tcBorders>
              <w:top w:val="nil"/>
              <w:left w:val="nil"/>
              <w:bottom w:val="single" w:sz="4" w:space="0" w:color="auto"/>
              <w:right w:val="nil"/>
            </w:tcBorders>
          </w:tcPr>
          <w:p w14:paraId="7FFBEBAE" w14:textId="77777777" w:rsidR="002A713B" w:rsidRPr="007F1487" w:rsidRDefault="002A713B" w:rsidP="002A713B">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7E8D60A7" w14:textId="77777777" w:rsidR="002A713B" w:rsidRPr="007F1487" w:rsidRDefault="002A713B" w:rsidP="002A713B">
            <w:pPr>
              <w:tabs>
                <w:tab w:val="decimal" w:pos="251"/>
              </w:tabs>
              <w:rPr>
                <w:sz w:val="22"/>
                <w:szCs w:val="22"/>
              </w:rPr>
            </w:pPr>
            <w:r w:rsidRPr="007F1487">
              <w:rPr>
                <w:sz w:val="22"/>
                <w:szCs w:val="22"/>
              </w:rPr>
              <w:t>0.09</w:t>
            </w:r>
          </w:p>
        </w:tc>
      </w:tr>
      <w:tr w:rsidR="002A713B" w:rsidRPr="007F1487" w14:paraId="6AC24FB5" w14:textId="77777777" w:rsidTr="0030157A">
        <w:tc>
          <w:tcPr>
            <w:tcW w:w="2880" w:type="dxa"/>
            <w:tcBorders>
              <w:left w:val="nil"/>
              <w:bottom w:val="single" w:sz="4" w:space="0" w:color="auto"/>
              <w:right w:val="nil"/>
            </w:tcBorders>
          </w:tcPr>
          <w:p w14:paraId="78475BD4" w14:textId="77777777" w:rsidR="002A713B" w:rsidRPr="007F1487" w:rsidRDefault="002A713B" w:rsidP="002A713B">
            <w:pPr>
              <w:rPr>
                <w:b/>
                <w:bCs/>
                <w:sz w:val="22"/>
                <w:szCs w:val="22"/>
              </w:rPr>
            </w:pPr>
            <w:r w:rsidRPr="007F1487">
              <w:rPr>
                <w:b/>
                <w:bCs/>
                <w:sz w:val="22"/>
                <w:szCs w:val="22"/>
              </w:rPr>
              <w:t>Interactions</w:t>
            </w:r>
          </w:p>
        </w:tc>
        <w:tc>
          <w:tcPr>
            <w:tcW w:w="1253" w:type="dxa"/>
            <w:gridSpan w:val="2"/>
            <w:tcBorders>
              <w:left w:val="nil"/>
              <w:bottom w:val="single" w:sz="4" w:space="0" w:color="auto"/>
              <w:right w:val="nil"/>
            </w:tcBorders>
          </w:tcPr>
          <w:p w14:paraId="649ABB44" w14:textId="77777777" w:rsidR="002A713B" w:rsidRPr="007F1487" w:rsidRDefault="002A713B" w:rsidP="002A713B">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1F0F053C" w14:textId="77777777" w:rsidR="002A713B" w:rsidRPr="007F1487" w:rsidRDefault="002A713B" w:rsidP="002A713B">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1E4886FF" w14:textId="77777777" w:rsidR="002A713B" w:rsidRPr="007F1487" w:rsidRDefault="002A713B" w:rsidP="002A713B">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5F6FA0F4" w14:textId="77777777" w:rsidR="002A713B" w:rsidRPr="007F1487" w:rsidRDefault="002A713B" w:rsidP="002A713B">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587E92F2" w14:textId="77777777" w:rsidR="002A713B" w:rsidRPr="007F1487" w:rsidRDefault="002A713B" w:rsidP="002A713B">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0AD833BF" w14:textId="77777777" w:rsidR="002A713B" w:rsidRPr="007F1487" w:rsidRDefault="002A713B" w:rsidP="002A713B">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345D418" w14:textId="77777777" w:rsidR="002A713B" w:rsidRPr="007F1487" w:rsidRDefault="002A713B" w:rsidP="002A713B">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8E66EEA" w14:textId="77777777" w:rsidR="002A713B" w:rsidRPr="007F1487" w:rsidRDefault="002A713B" w:rsidP="002A713B">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4B39EAD0" w14:textId="77777777" w:rsidR="002A713B" w:rsidRPr="007F1487" w:rsidRDefault="002A713B" w:rsidP="002A713B">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07F2054F" w14:textId="77777777" w:rsidR="002A713B" w:rsidRPr="007F1487" w:rsidRDefault="002A713B" w:rsidP="002A713B">
            <w:pPr>
              <w:jc w:val="center"/>
              <w:rPr>
                <w:i/>
                <w:iCs/>
                <w:sz w:val="22"/>
                <w:szCs w:val="22"/>
              </w:rPr>
            </w:pPr>
            <w:r w:rsidRPr="007F1487">
              <w:rPr>
                <w:i/>
                <w:iCs/>
                <w:sz w:val="22"/>
                <w:szCs w:val="22"/>
              </w:rPr>
              <w:t>SE</w:t>
            </w:r>
          </w:p>
        </w:tc>
      </w:tr>
      <w:tr w:rsidR="002A713B" w:rsidRPr="007F1487" w14:paraId="17498233" w14:textId="77777777" w:rsidTr="0030157A">
        <w:tc>
          <w:tcPr>
            <w:tcW w:w="2880" w:type="dxa"/>
            <w:tcBorders>
              <w:left w:val="nil"/>
              <w:bottom w:val="nil"/>
              <w:right w:val="nil"/>
            </w:tcBorders>
          </w:tcPr>
          <w:p w14:paraId="3B78D2CF" w14:textId="77777777" w:rsidR="002A713B" w:rsidRPr="007F1487" w:rsidRDefault="002A713B" w:rsidP="002A713B">
            <w:pPr>
              <w:rPr>
                <w:sz w:val="22"/>
                <w:szCs w:val="22"/>
              </w:rPr>
            </w:pPr>
            <w:r w:rsidRPr="007F1487">
              <w:rPr>
                <w:sz w:val="22"/>
                <w:szCs w:val="22"/>
              </w:rPr>
              <w:t>Individual Ideology *</w:t>
            </w:r>
          </w:p>
          <w:p w14:paraId="253C12F0" w14:textId="77777777" w:rsidR="002A713B" w:rsidRPr="007F1487" w:rsidRDefault="002A713B" w:rsidP="002A713B">
            <w:pPr>
              <w:rPr>
                <w:sz w:val="22"/>
                <w:szCs w:val="22"/>
              </w:rPr>
            </w:pPr>
            <w:r w:rsidRPr="007F1487">
              <w:rPr>
                <w:sz w:val="22"/>
                <w:szCs w:val="22"/>
              </w:rPr>
              <w:t xml:space="preserve">Audience Ideology </w:t>
            </w:r>
          </w:p>
        </w:tc>
        <w:tc>
          <w:tcPr>
            <w:tcW w:w="1253" w:type="dxa"/>
            <w:gridSpan w:val="2"/>
            <w:tcBorders>
              <w:left w:val="nil"/>
              <w:bottom w:val="nil"/>
              <w:right w:val="nil"/>
            </w:tcBorders>
          </w:tcPr>
          <w:p w14:paraId="0CAF3C76" w14:textId="77777777" w:rsidR="002A713B" w:rsidRPr="007F1487" w:rsidRDefault="002A713B" w:rsidP="002A713B">
            <w:pPr>
              <w:jc w:val="center"/>
              <w:rPr>
                <w:i/>
                <w:iCs/>
                <w:sz w:val="22"/>
                <w:szCs w:val="22"/>
              </w:rPr>
            </w:pPr>
          </w:p>
        </w:tc>
        <w:tc>
          <w:tcPr>
            <w:tcW w:w="995" w:type="dxa"/>
            <w:tcBorders>
              <w:left w:val="nil"/>
              <w:bottom w:val="nil"/>
              <w:right w:val="nil"/>
            </w:tcBorders>
          </w:tcPr>
          <w:p w14:paraId="39AF21FB" w14:textId="77777777" w:rsidR="002A713B" w:rsidRPr="007F1487" w:rsidRDefault="002A713B" w:rsidP="002A713B">
            <w:pPr>
              <w:jc w:val="center"/>
              <w:rPr>
                <w:i/>
                <w:iCs/>
                <w:sz w:val="22"/>
                <w:szCs w:val="22"/>
              </w:rPr>
            </w:pPr>
          </w:p>
        </w:tc>
        <w:tc>
          <w:tcPr>
            <w:tcW w:w="1169" w:type="dxa"/>
            <w:tcBorders>
              <w:left w:val="nil"/>
              <w:bottom w:val="nil"/>
              <w:right w:val="nil"/>
            </w:tcBorders>
          </w:tcPr>
          <w:p w14:paraId="0EB76CFC" w14:textId="77777777" w:rsidR="002A713B" w:rsidRPr="007F1487" w:rsidRDefault="002A713B" w:rsidP="002A713B">
            <w:pPr>
              <w:jc w:val="center"/>
              <w:rPr>
                <w:i/>
                <w:iCs/>
                <w:sz w:val="22"/>
                <w:szCs w:val="22"/>
              </w:rPr>
            </w:pPr>
          </w:p>
        </w:tc>
        <w:tc>
          <w:tcPr>
            <w:tcW w:w="900" w:type="dxa"/>
            <w:gridSpan w:val="2"/>
            <w:tcBorders>
              <w:left w:val="nil"/>
              <w:bottom w:val="nil"/>
              <w:right w:val="nil"/>
            </w:tcBorders>
          </w:tcPr>
          <w:p w14:paraId="2DDCA802" w14:textId="77777777" w:rsidR="002A713B" w:rsidRPr="007F1487" w:rsidRDefault="002A713B" w:rsidP="002A713B">
            <w:pPr>
              <w:jc w:val="center"/>
              <w:rPr>
                <w:i/>
                <w:iCs/>
                <w:sz w:val="22"/>
                <w:szCs w:val="22"/>
              </w:rPr>
            </w:pPr>
          </w:p>
        </w:tc>
        <w:tc>
          <w:tcPr>
            <w:tcW w:w="1079" w:type="dxa"/>
            <w:tcBorders>
              <w:left w:val="nil"/>
              <w:bottom w:val="nil"/>
              <w:right w:val="nil"/>
            </w:tcBorders>
          </w:tcPr>
          <w:p w14:paraId="052631DE" w14:textId="77777777" w:rsidR="002A713B" w:rsidRPr="007F1487" w:rsidRDefault="002A713B" w:rsidP="002A713B">
            <w:pPr>
              <w:jc w:val="center"/>
              <w:rPr>
                <w:i/>
                <w:iCs/>
                <w:sz w:val="22"/>
                <w:szCs w:val="22"/>
              </w:rPr>
            </w:pPr>
          </w:p>
        </w:tc>
        <w:tc>
          <w:tcPr>
            <w:tcW w:w="990" w:type="dxa"/>
            <w:tcBorders>
              <w:left w:val="nil"/>
              <w:bottom w:val="nil"/>
              <w:right w:val="nil"/>
            </w:tcBorders>
          </w:tcPr>
          <w:p w14:paraId="2553BCA9" w14:textId="77777777" w:rsidR="002A713B" w:rsidRPr="007F1487" w:rsidRDefault="002A713B" w:rsidP="002A713B">
            <w:pPr>
              <w:jc w:val="center"/>
              <w:rPr>
                <w:i/>
                <w:iCs/>
                <w:sz w:val="22"/>
                <w:szCs w:val="22"/>
              </w:rPr>
            </w:pPr>
          </w:p>
        </w:tc>
        <w:tc>
          <w:tcPr>
            <w:tcW w:w="1264" w:type="dxa"/>
            <w:tcBorders>
              <w:left w:val="nil"/>
              <w:bottom w:val="nil"/>
              <w:right w:val="nil"/>
            </w:tcBorders>
          </w:tcPr>
          <w:p w14:paraId="18795CEA" w14:textId="77777777" w:rsidR="002A713B" w:rsidRPr="007F1487" w:rsidRDefault="002A713B" w:rsidP="002A713B">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02EE355C" w14:textId="77777777" w:rsidR="002A713B" w:rsidRPr="007F1487" w:rsidRDefault="002A713B" w:rsidP="002A713B">
            <w:pPr>
              <w:jc w:val="center"/>
              <w:rPr>
                <w:sz w:val="22"/>
                <w:szCs w:val="22"/>
              </w:rPr>
            </w:pPr>
            <w:r w:rsidRPr="007F1487">
              <w:rPr>
                <w:sz w:val="22"/>
                <w:szCs w:val="22"/>
              </w:rPr>
              <w:t>0.01</w:t>
            </w:r>
          </w:p>
        </w:tc>
        <w:tc>
          <w:tcPr>
            <w:tcW w:w="1170" w:type="dxa"/>
            <w:tcBorders>
              <w:left w:val="nil"/>
              <w:bottom w:val="nil"/>
              <w:right w:val="nil"/>
            </w:tcBorders>
          </w:tcPr>
          <w:p w14:paraId="0781AE51" w14:textId="77777777" w:rsidR="002A713B" w:rsidRPr="007F1487" w:rsidRDefault="002A713B" w:rsidP="002A713B">
            <w:pPr>
              <w:jc w:val="center"/>
              <w:rPr>
                <w:i/>
                <w:iCs/>
                <w:sz w:val="22"/>
                <w:szCs w:val="22"/>
              </w:rPr>
            </w:pPr>
          </w:p>
        </w:tc>
        <w:tc>
          <w:tcPr>
            <w:tcW w:w="1260" w:type="dxa"/>
            <w:tcBorders>
              <w:left w:val="nil"/>
              <w:bottom w:val="nil"/>
              <w:right w:val="nil"/>
            </w:tcBorders>
          </w:tcPr>
          <w:p w14:paraId="15090D22" w14:textId="77777777" w:rsidR="002A713B" w:rsidRPr="007F1487" w:rsidRDefault="002A713B" w:rsidP="002A713B">
            <w:pPr>
              <w:jc w:val="center"/>
              <w:rPr>
                <w:i/>
                <w:iCs/>
                <w:sz w:val="22"/>
                <w:szCs w:val="22"/>
              </w:rPr>
            </w:pPr>
          </w:p>
        </w:tc>
      </w:tr>
      <w:tr w:rsidR="002A713B" w:rsidRPr="007F1487" w14:paraId="546A64A1" w14:textId="77777777" w:rsidTr="0030157A">
        <w:tc>
          <w:tcPr>
            <w:tcW w:w="2880" w:type="dxa"/>
            <w:tcBorders>
              <w:top w:val="nil"/>
              <w:left w:val="nil"/>
              <w:bottom w:val="single" w:sz="4" w:space="0" w:color="auto"/>
              <w:right w:val="nil"/>
            </w:tcBorders>
          </w:tcPr>
          <w:p w14:paraId="7A14933C" w14:textId="77777777" w:rsidR="002A713B" w:rsidRPr="007F1487" w:rsidRDefault="002A713B" w:rsidP="002A713B">
            <w:pPr>
              <w:rPr>
                <w:sz w:val="22"/>
                <w:szCs w:val="22"/>
              </w:rPr>
            </w:pPr>
            <w:r w:rsidRPr="007F1487">
              <w:rPr>
                <w:sz w:val="22"/>
                <w:szCs w:val="22"/>
              </w:rPr>
              <w:t>Individual Ideology * Organizational Ideology</w:t>
            </w:r>
          </w:p>
        </w:tc>
        <w:tc>
          <w:tcPr>
            <w:tcW w:w="1253" w:type="dxa"/>
            <w:gridSpan w:val="2"/>
            <w:tcBorders>
              <w:top w:val="nil"/>
              <w:left w:val="nil"/>
              <w:bottom w:val="single" w:sz="4" w:space="0" w:color="auto"/>
              <w:right w:val="nil"/>
            </w:tcBorders>
          </w:tcPr>
          <w:p w14:paraId="02616FE8" w14:textId="77777777" w:rsidR="002A713B" w:rsidRPr="007F1487" w:rsidRDefault="002A713B" w:rsidP="002A713B">
            <w:pPr>
              <w:jc w:val="center"/>
              <w:rPr>
                <w:i/>
                <w:iCs/>
                <w:sz w:val="22"/>
                <w:szCs w:val="22"/>
              </w:rPr>
            </w:pPr>
          </w:p>
        </w:tc>
        <w:tc>
          <w:tcPr>
            <w:tcW w:w="995" w:type="dxa"/>
            <w:tcBorders>
              <w:top w:val="nil"/>
              <w:left w:val="nil"/>
              <w:bottom w:val="single" w:sz="4" w:space="0" w:color="auto"/>
              <w:right w:val="nil"/>
            </w:tcBorders>
          </w:tcPr>
          <w:p w14:paraId="6F0EBFF7" w14:textId="77777777" w:rsidR="002A713B" w:rsidRPr="007F1487" w:rsidRDefault="002A713B" w:rsidP="002A713B">
            <w:pPr>
              <w:jc w:val="center"/>
              <w:rPr>
                <w:i/>
                <w:iCs/>
                <w:sz w:val="22"/>
                <w:szCs w:val="22"/>
              </w:rPr>
            </w:pPr>
          </w:p>
        </w:tc>
        <w:tc>
          <w:tcPr>
            <w:tcW w:w="1169" w:type="dxa"/>
            <w:tcBorders>
              <w:top w:val="nil"/>
              <w:left w:val="nil"/>
              <w:bottom w:val="single" w:sz="4" w:space="0" w:color="auto"/>
              <w:right w:val="nil"/>
            </w:tcBorders>
          </w:tcPr>
          <w:p w14:paraId="23E758C7" w14:textId="77777777" w:rsidR="002A713B" w:rsidRPr="007F1487" w:rsidRDefault="002A713B" w:rsidP="002A713B">
            <w:pPr>
              <w:jc w:val="center"/>
              <w:rPr>
                <w:i/>
                <w:iCs/>
                <w:sz w:val="22"/>
                <w:szCs w:val="22"/>
              </w:rPr>
            </w:pPr>
          </w:p>
        </w:tc>
        <w:tc>
          <w:tcPr>
            <w:tcW w:w="900" w:type="dxa"/>
            <w:gridSpan w:val="2"/>
            <w:tcBorders>
              <w:top w:val="nil"/>
              <w:left w:val="nil"/>
              <w:bottom w:val="single" w:sz="4" w:space="0" w:color="auto"/>
              <w:right w:val="nil"/>
            </w:tcBorders>
          </w:tcPr>
          <w:p w14:paraId="7D458003" w14:textId="77777777" w:rsidR="002A713B" w:rsidRPr="007F1487" w:rsidRDefault="002A713B" w:rsidP="002A713B">
            <w:pPr>
              <w:jc w:val="center"/>
              <w:rPr>
                <w:i/>
                <w:iCs/>
                <w:sz w:val="22"/>
                <w:szCs w:val="22"/>
              </w:rPr>
            </w:pPr>
          </w:p>
        </w:tc>
        <w:tc>
          <w:tcPr>
            <w:tcW w:w="1079" w:type="dxa"/>
            <w:tcBorders>
              <w:top w:val="nil"/>
              <w:left w:val="nil"/>
              <w:bottom w:val="single" w:sz="4" w:space="0" w:color="auto"/>
              <w:right w:val="nil"/>
            </w:tcBorders>
          </w:tcPr>
          <w:p w14:paraId="6E4CFC5B" w14:textId="77777777" w:rsidR="002A713B" w:rsidRPr="007F1487" w:rsidRDefault="002A713B" w:rsidP="002A713B">
            <w:pPr>
              <w:jc w:val="center"/>
              <w:rPr>
                <w:i/>
                <w:iCs/>
                <w:sz w:val="22"/>
                <w:szCs w:val="22"/>
              </w:rPr>
            </w:pPr>
          </w:p>
        </w:tc>
        <w:tc>
          <w:tcPr>
            <w:tcW w:w="990" w:type="dxa"/>
            <w:tcBorders>
              <w:top w:val="nil"/>
              <w:left w:val="nil"/>
              <w:bottom w:val="single" w:sz="4" w:space="0" w:color="auto"/>
              <w:right w:val="nil"/>
            </w:tcBorders>
          </w:tcPr>
          <w:p w14:paraId="1A7A2646" w14:textId="77777777" w:rsidR="002A713B" w:rsidRPr="007F1487" w:rsidRDefault="002A713B" w:rsidP="002A713B">
            <w:pPr>
              <w:jc w:val="center"/>
              <w:rPr>
                <w:i/>
                <w:iCs/>
                <w:sz w:val="22"/>
                <w:szCs w:val="22"/>
              </w:rPr>
            </w:pPr>
          </w:p>
        </w:tc>
        <w:tc>
          <w:tcPr>
            <w:tcW w:w="1264" w:type="dxa"/>
            <w:tcBorders>
              <w:top w:val="nil"/>
              <w:left w:val="nil"/>
              <w:bottom w:val="single" w:sz="4" w:space="0" w:color="auto"/>
              <w:right w:val="nil"/>
            </w:tcBorders>
          </w:tcPr>
          <w:p w14:paraId="5B1AFE9B" w14:textId="77777777" w:rsidR="002A713B" w:rsidRPr="007F1487" w:rsidRDefault="002A713B" w:rsidP="002A713B">
            <w:pPr>
              <w:jc w:val="center"/>
              <w:rPr>
                <w:i/>
                <w:iCs/>
                <w:sz w:val="22"/>
                <w:szCs w:val="22"/>
              </w:rPr>
            </w:pPr>
          </w:p>
        </w:tc>
        <w:tc>
          <w:tcPr>
            <w:tcW w:w="990" w:type="dxa"/>
            <w:tcBorders>
              <w:top w:val="nil"/>
              <w:left w:val="nil"/>
              <w:bottom w:val="single" w:sz="4" w:space="0" w:color="auto"/>
              <w:right w:val="nil"/>
            </w:tcBorders>
          </w:tcPr>
          <w:p w14:paraId="35A65C79" w14:textId="77777777" w:rsidR="002A713B" w:rsidRPr="007F1487" w:rsidRDefault="002A713B" w:rsidP="002A713B">
            <w:pPr>
              <w:jc w:val="center"/>
              <w:rPr>
                <w:i/>
                <w:iCs/>
                <w:sz w:val="22"/>
                <w:szCs w:val="22"/>
              </w:rPr>
            </w:pPr>
          </w:p>
        </w:tc>
        <w:tc>
          <w:tcPr>
            <w:tcW w:w="1170" w:type="dxa"/>
            <w:tcBorders>
              <w:top w:val="nil"/>
              <w:left w:val="nil"/>
              <w:bottom w:val="single" w:sz="4" w:space="0" w:color="auto"/>
              <w:right w:val="nil"/>
            </w:tcBorders>
          </w:tcPr>
          <w:p w14:paraId="4A365178" w14:textId="77777777" w:rsidR="002A713B" w:rsidRPr="007F1487" w:rsidRDefault="002A713B" w:rsidP="002A713B">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20E03553" w14:textId="77777777" w:rsidR="002A713B" w:rsidRPr="007F1487" w:rsidRDefault="002A713B" w:rsidP="002A713B">
            <w:pPr>
              <w:jc w:val="center"/>
              <w:rPr>
                <w:sz w:val="22"/>
                <w:szCs w:val="22"/>
              </w:rPr>
            </w:pPr>
            <w:r w:rsidRPr="007F1487">
              <w:rPr>
                <w:sz w:val="22"/>
                <w:szCs w:val="22"/>
              </w:rPr>
              <w:t>0.03</w:t>
            </w:r>
          </w:p>
        </w:tc>
      </w:tr>
      <w:tr w:rsidR="002A713B" w:rsidRPr="007F1487" w14:paraId="35381DB0" w14:textId="77777777" w:rsidTr="0030157A">
        <w:tc>
          <w:tcPr>
            <w:tcW w:w="2880" w:type="dxa"/>
            <w:tcBorders>
              <w:left w:val="nil"/>
              <w:bottom w:val="single" w:sz="4" w:space="0" w:color="auto"/>
              <w:right w:val="nil"/>
            </w:tcBorders>
          </w:tcPr>
          <w:p w14:paraId="10A3462A" w14:textId="7510614F" w:rsidR="002A713B" w:rsidRPr="007F1487" w:rsidRDefault="002A713B" w:rsidP="002A713B">
            <w:pPr>
              <w:rPr>
                <w:b/>
                <w:bCs/>
                <w:sz w:val="22"/>
                <w:szCs w:val="22"/>
              </w:rPr>
            </w:pPr>
            <w:r w:rsidRPr="007F1487">
              <w:rPr>
                <w:b/>
                <w:bCs/>
                <w:sz w:val="22"/>
                <w:szCs w:val="22"/>
              </w:rPr>
              <w:t>Random Effects</w:t>
            </w:r>
          </w:p>
        </w:tc>
        <w:tc>
          <w:tcPr>
            <w:tcW w:w="2248" w:type="dxa"/>
            <w:gridSpan w:val="3"/>
            <w:tcBorders>
              <w:left w:val="nil"/>
              <w:bottom w:val="single" w:sz="4" w:space="0" w:color="auto"/>
              <w:right w:val="nil"/>
            </w:tcBorders>
          </w:tcPr>
          <w:p w14:paraId="62C76C48" w14:textId="77777777" w:rsidR="002A713B" w:rsidRPr="007F1487" w:rsidRDefault="002A713B" w:rsidP="002A713B">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791FABF" w14:textId="77777777" w:rsidR="002A713B" w:rsidRPr="007F1487" w:rsidRDefault="002A713B" w:rsidP="002A713B">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564D3D23" w14:textId="77777777" w:rsidR="002A713B" w:rsidRPr="007F1487" w:rsidRDefault="002A713B" w:rsidP="002A713B">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6C2F5A0E" w14:textId="77777777" w:rsidR="002A713B" w:rsidRPr="007F1487" w:rsidRDefault="002A713B" w:rsidP="002A713B">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6F9EABF7" w14:textId="77777777" w:rsidR="002A713B" w:rsidRPr="007F1487" w:rsidRDefault="002A713B" w:rsidP="002A713B">
            <w:pPr>
              <w:jc w:val="center"/>
              <w:rPr>
                <w:i/>
                <w:iCs/>
                <w:sz w:val="22"/>
                <w:szCs w:val="22"/>
              </w:rPr>
            </w:pPr>
            <w:r w:rsidRPr="007F1487">
              <w:rPr>
                <w:i/>
                <w:iCs/>
                <w:sz w:val="22"/>
                <w:szCs w:val="22"/>
              </w:rPr>
              <w:t>Var.</w:t>
            </w:r>
          </w:p>
        </w:tc>
      </w:tr>
      <w:tr w:rsidR="002A713B" w:rsidRPr="007F1487" w14:paraId="3D9E438D" w14:textId="77777777" w:rsidTr="0030157A">
        <w:tc>
          <w:tcPr>
            <w:tcW w:w="2880" w:type="dxa"/>
            <w:tcBorders>
              <w:top w:val="single" w:sz="4" w:space="0" w:color="auto"/>
              <w:left w:val="nil"/>
              <w:bottom w:val="nil"/>
              <w:right w:val="nil"/>
            </w:tcBorders>
          </w:tcPr>
          <w:p w14:paraId="44D7C5A0" w14:textId="56B2EE70" w:rsidR="002A713B" w:rsidRPr="007F1487" w:rsidRDefault="002A713B" w:rsidP="002A713B">
            <w:pPr>
              <w:rPr>
                <w:sz w:val="22"/>
                <w:szCs w:val="22"/>
                <w:vertAlign w:val="subscript"/>
              </w:rPr>
            </w:pPr>
            <w:r w:rsidRPr="007F1487">
              <w:rPr>
                <w:sz w:val="22"/>
                <w:szCs w:val="22"/>
              </w:rPr>
              <w:t>Intercept</w:t>
            </w:r>
            <w:r w:rsidR="0030157A">
              <w:rPr>
                <w:sz w:val="22"/>
                <w:szCs w:val="22"/>
              </w:rPr>
              <w:t xml:space="preserve"> (</w:t>
            </w:r>
            <w:r w:rsidRPr="0030157A">
              <w:rPr>
                <w:sz w:val="22"/>
                <w:szCs w:val="22"/>
              </w:rPr>
              <w:t>Niche</w:t>
            </w:r>
            <w:r w:rsidR="0030157A">
              <w:rPr>
                <w:sz w:val="22"/>
                <w:szCs w:val="22"/>
              </w:rPr>
              <w:t xml:space="preserve"> by Sample </w:t>
            </w:r>
            <w:r w:rsidRPr="0030157A">
              <w:rPr>
                <w:sz w:val="22"/>
                <w:szCs w:val="22"/>
              </w:rPr>
              <w:t>Frame</w:t>
            </w:r>
            <w:r w:rsidR="0030157A">
              <w:rPr>
                <w:sz w:val="22"/>
                <w:szCs w:val="22"/>
              </w:rPr>
              <w:t>)</w:t>
            </w:r>
          </w:p>
        </w:tc>
        <w:tc>
          <w:tcPr>
            <w:tcW w:w="2248" w:type="dxa"/>
            <w:gridSpan w:val="3"/>
            <w:tcBorders>
              <w:top w:val="single" w:sz="4" w:space="0" w:color="auto"/>
              <w:left w:val="nil"/>
              <w:bottom w:val="nil"/>
              <w:right w:val="nil"/>
            </w:tcBorders>
          </w:tcPr>
          <w:p w14:paraId="24C5590D" w14:textId="77777777" w:rsidR="002A713B" w:rsidRPr="007F1487" w:rsidRDefault="002A713B" w:rsidP="002A713B">
            <w:pPr>
              <w:jc w:val="center"/>
              <w:rPr>
                <w:sz w:val="22"/>
                <w:szCs w:val="22"/>
              </w:rPr>
            </w:pPr>
            <w:r w:rsidRPr="007F1487">
              <w:rPr>
                <w:sz w:val="22"/>
                <w:szCs w:val="22"/>
              </w:rPr>
              <w:t>0.09</w:t>
            </w:r>
          </w:p>
        </w:tc>
        <w:tc>
          <w:tcPr>
            <w:tcW w:w="2069" w:type="dxa"/>
            <w:gridSpan w:val="3"/>
            <w:tcBorders>
              <w:top w:val="single" w:sz="4" w:space="0" w:color="auto"/>
              <w:left w:val="nil"/>
              <w:bottom w:val="nil"/>
              <w:right w:val="nil"/>
            </w:tcBorders>
          </w:tcPr>
          <w:p w14:paraId="41F61DF7" w14:textId="77777777" w:rsidR="002A713B" w:rsidRPr="007F1487" w:rsidRDefault="002A713B" w:rsidP="002A713B">
            <w:pPr>
              <w:jc w:val="center"/>
              <w:rPr>
                <w:sz w:val="22"/>
                <w:szCs w:val="22"/>
              </w:rPr>
            </w:pPr>
            <w:r w:rsidRPr="007F1487">
              <w:rPr>
                <w:sz w:val="22"/>
                <w:szCs w:val="22"/>
              </w:rPr>
              <w:t>0.01</w:t>
            </w:r>
          </w:p>
        </w:tc>
        <w:tc>
          <w:tcPr>
            <w:tcW w:w="2069" w:type="dxa"/>
            <w:gridSpan w:val="2"/>
            <w:tcBorders>
              <w:top w:val="single" w:sz="4" w:space="0" w:color="auto"/>
              <w:left w:val="nil"/>
              <w:bottom w:val="nil"/>
              <w:right w:val="nil"/>
            </w:tcBorders>
          </w:tcPr>
          <w:p w14:paraId="19E86932" w14:textId="77777777" w:rsidR="002A713B" w:rsidRPr="007F1487" w:rsidRDefault="002A713B" w:rsidP="002A713B">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04185C30" w14:textId="77777777" w:rsidR="002A713B" w:rsidRPr="007F1487" w:rsidRDefault="002A713B" w:rsidP="002A713B">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359559AE" w14:textId="77777777" w:rsidR="002A713B" w:rsidRPr="007F1487" w:rsidRDefault="002A713B" w:rsidP="002A713B">
            <w:pPr>
              <w:jc w:val="center"/>
              <w:rPr>
                <w:sz w:val="22"/>
                <w:szCs w:val="22"/>
              </w:rPr>
            </w:pPr>
            <w:r w:rsidRPr="007F1487">
              <w:rPr>
                <w:sz w:val="22"/>
                <w:szCs w:val="22"/>
              </w:rPr>
              <w:t>0.01</w:t>
            </w:r>
          </w:p>
        </w:tc>
      </w:tr>
      <w:tr w:rsidR="002A713B" w:rsidRPr="007F1487" w14:paraId="3DA7F54E" w14:textId="77777777" w:rsidTr="0030157A">
        <w:tc>
          <w:tcPr>
            <w:tcW w:w="2880" w:type="dxa"/>
            <w:tcBorders>
              <w:top w:val="nil"/>
              <w:left w:val="nil"/>
              <w:bottom w:val="nil"/>
              <w:right w:val="nil"/>
            </w:tcBorders>
          </w:tcPr>
          <w:p w14:paraId="7B923BCE" w14:textId="77777777" w:rsidR="002A713B" w:rsidRPr="007F1487" w:rsidRDefault="002A713B" w:rsidP="002A713B">
            <w:pPr>
              <w:rPr>
                <w:sz w:val="22"/>
                <w:szCs w:val="22"/>
              </w:rPr>
            </w:pPr>
            <w:r w:rsidRPr="007F1487">
              <w:rPr>
                <w:sz w:val="22"/>
                <w:szCs w:val="22"/>
              </w:rPr>
              <w:t>Individual Ideology</w:t>
            </w:r>
          </w:p>
        </w:tc>
        <w:tc>
          <w:tcPr>
            <w:tcW w:w="2248" w:type="dxa"/>
            <w:gridSpan w:val="3"/>
            <w:tcBorders>
              <w:top w:val="nil"/>
              <w:left w:val="nil"/>
              <w:bottom w:val="nil"/>
              <w:right w:val="nil"/>
            </w:tcBorders>
          </w:tcPr>
          <w:p w14:paraId="340D47E5" w14:textId="77777777" w:rsidR="002A713B" w:rsidRPr="007F1487" w:rsidRDefault="002A713B" w:rsidP="002A713B">
            <w:pPr>
              <w:jc w:val="center"/>
              <w:rPr>
                <w:sz w:val="22"/>
                <w:szCs w:val="22"/>
              </w:rPr>
            </w:pPr>
            <w:r w:rsidRPr="007F1487">
              <w:rPr>
                <w:sz w:val="22"/>
                <w:szCs w:val="22"/>
              </w:rPr>
              <w:t>0.00</w:t>
            </w:r>
          </w:p>
        </w:tc>
        <w:tc>
          <w:tcPr>
            <w:tcW w:w="2069" w:type="dxa"/>
            <w:gridSpan w:val="3"/>
            <w:tcBorders>
              <w:top w:val="nil"/>
              <w:left w:val="nil"/>
              <w:bottom w:val="nil"/>
              <w:right w:val="nil"/>
            </w:tcBorders>
          </w:tcPr>
          <w:p w14:paraId="7C8BF1FB" w14:textId="77777777" w:rsidR="002A713B" w:rsidRPr="007F1487" w:rsidRDefault="002A713B" w:rsidP="002A713B">
            <w:pPr>
              <w:jc w:val="center"/>
              <w:rPr>
                <w:sz w:val="22"/>
                <w:szCs w:val="22"/>
              </w:rPr>
            </w:pPr>
            <w:r w:rsidRPr="007F1487">
              <w:rPr>
                <w:sz w:val="22"/>
                <w:szCs w:val="22"/>
              </w:rPr>
              <w:t>0.00</w:t>
            </w:r>
          </w:p>
        </w:tc>
        <w:tc>
          <w:tcPr>
            <w:tcW w:w="2069" w:type="dxa"/>
            <w:gridSpan w:val="2"/>
            <w:tcBorders>
              <w:top w:val="nil"/>
              <w:left w:val="nil"/>
              <w:bottom w:val="nil"/>
              <w:right w:val="nil"/>
            </w:tcBorders>
          </w:tcPr>
          <w:p w14:paraId="1FCF2990" w14:textId="77777777" w:rsidR="002A713B" w:rsidRPr="007F1487" w:rsidRDefault="002A713B" w:rsidP="002A713B">
            <w:pPr>
              <w:jc w:val="center"/>
              <w:rPr>
                <w:sz w:val="22"/>
                <w:szCs w:val="22"/>
              </w:rPr>
            </w:pPr>
            <w:r w:rsidRPr="007F1487">
              <w:rPr>
                <w:sz w:val="22"/>
                <w:szCs w:val="22"/>
              </w:rPr>
              <w:t>0.00</w:t>
            </w:r>
          </w:p>
        </w:tc>
        <w:tc>
          <w:tcPr>
            <w:tcW w:w="2254" w:type="dxa"/>
            <w:gridSpan w:val="2"/>
            <w:tcBorders>
              <w:top w:val="nil"/>
              <w:left w:val="nil"/>
              <w:bottom w:val="nil"/>
              <w:right w:val="nil"/>
            </w:tcBorders>
          </w:tcPr>
          <w:p w14:paraId="697A4B0F" w14:textId="77777777" w:rsidR="002A713B" w:rsidRPr="007F1487" w:rsidRDefault="002A713B" w:rsidP="002A713B">
            <w:pPr>
              <w:jc w:val="center"/>
              <w:rPr>
                <w:sz w:val="22"/>
                <w:szCs w:val="22"/>
              </w:rPr>
            </w:pPr>
            <w:r w:rsidRPr="007F1487">
              <w:rPr>
                <w:sz w:val="22"/>
                <w:szCs w:val="22"/>
              </w:rPr>
              <w:t>0.00</w:t>
            </w:r>
          </w:p>
        </w:tc>
        <w:tc>
          <w:tcPr>
            <w:tcW w:w="2430" w:type="dxa"/>
            <w:gridSpan w:val="2"/>
            <w:tcBorders>
              <w:top w:val="nil"/>
              <w:left w:val="nil"/>
              <w:bottom w:val="nil"/>
              <w:right w:val="nil"/>
            </w:tcBorders>
          </w:tcPr>
          <w:p w14:paraId="139E5ECF" w14:textId="77777777" w:rsidR="002A713B" w:rsidRPr="007F1487" w:rsidRDefault="002A713B" w:rsidP="002A713B">
            <w:pPr>
              <w:jc w:val="center"/>
              <w:rPr>
                <w:sz w:val="22"/>
                <w:szCs w:val="22"/>
              </w:rPr>
            </w:pPr>
            <w:r w:rsidRPr="007F1487">
              <w:rPr>
                <w:sz w:val="22"/>
                <w:szCs w:val="22"/>
              </w:rPr>
              <w:t>0.00</w:t>
            </w:r>
          </w:p>
        </w:tc>
      </w:tr>
      <w:tr w:rsidR="002A713B" w:rsidRPr="007F1487" w14:paraId="550BAABE" w14:textId="77777777" w:rsidTr="0030157A">
        <w:tc>
          <w:tcPr>
            <w:tcW w:w="2880" w:type="dxa"/>
            <w:tcBorders>
              <w:top w:val="nil"/>
              <w:left w:val="nil"/>
              <w:bottom w:val="single" w:sz="4" w:space="0" w:color="auto"/>
              <w:right w:val="nil"/>
            </w:tcBorders>
          </w:tcPr>
          <w:p w14:paraId="6F7A7D76" w14:textId="77777777" w:rsidR="002A713B" w:rsidRPr="007F1487" w:rsidRDefault="002A713B" w:rsidP="002A713B">
            <w:pPr>
              <w:rPr>
                <w:sz w:val="22"/>
                <w:szCs w:val="22"/>
              </w:rPr>
            </w:pPr>
            <w:r w:rsidRPr="007F1487">
              <w:rPr>
                <w:sz w:val="22"/>
                <w:szCs w:val="22"/>
              </w:rPr>
              <w:t>Residual</w:t>
            </w:r>
          </w:p>
        </w:tc>
        <w:tc>
          <w:tcPr>
            <w:tcW w:w="2248" w:type="dxa"/>
            <w:gridSpan w:val="3"/>
            <w:tcBorders>
              <w:top w:val="nil"/>
              <w:left w:val="nil"/>
              <w:bottom w:val="single" w:sz="4" w:space="0" w:color="auto"/>
              <w:right w:val="nil"/>
            </w:tcBorders>
          </w:tcPr>
          <w:p w14:paraId="492C06B0" w14:textId="77777777" w:rsidR="002A713B" w:rsidRPr="007F1487" w:rsidRDefault="002A713B" w:rsidP="002A713B">
            <w:pPr>
              <w:jc w:val="center"/>
              <w:rPr>
                <w:sz w:val="22"/>
                <w:szCs w:val="22"/>
              </w:rPr>
            </w:pPr>
            <w:r w:rsidRPr="007F1487">
              <w:rPr>
                <w:sz w:val="22"/>
                <w:szCs w:val="22"/>
              </w:rPr>
              <w:t>0.45</w:t>
            </w:r>
          </w:p>
        </w:tc>
        <w:tc>
          <w:tcPr>
            <w:tcW w:w="2069" w:type="dxa"/>
            <w:gridSpan w:val="3"/>
            <w:tcBorders>
              <w:top w:val="nil"/>
              <w:left w:val="nil"/>
              <w:bottom w:val="single" w:sz="4" w:space="0" w:color="auto"/>
              <w:right w:val="nil"/>
            </w:tcBorders>
          </w:tcPr>
          <w:p w14:paraId="39095A4A" w14:textId="77777777" w:rsidR="002A713B" w:rsidRPr="007F1487" w:rsidRDefault="002A713B" w:rsidP="002A713B">
            <w:pPr>
              <w:jc w:val="center"/>
              <w:rPr>
                <w:sz w:val="22"/>
                <w:szCs w:val="22"/>
              </w:rPr>
            </w:pPr>
            <w:r w:rsidRPr="007F1487">
              <w:rPr>
                <w:sz w:val="22"/>
                <w:szCs w:val="22"/>
              </w:rPr>
              <w:t>0.44</w:t>
            </w:r>
          </w:p>
        </w:tc>
        <w:tc>
          <w:tcPr>
            <w:tcW w:w="2069" w:type="dxa"/>
            <w:gridSpan w:val="2"/>
            <w:tcBorders>
              <w:top w:val="nil"/>
              <w:left w:val="nil"/>
              <w:bottom w:val="single" w:sz="4" w:space="0" w:color="auto"/>
              <w:right w:val="nil"/>
            </w:tcBorders>
          </w:tcPr>
          <w:p w14:paraId="36D9A63F" w14:textId="77777777" w:rsidR="002A713B" w:rsidRPr="007F1487" w:rsidRDefault="002A713B" w:rsidP="002A713B">
            <w:pPr>
              <w:jc w:val="center"/>
              <w:rPr>
                <w:sz w:val="22"/>
                <w:szCs w:val="22"/>
              </w:rPr>
            </w:pPr>
            <w:r w:rsidRPr="007F1487">
              <w:rPr>
                <w:sz w:val="22"/>
                <w:szCs w:val="22"/>
              </w:rPr>
              <w:t>0.44</w:t>
            </w:r>
          </w:p>
        </w:tc>
        <w:tc>
          <w:tcPr>
            <w:tcW w:w="2254" w:type="dxa"/>
            <w:gridSpan w:val="2"/>
            <w:tcBorders>
              <w:top w:val="nil"/>
              <w:left w:val="nil"/>
              <w:bottom w:val="single" w:sz="4" w:space="0" w:color="auto"/>
              <w:right w:val="nil"/>
            </w:tcBorders>
          </w:tcPr>
          <w:p w14:paraId="56CB7ECD" w14:textId="77777777" w:rsidR="002A713B" w:rsidRPr="007F1487" w:rsidRDefault="002A713B" w:rsidP="002A713B">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57CC55FD" w14:textId="77777777" w:rsidR="002A713B" w:rsidRPr="007F1487" w:rsidRDefault="002A713B" w:rsidP="002A713B">
            <w:pPr>
              <w:jc w:val="center"/>
              <w:rPr>
                <w:sz w:val="22"/>
                <w:szCs w:val="22"/>
              </w:rPr>
            </w:pPr>
            <w:r w:rsidRPr="007F1487">
              <w:rPr>
                <w:sz w:val="22"/>
                <w:szCs w:val="22"/>
              </w:rPr>
              <w:t>0.44</w:t>
            </w:r>
          </w:p>
        </w:tc>
      </w:tr>
      <w:tr w:rsidR="002A713B" w:rsidRPr="007F1487" w14:paraId="7433ACB3" w14:textId="77777777" w:rsidTr="0030157A">
        <w:tc>
          <w:tcPr>
            <w:tcW w:w="2880" w:type="dxa"/>
            <w:tcBorders>
              <w:left w:val="nil"/>
              <w:bottom w:val="single" w:sz="4" w:space="0" w:color="auto"/>
              <w:right w:val="nil"/>
            </w:tcBorders>
          </w:tcPr>
          <w:p w14:paraId="3BA22114" w14:textId="77777777" w:rsidR="002A713B" w:rsidRPr="007F1487" w:rsidRDefault="002A713B" w:rsidP="002A713B">
            <w:pPr>
              <w:rPr>
                <w:b/>
                <w:bCs/>
                <w:sz w:val="22"/>
                <w:szCs w:val="22"/>
              </w:rPr>
            </w:pPr>
            <w:r w:rsidRPr="007F1487">
              <w:rPr>
                <w:b/>
                <w:bCs/>
                <w:sz w:val="22"/>
                <w:szCs w:val="22"/>
              </w:rPr>
              <w:t>Fit Statistics</w:t>
            </w:r>
          </w:p>
        </w:tc>
        <w:tc>
          <w:tcPr>
            <w:tcW w:w="1211" w:type="dxa"/>
            <w:tcBorders>
              <w:left w:val="nil"/>
              <w:bottom w:val="single" w:sz="4" w:space="0" w:color="auto"/>
              <w:right w:val="nil"/>
            </w:tcBorders>
          </w:tcPr>
          <w:p w14:paraId="55DBBEE0" w14:textId="77777777" w:rsidR="002A713B" w:rsidRPr="007F1487" w:rsidRDefault="002A713B" w:rsidP="002A713B">
            <w:pPr>
              <w:rPr>
                <w:sz w:val="22"/>
                <w:szCs w:val="22"/>
              </w:rPr>
            </w:pPr>
          </w:p>
        </w:tc>
        <w:tc>
          <w:tcPr>
            <w:tcW w:w="1037" w:type="dxa"/>
            <w:gridSpan w:val="2"/>
            <w:tcBorders>
              <w:left w:val="nil"/>
              <w:bottom w:val="single" w:sz="4" w:space="0" w:color="auto"/>
              <w:right w:val="nil"/>
            </w:tcBorders>
          </w:tcPr>
          <w:p w14:paraId="6A368392" w14:textId="77777777" w:rsidR="002A713B" w:rsidRPr="007F1487" w:rsidRDefault="002A713B" w:rsidP="002A713B">
            <w:pPr>
              <w:rPr>
                <w:sz w:val="22"/>
                <w:szCs w:val="22"/>
              </w:rPr>
            </w:pPr>
          </w:p>
        </w:tc>
        <w:tc>
          <w:tcPr>
            <w:tcW w:w="1231" w:type="dxa"/>
            <w:gridSpan w:val="2"/>
            <w:tcBorders>
              <w:left w:val="nil"/>
              <w:bottom w:val="single" w:sz="4" w:space="0" w:color="auto"/>
              <w:right w:val="nil"/>
            </w:tcBorders>
          </w:tcPr>
          <w:p w14:paraId="48625CF8" w14:textId="77777777" w:rsidR="002A713B" w:rsidRPr="007F1487" w:rsidRDefault="002A713B" w:rsidP="002A713B">
            <w:pPr>
              <w:rPr>
                <w:sz w:val="22"/>
                <w:szCs w:val="22"/>
              </w:rPr>
            </w:pPr>
          </w:p>
        </w:tc>
        <w:tc>
          <w:tcPr>
            <w:tcW w:w="838" w:type="dxa"/>
            <w:tcBorders>
              <w:left w:val="nil"/>
              <w:bottom w:val="single" w:sz="4" w:space="0" w:color="auto"/>
              <w:right w:val="nil"/>
            </w:tcBorders>
          </w:tcPr>
          <w:p w14:paraId="00956346" w14:textId="77777777" w:rsidR="002A713B" w:rsidRPr="007F1487" w:rsidRDefault="002A713B" w:rsidP="002A713B">
            <w:pPr>
              <w:rPr>
                <w:sz w:val="22"/>
                <w:szCs w:val="22"/>
              </w:rPr>
            </w:pPr>
          </w:p>
        </w:tc>
        <w:tc>
          <w:tcPr>
            <w:tcW w:w="1079" w:type="dxa"/>
            <w:tcBorders>
              <w:left w:val="nil"/>
              <w:bottom w:val="single" w:sz="4" w:space="0" w:color="auto"/>
              <w:right w:val="nil"/>
            </w:tcBorders>
          </w:tcPr>
          <w:p w14:paraId="7E0E2B59" w14:textId="77777777" w:rsidR="002A713B" w:rsidRPr="007F1487" w:rsidRDefault="002A713B" w:rsidP="002A713B">
            <w:pPr>
              <w:rPr>
                <w:sz w:val="22"/>
                <w:szCs w:val="22"/>
              </w:rPr>
            </w:pPr>
          </w:p>
        </w:tc>
        <w:tc>
          <w:tcPr>
            <w:tcW w:w="990" w:type="dxa"/>
            <w:tcBorders>
              <w:left w:val="nil"/>
              <w:bottom w:val="single" w:sz="4" w:space="0" w:color="auto"/>
              <w:right w:val="nil"/>
            </w:tcBorders>
          </w:tcPr>
          <w:p w14:paraId="00A1FB02" w14:textId="77777777" w:rsidR="002A713B" w:rsidRPr="007F1487" w:rsidRDefault="002A713B" w:rsidP="002A713B">
            <w:pPr>
              <w:rPr>
                <w:sz w:val="22"/>
                <w:szCs w:val="22"/>
              </w:rPr>
            </w:pPr>
          </w:p>
        </w:tc>
        <w:tc>
          <w:tcPr>
            <w:tcW w:w="2254" w:type="dxa"/>
            <w:gridSpan w:val="2"/>
            <w:tcBorders>
              <w:left w:val="nil"/>
              <w:bottom w:val="single" w:sz="4" w:space="0" w:color="auto"/>
              <w:right w:val="nil"/>
            </w:tcBorders>
          </w:tcPr>
          <w:p w14:paraId="61273C8A" w14:textId="77777777" w:rsidR="002A713B" w:rsidRPr="007F1487" w:rsidRDefault="002A713B" w:rsidP="002A713B">
            <w:pPr>
              <w:rPr>
                <w:sz w:val="22"/>
                <w:szCs w:val="22"/>
              </w:rPr>
            </w:pPr>
          </w:p>
        </w:tc>
        <w:tc>
          <w:tcPr>
            <w:tcW w:w="2430" w:type="dxa"/>
            <w:gridSpan w:val="2"/>
            <w:tcBorders>
              <w:left w:val="nil"/>
              <w:bottom w:val="single" w:sz="4" w:space="0" w:color="auto"/>
              <w:right w:val="nil"/>
            </w:tcBorders>
          </w:tcPr>
          <w:p w14:paraId="394A588B" w14:textId="77777777" w:rsidR="002A713B" w:rsidRPr="007F1487" w:rsidRDefault="002A713B" w:rsidP="002A713B">
            <w:pPr>
              <w:rPr>
                <w:sz w:val="22"/>
                <w:szCs w:val="22"/>
              </w:rPr>
            </w:pPr>
          </w:p>
        </w:tc>
      </w:tr>
      <w:tr w:rsidR="002A713B" w:rsidRPr="007F1487" w14:paraId="7EBFC111" w14:textId="77777777" w:rsidTr="0030157A">
        <w:tc>
          <w:tcPr>
            <w:tcW w:w="2880" w:type="dxa"/>
            <w:tcBorders>
              <w:top w:val="single" w:sz="4" w:space="0" w:color="auto"/>
              <w:left w:val="nil"/>
              <w:bottom w:val="nil"/>
              <w:right w:val="nil"/>
            </w:tcBorders>
          </w:tcPr>
          <w:p w14:paraId="7D7557EB" w14:textId="77777777" w:rsidR="002A713B" w:rsidRPr="007F1487" w:rsidRDefault="002A713B" w:rsidP="002A713B">
            <w:pPr>
              <w:rPr>
                <w:sz w:val="22"/>
                <w:szCs w:val="22"/>
              </w:rPr>
            </w:pPr>
            <w:r w:rsidRPr="007F1487">
              <w:rPr>
                <w:sz w:val="22"/>
                <w:szCs w:val="22"/>
              </w:rPr>
              <w:t>LR</w:t>
            </w:r>
          </w:p>
        </w:tc>
        <w:tc>
          <w:tcPr>
            <w:tcW w:w="2248" w:type="dxa"/>
            <w:gridSpan w:val="3"/>
            <w:tcBorders>
              <w:top w:val="single" w:sz="4" w:space="0" w:color="auto"/>
              <w:left w:val="nil"/>
              <w:bottom w:val="nil"/>
              <w:right w:val="nil"/>
            </w:tcBorders>
          </w:tcPr>
          <w:p w14:paraId="19BACD2E" w14:textId="77777777" w:rsidR="002A713B" w:rsidRPr="007F1487" w:rsidRDefault="002A713B" w:rsidP="002A713B">
            <w:pPr>
              <w:jc w:val="center"/>
              <w:rPr>
                <w:sz w:val="22"/>
                <w:szCs w:val="22"/>
              </w:rPr>
            </w:pPr>
            <w:r w:rsidRPr="007F1487">
              <w:rPr>
                <w:sz w:val="22"/>
                <w:szCs w:val="22"/>
              </w:rPr>
              <w:t>-1,720.00</w:t>
            </w:r>
          </w:p>
        </w:tc>
        <w:tc>
          <w:tcPr>
            <w:tcW w:w="2069" w:type="dxa"/>
            <w:gridSpan w:val="3"/>
            <w:tcBorders>
              <w:top w:val="single" w:sz="4" w:space="0" w:color="auto"/>
              <w:left w:val="nil"/>
              <w:bottom w:val="nil"/>
              <w:right w:val="nil"/>
            </w:tcBorders>
          </w:tcPr>
          <w:p w14:paraId="2E5E2C76" w14:textId="77777777" w:rsidR="002A713B" w:rsidRPr="007F1487" w:rsidRDefault="002A713B" w:rsidP="002A713B">
            <w:pPr>
              <w:jc w:val="center"/>
              <w:rPr>
                <w:sz w:val="22"/>
                <w:szCs w:val="22"/>
              </w:rPr>
            </w:pPr>
            <w:r w:rsidRPr="007F1487">
              <w:rPr>
                <w:sz w:val="22"/>
                <w:szCs w:val="22"/>
              </w:rPr>
              <w:t>-1,686.47</w:t>
            </w:r>
          </w:p>
        </w:tc>
        <w:tc>
          <w:tcPr>
            <w:tcW w:w="2069" w:type="dxa"/>
            <w:gridSpan w:val="2"/>
            <w:tcBorders>
              <w:top w:val="single" w:sz="4" w:space="0" w:color="auto"/>
              <w:left w:val="nil"/>
              <w:bottom w:val="nil"/>
              <w:right w:val="nil"/>
            </w:tcBorders>
          </w:tcPr>
          <w:p w14:paraId="6DDC8108" w14:textId="77777777" w:rsidR="002A713B" w:rsidRPr="007F1487" w:rsidRDefault="002A713B" w:rsidP="002A713B">
            <w:pPr>
              <w:jc w:val="center"/>
              <w:rPr>
                <w:sz w:val="22"/>
                <w:szCs w:val="22"/>
              </w:rPr>
            </w:pPr>
            <w:r w:rsidRPr="007F1487">
              <w:rPr>
                <w:sz w:val="22"/>
                <w:szCs w:val="22"/>
              </w:rPr>
              <w:t>-1,685.37</w:t>
            </w:r>
          </w:p>
        </w:tc>
        <w:tc>
          <w:tcPr>
            <w:tcW w:w="2254" w:type="dxa"/>
            <w:gridSpan w:val="2"/>
            <w:tcBorders>
              <w:top w:val="single" w:sz="4" w:space="0" w:color="auto"/>
              <w:left w:val="nil"/>
              <w:bottom w:val="nil"/>
              <w:right w:val="nil"/>
            </w:tcBorders>
          </w:tcPr>
          <w:p w14:paraId="3F4F0BC3" w14:textId="77777777" w:rsidR="002A713B" w:rsidRPr="007F1487" w:rsidRDefault="002A713B" w:rsidP="002A713B">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56831B6B" w14:textId="77777777" w:rsidR="002A713B" w:rsidRPr="007F1487" w:rsidRDefault="002A713B" w:rsidP="002A713B">
            <w:pPr>
              <w:jc w:val="center"/>
              <w:rPr>
                <w:sz w:val="22"/>
                <w:szCs w:val="22"/>
              </w:rPr>
            </w:pPr>
            <w:r w:rsidRPr="007F1487">
              <w:rPr>
                <w:sz w:val="22"/>
                <w:szCs w:val="22"/>
              </w:rPr>
              <w:t>-1,684.30</w:t>
            </w:r>
          </w:p>
        </w:tc>
      </w:tr>
      <w:tr w:rsidR="002A713B" w:rsidRPr="007F1487" w14:paraId="4C74A78D" w14:textId="77777777" w:rsidTr="0030157A">
        <w:tc>
          <w:tcPr>
            <w:tcW w:w="2880" w:type="dxa"/>
            <w:tcBorders>
              <w:top w:val="nil"/>
              <w:left w:val="nil"/>
              <w:bottom w:val="single" w:sz="4" w:space="0" w:color="auto"/>
              <w:right w:val="nil"/>
            </w:tcBorders>
          </w:tcPr>
          <w:p w14:paraId="1D5EAA48" w14:textId="77777777" w:rsidR="002A713B" w:rsidRPr="007F1487" w:rsidRDefault="002A713B" w:rsidP="002A713B">
            <w:pPr>
              <w:rPr>
                <w:sz w:val="22"/>
                <w:szCs w:val="22"/>
              </w:rPr>
            </w:pPr>
            <w:r w:rsidRPr="007F1487">
              <w:rPr>
                <w:sz w:val="22"/>
                <w:szCs w:val="22"/>
              </w:rPr>
              <w:t>ICC</w:t>
            </w:r>
          </w:p>
        </w:tc>
        <w:tc>
          <w:tcPr>
            <w:tcW w:w="2248" w:type="dxa"/>
            <w:gridSpan w:val="3"/>
            <w:tcBorders>
              <w:top w:val="nil"/>
              <w:left w:val="nil"/>
              <w:bottom w:val="single" w:sz="4" w:space="0" w:color="auto"/>
              <w:right w:val="nil"/>
            </w:tcBorders>
          </w:tcPr>
          <w:p w14:paraId="53B73E6F" w14:textId="77777777" w:rsidR="002A713B" w:rsidRPr="007F1487" w:rsidRDefault="002A713B" w:rsidP="002A713B">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37E2FD98" w14:textId="77777777" w:rsidR="002A713B" w:rsidRPr="007F1487" w:rsidRDefault="002A713B" w:rsidP="002A713B">
            <w:pPr>
              <w:jc w:val="center"/>
              <w:rPr>
                <w:sz w:val="22"/>
                <w:szCs w:val="22"/>
              </w:rPr>
            </w:pPr>
            <w:r w:rsidRPr="007F1487">
              <w:rPr>
                <w:sz w:val="22"/>
                <w:szCs w:val="22"/>
              </w:rPr>
              <w:t>0.02</w:t>
            </w:r>
          </w:p>
        </w:tc>
        <w:tc>
          <w:tcPr>
            <w:tcW w:w="2069" w:type="dxa"/>
            <w:gridSpan w:val="2"/>
            <w:tcBorders>
              <w:top w:val="nil"/>
              <w:left w:val="nil"/>
              <w:bottom w:val="single" w:sz="4" w:space="0" w:color="auto"/>
              <w:right w:val="nil"/>
            </w:tcBorders>
          </w:tcPr>
          <w:p w14:paraId="1A277ED2" w14:textId="77777777" w:rsidR="002A713B" w:rsidRPr="007F1487" w:rsidRDefault="002A713B" w:rsidP="002A713B">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78390684" w14:textId="77777777" w:rsidR="002A713B" w:rsidRPr="007F1487" w:rsidRDefault="002A713B" w:rsidP="002A713B">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EBBFA0D" w14:textId="77777777" w:rsidR="002A713B" w:rsidRPr="007F1487" w:rsidRDefault="002A713B" w:rsidP="002A713B">
            <w:pPr>
              <w:jc w:val="center"/>
              <w:rPr>
                <w:sz w:val="22"/>
                <w:szCs w:val="22"/>
              </w:rPr>
            </w:pPr>
            <w:r w:rsidRPr="007F1487">
              <w:rPr>
                <w:sz w:val="22"/>
                <w:szCs w:val="22"/>
              </w:rPr>
              <w:t>0.02</w:t>
            </w:r>
          </w:p>
        </w:tc>
      </w:tr>
      <w:tr w:rsidR="002A713B" w:rsidRPr="00CC319D" w14:paraId="44E6FED1" w14:textId="77777777" w:rsidTr="002A713B">
        <w:tc>
          <w:tcPr>
            <w:tcW w:w="13950" w:type="dxa"/>
            <w:gridSpan w:val="13"/>
            <w:tcBorders>
              <w:left w:val="nil"/>
              <w:bottom w:val="nil"/>
              <w:right w:val="nil"/>
            </w:tcBorders>
          </w:tcPr>
          <w:p w14:paraId="324CBC77" w14:textId="2EF58B1A" w:rsidR="002A713B" w:rsidRPr="00C25EF9" w:rsidRDefault="002A713B" w:rsidP="002A713B">
            <w:pPr>
              <w:rPr>
                <w:sz w:val="22"/>
                <w:szCs w:val="22"/>
              </w:rPr>
            </w:pPr>
            <w:r w:rsidRPr="007F1487">
              <w:rPr>
                <w:i/>
                <w:iCs/>
                <w:sz w:val="22"/>
                <w:szCs w:val="22"/>
              </w:rPr>
              <w:t>Notes</w:t>
            </w:r>
            <w:r w:rsidRPr="007F1487">
              <w:rPr>
                <w:sz w:val="22"/>
                <w:szCs w:val="22"/>
              </w:rPr>
              <w:t xml:space="preserve">: Cell entries are parameter estimates from multilevel models (MLM) with random slopes and intercepts. </w:t>
            </w:r>
            <w:r w:rsidRPr="007F1487">
              <w:rPr>
                <w:i/>
                <w:iCs/>
                <w:sz w:val="22"/>
                <w:szCs w:val="22"/>
              </w:rPr>
              <w:t>N</w:t>
            </w:r>
            <w:r w:rsidRPr="007F1487">
              <w:rPr>
                <w:sz w:val="22"/>
                <w:szCs w:val="22"/>
              </w:rPr>
              <w:t xml:space="preserve"> = 1,444. Groups = 51 (3 niches by 17 frames). </w:t>
            </w:r>
            <w:r w:rsidRPr="007F1487">
              <w:rPr>
                <w:sz w:val="22"/>
                <w:szCs w:val="22"/>
                <w:vertAlign w:val="superscript"/>
              </w:rPr>
              <w:t>#</w:t>
            </w:r>
            <w:r w:rsidRPr="007F1487">
              <w:rPr>
                <w:i/>
                <w:iCs/>
                <w:sz w:val="22"/>
                <w:szCs w:val="22"/>
              </w:rPr>
              <w:t>p</w:t>
            </w:r>
            <w:r w:rsidRPr="007F1487">
              <w:rPr>
                <w:sz w:val="22"/>
                <w:szCs w:val="22"/>
              </w:rPr>
              <w:t xml:space="preserve"> &lt; .10,</w:t>
            </w:r>
            <w:r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 Variables are group-mean centered.</w:t>
            </w:r>
            <w:r>
              <w:rPr>
                <w:sz w:val="22"/>
                <w:szCs w:val="22"/>
              </w:rPr>
              <w:t xml:space="preserve"> Contextual effects are at different levels of analysis and not directly comparable.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37779F0B" w14:textId="31DD8C39" w:rsidR="00CE4119" w:rsidRDefault="005A51E3" w:rsidP="00EA772C">
      <w:pPr>
        <w:spacing w:line="480" w:lineRule="auto"/>
      </w:pPr>
      <w:r w:rsidRPr="00971A4D">
        <w:lastRenderedPageBreak/>
        <w:t xml:space="preserve">As shown in the table, </w:t>
      </w:r>
      <w:r w:rsidRPr="00EC15BB">
        <w:t xml:space="preserve">both effects are statistically significant </w:t>
      </w:r>
      <w:proofErr w:type="gramStart"/>
      <w:r w:rsidRPr="00EC15BB">
        <w:t>and also</w:t>
      </w:r>
      <w:proofErr w:type="gramEnd"/>
      <w:r w:rsidRPr="00EC15BB">
        <w:t xml:space="preserve">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rsidR="00092A27">
        <w:t>2</w:t>
      </w:r>
      <w:r w:rsidRPr="00EC15BB">
        <w:t>,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46119A71" w14:textId="3FBCBED4" w:rsidR="00EA772C" w:rsidRDefault="00EA772C" w:rsidP="00EA772C">
      <w:pPr>
        <w:rPr>
          <w:b/>
          <w:bCs/>
        </w:rPr>
      </w:pPr>
      <w:r w:rsidRPr="00EA772C">
        <w:rPr>
          <w:b/>
          <w:bCs/>
        </w:rPr>
        <w:t>Figure 2</w:t>
      </w:r>
    </w:p>
    <w:p w14:paraId="46F19F16" w14:textId="77777777" w:rsidR="00EA772C" w:rsidRPr="00EA772C" w:rsidRDefault="00EA772C" w:rsidP="00EA772C">
      <w:pPr>
        <w:rPr>
          <w:b/>
          <w:bCs/>
        </w:rPr>
      </w:pPr>
    </w:p>
    <w:p w14:paraId="46BF30F8" w14:textId="5D524856" w:rsidR="00EA772C" w:rsidRDefault="00EA772C" w:rsidP="00EA772C">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w:t>
      </w:r>
    </w:p>
    <w:p w14:paraId="6D4BB31F" w14:textId="77777777" w:rsidR="00EA772C" w:rsidRDefault="00EA772C" w:rsidP="000D2C1C">
      <w:pPr>
        <w:spacing w:line="480" w:lineRule="auto"/>
      </w:pPr>
    </w:p>
    <w:p w14:paraId="4C2F6A7F" w14:textId="0A42AE36" w:rsidR="00EA772C" w:rsidRDefault="00EA772C" w:rsidP="000D2C1C">
      <w:pPr>
        <w:spacing w:line="480" w:lineRule="auto"/>
      </w:pPr>
      <w:r>
        <w:rPr>
          <w:noProof/>
        </w:rPr>
        <w:drawing>
          <wp:inline distT="0" distB="0" distL="0" distR="0" wp14:anchorId="4BFB0C9B" wp14:editId="6A493628">
            <wp:extent cx="3236181" cy="3594585"/>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86310" cy="3761340"/>
                    </a:xfrm>
                    <a:prstGeom prst="rect">
                      <a:avLst/>
                    </a:prstGeom>
                  </pic:spPr>
                </pic:pic>
              </a:graphicData>
            </a:graphic>
          </wp:inline>
        </w:drawing>
      </w:r>
    </w:p>
    <w:p w14:paraId="3B2201FE" w14:textId="7A6A170F" w:rsidR="00923111" w:rsidRPr="00923111" w:rsidRDefault="00923111" w:rsidP="000D2C1C">
      <w:pPr>
        <w:spacing w:line="480" w:lineRule="auto"/>
      </w:pPr>
      <w:r w:rsidRPr="00923111">
        <w:rPr>
          <w:i/>
          <w:iCs/>
        </w:rPr>
        <w:t>Note</w:t>
      </w:r>
      <w:r>
        <w:rPr>
          <w:i/>
          <w:iCs/>
        </w:rPr>
        <w:t xml:space="preserve">. </w:t>
      </w:r>
      <w:r>
        <w:t xml:space="preserve">Influence of political ideology at various levels of analysis as reported in Table 1. </w:t>
      </w:r>
    </w:p>
    <w:p w14:paraId="0733BA29" w14:textId="0B847C56" w:rsidR="000D2C1C" w:rsidRDefault="000E10F1" w:rsidP="000D2C1C">
      <w:pPr>
        <w:spacing w:line="480" w:lineRule="auto"/>
      </w:pPr>
      <w:r w:rsidRPr="00971A4D">
        <w:lastRenderedPageBreak/>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Pr="00971A4D">
        <w:t xml:space="preserve">the </w:t>
      </w:r>
      <w:r w:rsidR="005A51E3" w:rsidRPr="00971A4D">
        <w:t xml:space="preserve">final </w:t>
      </w:r>
      <w:r w:rsidR="00EA772C">
        <w:t>interaction</w:t>
      </w:r>
      <w:r w:rsidR="005A51E3" w:rsidRPr="00971A4D">
        <w:t xml:space="preserve"> models in Table </w:t>
      </w:r>
      <w:r w:rsidR="004233DF">
        <w:t>1</w:t>
      </w:r>
      <w:r w:rsidR="005A51E3" w:rsidRPr="00971A4D">
        <w:t xml:space="preserve"> test whether individual </w:t>
      </w:r>
      <w:r w:rsidR="006C176E" w:rsidRPr="00971A4D">
        <w:t>ideology</w:t>
      </w:r>
      <w:r w:rsidR="005A51E3" w:rsidRPr="00971A4D">
        <w:t xml:space="preserve"> interacts with audience ideology and/or organizational </w:t>
      </w:r>
      <w:r w:rsidR="006C176E" w:rsidRPr="00971A4D">
        <w:t>ideology</w:t>
      </w:r>
      <w:r w:rsidR="005A51E3" w:rsidRPr="00971A4D">
        <w:t xml:space="preserve">. Results </w:t>
      </w:r>
      <w:r w:rsidR="00EA772C">
        <w:t xml:space="preserve">(Figure 3) </w:t>
      </w:r>
      <w:r w:rsidR="005A51E3" w:rsidRPr="00971A4D">
        <w:t xml:space="preserve">show a marginal but non-significant interaction with audience ideology </w:t>
      </w:r>
      <w:r w:rsidR="005A51E3" w:rsidRPr="00957C4A">
        <w:t>(</w:t>
      </w:r>
      <w:r w:rsidR="005A51E3" w:rsidRPr="00957C4A">
        <w:rPr>
          <w:i/>
          <w:iCs/>
        </w:rPr>
        <w:t xml:space="preserve">b </w:t>
      </w:r>
      <w:r w:rsidR="005A51E3" w:rsidRPr="00957C4A">
        <w:t xml:space="preserve">= 0.02, </w:t>
      </w:r>
      <w:r w:rsidR="005A51E3" w:rsidRPr="00957C4A">
        <w:rPr>
          <w:i/>
          <w:iCs/>
        </w:rPr>
        <w:t>SE</w:t>
      </w:r>
      <w:r w:rsidR="005A51E3" w:rsidRPr="00957C4A">
        <w:t xml:space="preserve"> = 0.01, </w:t>
      </w:r>
      <w:r w:rsidR="005A51E3" w:rsidRPr="00957C4A">
        <w:rPr>
          <w:i/>
          <w:iCs/>
        </w:rPr>
        <w:t xml:space="preserve">p </w:t>
      </w:r>
      <w:r w:rsidR="005A51E3" w:rsidRPr="00957C4A">
        <w:t>&lt; .10),</w:t>
      </w:r>
      <w:r w:rsidR="005A51E3" w:rsidRPr="00971A4D">
        <w:t xml:space="preserve"> and a statistically significant interaction with organizational ideology (</w:t>
      </w:r>
      <w:r w:rsidR="005A51E3" w:rsidRPr="00971A4D">
        <w:rPr>
          <w:i/>
          <w:iCs/>
        </w:rPr>
        <w:t xml:space="preserve">b </w:t>
      </w:r>
      <w:r w:rsidR="005A51E3" w:rsidRPr="00971A4D">
        <w:t xml:space="preserve">= 0.08, </w:t>
      </w:r>
      <w:r w:rsidR="005A51E3" w:rsidRPr="00971A4D">
        <w:rPr>
          <w:i/>
          <w:iCs/>
        </w:rPr>
        <w:t>SE</w:t>
      </w:r>
      <w:r w:rsidR="005A51E3" w:rsidRPr="00971A4D">
        <w:t xml:space="preserve"> = 0.03, </w:t>
      </w:r>
      <w:r w:rsidR="005A51E3" w:rsidRPr="00971A4D">
        <w:rPr>
          <w:i/>
          <w:iCs/>
        </w:rPr>
        <w:t xml:space="preserve">p </w:t>
      </w:r>
      <w:r w:rsidR="005A51E3" w:rsidRPr="00971A4D">
        <w:t xml:space="preserve">&lt; .01). These conditional effects are plotted in Figure </w:t>
      </w:r>
      <w:r w:rsidR="00092A27">
        <w:t>3</w:t>
      </w:r>
      <w:r w:rsidR="005A51E3" w:rsidRPr="00971A4D">
        <w:t xml:space="preserve">, which shows that the positive effect of individual ideology is stronger where it aligns with audience and organizational ideology (with </w:t>
      </w:r>
      <w:r w:rsidR="00957C4A">
        <w:t>a</w:t>
      </w:r>
      <w:r w:rsidR="005A51E3" w:rsidRPr="00971A4D">
        <w:t xml:space="preserve"> caveat </w:t>
      </w:r>
      <w:r w:rsidR="00957C4A">
        <w:t xml:space="preserve">about one marginal </w:t>
      </w:r>
      <w:r w:rsidR="00957C4A" w:rsidRPr="00957C4A">
        <w:t>interaction term</w:t>
      </w:r>
      <w:r w:rsidR="005A51E3" w:rsidRPr="00957C4A">
        <w:t>)</w:t>
      </w:r>
      <w:r w:rsidR="00C14EEF">
        <w:t>.</w:t>
      </w:r>
    </w:p>
    <w:p w14:paraId="74A2AC02" w14:textId="77777777" w:rsidR="00C14EEF" w:rsidRDefault="00C14EEF" w:rsidP="000D2C1C">
      <w:pPr>
        <w:spacing w:line="480" w:lineRule="auto"/>
      </w:pPr>
    </w:p>
    <w:p w14:paraId="1337545B" w14:textId="3DB0AF8C" w:rsidR="00EA772C" w:rsidRDefault="00EA772C" w:rsidP="00EA772C">
      <w:pPr>
        <w:rPr>
          <w:b/>
          <w:bCs/>
        </w:rPr>
      </w:pPr>
      <w:r w:rsidRPr="00EA772C">
        <w:rPr>
          <w:b/>
          <w:bCs/>
        </w:rPr>
        <w:t>Figure 3</w:t>
      </w:r>
    </w:p>
    <w:p w14:paraId="3E4B66A6" w14:textId="77777777" w:rsidR="00EA772C" w:rsidRPr="00EA772C" w:rsidRDefault="00EA772C" w:rsidP="00EA772C">
      <w:pPr>
        <w:rPr>
          <w:b/>
          <w:bCs/>
        </w:rPr>
      </w:pPr>
    </w:p>
    <w:p w14:paraId="404B54F3" w14:textId="77777777" w:rsidR="00EA772C" w:rsidRDefault="00EA772C" w:rsidP="00EA772C">
      <w:pPr>
        <w:rPr>
          <w:i/>
          <w:iCs/>
        </w:rPr>
      </w:pPr>
      <w:r w:rsidRPr="00F92A43">
        <w:rPr>
          <w:i/>
          <w:iCs/>
        </w:rPr>
        <w:t>Conditional Effects of Individual Ideology on Selection Valence at Various Levels of Audience Ideology and Organizational Ideology</w:t>
      </w:r>
    </w:p>
    <w:p w14:paraId="6882B5BC" w14:textId="77777777" w:rsidR="00EA772C" w:rsidRDefault="00EA772C" w:rsidP="00EA772C">
      <w:pPr>
        <w:rPr>
          <w:i/>
          <w:iCs/>
        </w:rPr>
      </w:pPr>
    </w:p>
    <w:p w14:paraId="2A888B18" w14:textId="77777777" w:rsidR="00EA772C" w:rsidRDefault="00EA772C" w:rsidP="00EA772C">
      <w:pPr>
        <w:rPr>
          <w:i/>
          <w:iCs/>
        </w:rPr>
      </w:pPr>
    </w:p>
    <w:p w14:paraId="4CABD630" w14:textId="44CAF29E" w:rsidR="00EA772C" w:rsidRDefault="00EA772C" w:rsidP="00EA772C">
      <w:pPr>
        <w:rPr>
          <w:i/>
          <w:iCs/>
        </w:rPr>
        <w:sectPr w:rsidR="00EA772C" w:rsidSect="003271BE">
          <w:headerReference w:type="even" r:id="rId11"/>
          <w:headerReference w:type="default" r:id="rId12"/>
          <w:pgSz w:w="12240" w:h="15840"/>
          <w:pgMar w:top="1440" w:right="1440" w:bottom="1440" w:left="1440" w:header="720" w:footer="720" w:gutter="0"/>
          <w:cols w:space="720"/>
          <w:titlePg/>
          <w:docGrid w:linePitch="360"/>
        </w:sectPr>
      </w:pPr>
      <w:r>
        <w:rPr>
          <w:i/>
          <w:iCs/>
          <w:noProof/>
        </w:rPr>
        <w:drawing>
          <wp:inline distT="0" distB="0" distL="0" distR="0" wp14:anchorId="38CA7E20" wp14:editId="0325FCAC">
            <wp:extent cx="5943600" cy="31400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656344FD" w14:textId="68E07D4C" w:rsidR="002207F6" w:rsidRPr="000D2C1C" w:rsidRDefault="0097109E" w:rsidP="000D2C1C">
      <w:pPr>
        <w:spacing w:line="480" w:lineRule="auto"/>
        <w:jc w:val="center"/>
      </w:pPr>
      <w:r w:rsidRPr="00971A4D">
        <w:rPr>
          <w:b/>
          <w:bCs/>
        </w:rPr>
        <w:lastRenderedPageBreak/>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650B71EF" w14:textId="77777777" w:rsidR="00C14EEF"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w:t>
      </w:r>
      <w:r>
        <w:lastRenderedPageBreak/>
        <w:t xml:space="preserve">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w:t>
      </w:r>
    </w:p>
    <w:p w14:paraId="10385F18" w14:textId="1FADAE7B" w:rsidR="00B16C0E" w:rsidRDefault="00B16C0E" w:rsidP="00C14EEF">
      <w:pPr>
        <w:spacing w:line="480" w:lineRule="auto"/>
        <w:ind w:firstLine="720"/>
      </w:pPr>
      <w:r>
        <w:t>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4E085474" w14:textId="77777777" w:rsidR="00C14EEF" w:rsidRDefault="00B16C0E" w:rsidP="00B16C0E">
      <w:pPr>
        <w:spacing w:line="480" w:lineRule="auto"/>
      </w:pPr>
      <w:r>
        <w:lastRenderedPageBreak/>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w:t>
      </w:r>
    </w:p>
    <w:p w14:paraId="5DA4CE25" w14:textId="031EC215" w:rsidR="00B16C0E" w:rsidRPr="00AF3EF3" w:rsidRDefault="00B16C0E" w:rsidP="00C14EEF">
      <w:pPr>
        <w:spacing w:line="480" w:lineRule="auto"/>
        <w:ind w:firstLine="720"/>
      </w:pPr>
      <w:r>
        <w:t xml:space="preserve">These insights about the relative influence of audience ideology on individuals’ news selections advances literature on selective exposure in an important way. While the literature has offered explanations based on individual motivations and/or psychology (Garrett, 2009; </w:t>
      </w:r>
      <w:r>
        <w:lastRenderedPageBreak/>
        <w:t>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w:t>
      </w:r>
      <w:r>
        <w:lastRenderedPageBreak/>
        <w:t xml:space="preserve">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w:t>
      </w:r>
      <w:r>
        <w:lastRenderedPageBreak/>
        <w:t>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0C7933D8" w14:textId="77777777" w:rsidR="001E7C50" w:rsidRDefault="001E7C50" w:rsidP="00C376B3">
      <w:pPr>
        <w:spacing w:line="480" w:lineRule="auto"/>
        <w:ind w:left="720" w:hanging="720"/>
        <w:jc w:val="center"/>
        <w:rPr>
          <w:b/>
          <w:bCs/>
        </w:rPr>
      </w:pPr>
    </w:p>
    <w:p w14:paraId="7F929A50" w14:textId="77777777" w:rsidR="001E7C50" w:rsidRDefault="001E7C50" w:rsidP="00C376B3">
      <w:pPr>
        <w:spacing w:line="480" w:lineRule="auto"/>
        <w:ind w:left="720" w:hanging="720"/>
        <w:jc w:val="center"/>
        <w:rPr>
          <w:b/>
          <w:bCs/>
        </w:rPr>
      </w:pPr>
    </w:p>
    <w:p w14:paraId="746BF6B0" w14:textId="77777777" w:rsidR="001E7C50" w:rsidRDefault="001E7C50" w:rsidP="00C376B3">
      <w:pPr>
        <w:spacing w:line="480" w:lineRule="auto"/>
        <w:ind w:left="720" w:hanging="720"/>
        <w:jc w:val="center"/>
        <w:rPr>
          <w:b/>
          <w:bCs/>
        </w:rPr>
      </w:pPr>
    </w:p>
    <w:p w14:paraId="74170A08" w14:textId="0D82E32A" w:rsidR="00A27064" w:rsidRDefault="00A27064">
      <w:pPr>
        <w:spacing w:after="160" w:line="259" w:lineRule="auto"/>
        <w:rPr>
          <w:b/>
          <w:bCs/>
        </w:rPr>
      </w:pPr>
      <w:r>
        <w:rPr>
          <w:b/>
          <w:bCs/>
        </w:rPr>
        <w:br w:type="page"/>
      </w:r>
    </w:p>
    <w:p w14:paraId="1875F5E2" w14:textId="32E8CF1E" w:rsidR="00C376B3" w:rsidRPr="001E6B52" w:rsidRDefault="00C376B3" w:rsidP="00C376B3">
      <w:pPr>
        <w:spacing w:line="480" w:lineRule="auto"/>
        <w:ind w:left="720" w:hanging="720"/>
        <w:jc w:val="center"/>
        <w:rPr>
          <w:b/>
          <w:bCs/>
        </w:rPr>
      </w:pPr>
      <w:r w:rsidRPr="001E6B52">
        <w:rPr>
          <w:b/>
          <w:bCs/>
        </w:rPr>
        <w:lastRenderedPageBreak/>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w:t>
      </w:r>
      <w:r w:rsidRPr="006462FC">
        <w:rPr>
          <w:color w:val="000000" w:themeColor="text1"/>
        </w:rPr>
        <w:lastRenderedPageBreak/>
        <w:t xml:space="preserve">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 xml:space="preserve">Communication Research, </w:t>
      </w:r>
      <w:r w:rsidRPr="006462FC">
        <w:rPr>
          <w:i/>
          <w:iCs/>
          <w:color w:val="000000" w:themeColor="text1"/>
        </w:rPr>
        <w:lastRenderedPageBreak/>
        <w:t>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t>
      </w:r>
      <w:r w:rsidRPr="006462FC">
        <w:rPr>
          <w:color w:val="000000" w:themeColor="text1"/>
        </w:rPr>
        <w:lastRenderedPageBreak/>
        <w:t>World Wide Web Conferences Steering Committee.</w:t>
      </w:r>
    </w:p>
    <w:p w14:paraId="3AE6C3A2" w14:textId="2E51734F" w:rsidR="00B25217" w:rsidRDefault="00B25217" w:rsidP="00B25217">
      <w:pPr>
        <w:spacing w:line="480" w:lineRule="auto"/>
        <w:ind w:left="720" w:hanging="720"/>
      </w:pPr>
      <w:proofErr w:type="spellStart"/>
      <w:r>
        <w:t>Ohme</w:t>
      </w:r>
      <w:proofErr w:type="spellEnd"/>
      <w:r>
        <w:t xml:space="preserve">, J., &amp; </w:t>
      </w:r>
      <w:proofErr w:type="spellStart"/>
      <w:r>
        <w:t>Mothes</w:t>
      </w:r>
      <w:proofErr w:type="spellEnd"/>
      <w:r>
        <w:t xml:space="preserve">, C. (2020). What Affects First- and Second-Level Selective Exposure to Journalistic News? A </w:t>
      </w:r>
      <w:proofErr w:type="gramStart"/>
      <w:r>
        <w:t>Social Media</w:t>
      </w:r>
      <w:proofErr w:type="gramEnd"/>
      <w:r>
        <w:t xml:space="preserve"> Online Experiment. </w:t>
      </w:r>
      <w:r>
        <w:rPr>
          <w:i/>
          <w:iCs/>
        </w:rPr>
        <w:t>Journalism Studies</w:t>
      </w:r>
      <w:r>
        <w:t xml:space="preserve">, </w:t>
      </w:r>
      <w:r>
        <w:rPr>
          <w:i/>
          <w:iCs/>
        </w:rPr>
        <w:t>21</w:t>
      </w:r>
      <w:r>
        <w:t xml:space="preserve">(9), 1220–1242. </w:t>
      </w:r>
    </w:p>
    <w:p w14:paraId="332303F1" w14:textId="4D250133"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3E35D995" w14:textId="6EFFE256" w:rsidR="00B25217" w:rsidRDefault="00B25217" w:rsidP="00B25217">
      <w:pPr>
        <w:spacing w:line="480" w:lineRule="auto"/>
      </w:pPr>
      <w:proofErr w:type="spellStart"/>
      <w:r>
        <w:t>Schrøder</w:t>
      </w:r>
      <w:proofErr w:type="spellEnd"/>
      <w:r>
        <w:t xml:space="preserve">, K. C. (2015). News Media Old and New. </w:t>
      </w:r>
      <w:r>
        <w:rPr>
          <w:i/>
          <w:iCs/>
        </w:rPr>
        <w:t>Journalism Studies</w:t>
      </w:r>
      <w:r>
        <w:t xml:space="preserve">, </w:t>
      </w:r>
      <w:r>
        <w:rPr>
          <w:i/>
          <w:iCs/>
        </w:rPr>
        <w:t>16</w:t>
      </w:r>
      <w:r>
        <w:t xml:space="preserve">(1), 60–78. </w:t>
      </w:r>
    </w:p>
    <w:p w14:paraId="575D8A41" w14:textId="05C158AC"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lastRenderedPageBreak/>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20AADD35" w14:textId="1465AEAE" w:rsidR="003F6EEC" w:rsidRPr="008D765C" w:rsidRDefault="00C376B3" w:rsidP="00EA772C">
      <w:pPr>
        <w:spacing w:line="480" w:lineRule="auto"/>
        <w:ind w:left="720" w:hanging="720"/>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(2), 248–268</w:t>
      </w:r>
      <w:r w:rsidR="00EA772C">
        <w:t>.</w:t>
      </w:r>
    </w:p>
    <w:sectPr w:rsidR="003F6EEC" w:rsidRPr="008D765C" w:rsidSect="00EA7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8A06A" w14:textId="77777777" w:rsidR="00275987" w:rsidRDefault="00275987" w:rsidP="00F54B9D">
      <w:r>
        <w:separator/>
      </w:r>
    </w:p>
  </w:endnote>
  <w:endnote w:type="continuationSeparator" w:id="0">
    <w:p w14:paraId="43C94D14" w14:textId="77777777" w:rsidR="00275987" w:rsidRDefault="00275987"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B883" w14:textId="77777777" w:rsidR="00275987" w:rsidRDefault="00275987" w:rsidP="00F54B9D">
      <w:r>
        <w:separator/>
      </w:r>
    </w:p>
  </w:footnote>
  <w:footnote w:type="continuationSeparator" w:id="0">
    <w:p w14:paraId="2C30B0D0" w14:textId="77777777" w:rsidR="00275987" w:rsidRDefault="00275987"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221375"/>
      <w:docPartObj>
        <w:docPartGallery w:val="Page Numbers (Top of Page)"/>
        <w:docPartUnique/>
      </w:docPartObj>
    </w:sdtPr>
    <w:sdtContent>
      <w:p w14:paraId="7A7DFF3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4CE27" w14:textId="77777777" w:rsidR="00EA772C" w:rsidRDefault="00EA772C"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875D7"/>
    <w:rsid w:val="00091D3F"/>
    <w:rsid w:val="00092A27"/>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510"/>
    <w:rsid w:val="000F1F02"/>
    <w:rsid w:val="000F49A5"/>
    <w:rsid w:val="000F7AD4"/>
    <w:rsid w:val="00101237"/>
    <w:rsid w:val="00101670"/>
    <w:rsid w:val="001027BB"/>
    <w:rsid w:val="00102DFA"/>
    <w:rsid w:val="00103487"/>
    <w:rsid w:val="00103882"/>
    <w:rsid w:val="001112B0"/>
    <w:rsid w:val="001219DC"/>
    <w:rsid w:val="00122B37"/>
    <w:rsid w:val="00123DAF"/>
    <w:rsid w:val="0012563C"/>
    <w:rsid w:val="00126DD0"/>
    <w:rsid w:val="001353ED"/>
    <w:rsid w:val="00135A92"/>
    <w:rsid w:val="00141666"/>
    <w:rsid w:val="00141B91"/>
    <w:rsid w:val="00143DF5"/>
    <w:rsid w:val="00143FA1"/>
    <w:rsid w:val="001463C7"/>
    <w:rsid w:val="00147DF6"/>
    <w:rsid w:val="00154D50"/>
    <w:rsid w:val="00160BF6"/>
    <w:rsid w:val="00165268"/>
    <w:rsid w:val="001675D9"/>
    <w:rsid w:val="00173709"/>
    <w:rsid w:val="00175C30"/>
    <w:rsid w:val="00175CD6"/>
    <w:rsid w:val="001776A5"/>
    <w:rsid w:val="00184856"/>
    <w:rsid w:val="00185688"/>
    <w:rsid w:val="001876E3"/>
    <w:rsid w:val="001913B3"/>
    <w:rsid w:val="0019286E"/>
    <w:rsid w:val="001942B7"/>
    <w:rsid w:val="00196F64"/>
    <w:rsid w:val="001A2B04"/>
    <w:rsid w:val="001A584C"/>
    <w:rsid w:val="001B5038"/>
    <w:rsid w:val="001B54AD"/>
    <w:rsid w:val="001C14B9"/>
    <w:rsid w:val="001C198F"/>
    <w:rsid w:val="001C1C2A"/>
    <w:rsid w:val="001C30D6"/>
    <w:rsid w:val="001C4BF2"/>
    <w:rsid w:val="001D0956"/>
    <w:rsid w:val="001D2CB3"/>
    <w:rsid w:val="001D76EB"/>
    <w:rsid w:val="001E178D"/>
    <w:rsid w:val="001E4924"/>
    <w:rsid w:val="001E6259"/>
    <w:rsid w:val="001E6B52"/>
    <w:rsid w:val="001E7C50"/>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5987"/>
    <w:rsid w:val="00276369"/>
    <w:rsid w:val="00280B08"/>
    <w:rsid w:val="00283B14"/>
    <w:rsid w:val="002854FB"/>
    <w:rsid w:val="002857D9"/>
    <w:rsid w:val="00285A1F"/>
    <w:rsid w:val="0028628D"/>
    <w:rsid w:val="002952B9"/>
    <w:rsid w:val="00295F0E"/>
    <w:rsid w:val="00297B97"/>
    <w:rsid w:val="002A0789"/>
    <w:rsid w:val="002A0A64"/>
    <w:rsid w:val="002A1364"/>
    <w:rsid w:val="002A18C4"/>
    <w:rsid w:val="002A1B23"/>
    <w:rsid w:val="002A3415"/>
    <w:rsid w:val="002A4068"/>
    <w:rsid w:val="002A42CF"/>
    <w:rsid w:val="002A4636"/>
    <w:rsid w:val="002A713B"/>
    <w:rsid w:val="002B1221"/>
    <w:rsid w:val="002B4853"/>
    <w:rsid w:val="002C0CA9"/>
    <w:rsid w:val="002C2473"/>
    <w:rsid w:val="002C42C4"/>
    <w:rsid w:val="002C436F"/>
    <w:rsid w:val="002C70FB"/>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7A"/>
    <w:rsid w:val="003015E0"/>
    <w:rsid w:val="0030438D"/>
    <w:rsid w:val="00304514"/>
    <w:rsid w:val="00304E73"/>
    <w:rsid w:val="00306E2E"/>
    <w:rsid w:val="00307693"/>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3A77"/>
    <w:rsid w:val="003A59BC"/>
    <w:rsid w:val="003B2380"/>
    <w:rsid w:val="003B352D"/>
    <w:rsid w:val="003B396C"/>
    <w:rsid w:val="003B54E2"/>
    <w:rsid w:val="003B7CC3"/>
    <w:rsid w:val="003C28A8"/>
    <w:rsid w:val="003C4BB7"/>
    <w:rsid w:val="003D08B6"/>
    <w:rsid w:val="003D2B84"/>
    <w:rsid w:val="003E00BC"/>
    <w:rsid w:val="003E046F"/>
    <w:rsid w:val="003E0E8B"/>
    <w:rsid w:val="003E3D42"/>
    <w:rsid w:val="003E4349"/>
    <w:rsid w:val="003E662D"/>
    <w:rsid w:val="003E71DB"/>
    <w:rsid w:val="003F30EE"/>
    <w:rsid w:val="003F51EE"/>
    <w:rsid w:val="003F6EEC"/>
    <w:rsid w:val="0040005B"/>
    <w:rsid w:val="00400BA5"/>
    <w:rsid w:val="004029F9"/>
    <w:rsid w:val="00403A0D"/>
    <w:rsid w:val="00410B83"/>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A3509"/>
    <w:rsid w:val="004B0340"/>
    <w:rsid w:val="004B07D1"/>
    <w:rsid w:val="004B1E10"/>
    <w:rsid w:val="004C1A08"/>
    <w:rsid w:val="004C242C"/>
    <w:rsid w:val="004C2843"/>
    <w:rsid w:val="004C428D"/>
    <w:rsid w:val="004C4C92"/>
    <w:rsid w:val="004D11EB"/>
    <w:rsid w:val="004D2C1B"/>
    <w:rsid w:val="004D324E"/>
    <w:rsid w:val="004D5405"/>
    <w:rsid w:val="004D691B"/>
    <w:rsid w:val="004E1E02"/>
    <w:rsid w:val="004E23FE"/>
    <w:rsid w:val="004E54FE"/>
    <w:rsid w:val="004F1F95"/>
    <w:rsid w:val="004F4914"/>
    <w:rsid w:val="0050117D"/>
    <w:rsid w:val="0050335D"/>
    <w:rsid w:val="005036AB"/>
    <w:rsid w:val="00504B05"/>
    <w:rsid w:val="00505140"/>
    <w:rsid w:val="0051008F"/>
    <w:rsid w:val="0051107B"/>
    <w:rsid w:val="005123BD"/>
    <w:rsid w:val="00515B19"/>
    <w:rsid w:val="00516110"/>
    <w:rsid w:val="0051731A"/>
    <w:rsid w:val="005177DD"/>
    <w:rsid w:val="0051783A"/>
    <w:rsid w:val="00520732"/>
    <w:rsid w:val="00523F6B"/>
    <w:rsid w:val="00524530"/>
    <w:rsid w:val="005369FC"/>
    <w:rsid w:val="00536A79"/>
    <w:rsid w:val="005370C6"/>
    <w:rsid w:val="0054094A"/>
    <w:rsid w:val="00542582"/>
    <w:rsid w:val="00547569"/>
    <w:rsid w:val="005524C2"/>
    <w:rsid w:val="005548CD"/>
    <w:rsid w:val="00557013"/>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61E"/>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478"/>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2B1F"/>
    <w:rsid w:val="006D6B63"/>
    <w:rsid w:val="006E287C"/>
    <w:rsid w:val="006F6266"/>
    <w:rsid w:val="0070030C"/>
    <w:rsid w:val="0070269B"/>
    <w:rsid w:val="007062AA"/>
    <w:rsid w:val="00706E9E"/>
    <w:rsid w:val="007079D6"/>
    <w:rsid w:val="0071624E"/>
    <w:rsid w:val="007168BE"/>
    <w:rsid w:val="00717E6F"/>
    <w:rsid w:val="00721364"/>
    <w:rsid w:val="00721411"/>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57A36"/>
    <w:rsid w:val="007701C4"/>
    <w:rsid w:val="00777A73"/>
    <w:rsid w:val="00780585"/>
    <w:rsid w:val="00780C8F"/>
    <w:rsid w:val="00785A75"/>
    <w:rsid w:val="00786AA5"/>
    <w:rsid w:val="00791896"/>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4EA3"/>
    <w:rsid w:val="00876044"/>
    <w:rsid w:val="0088368E"/>
    <w:rsid w:val="00883CD1"/>
    <w:rsid w:val="0088454F"/>
    <w:rsid w:val="00886343"/>
    <w:rsid w:val="008868A4"/>
    <w:rsid w:val="00893E01"/>
    <w:rsid w:val="00894EB3"/>
    <w:rsid w:val="00897E15"/>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111"/>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57E20"/>
    <w:rsid w:val="00965EA1"/>
    <w:rsid w:val="0097109E"/>
    <w:rsid w:val="00971A4D"/>
    <w:rsid w:val="00976D44"/>
    <w:rsid w:val="009803B5"/>
    <w:rsid w:val="009811FF"/>
    <w:rsid w:val="00982376"/>
    <w:rsid w:val="0098340B"/>
    <w:rsid w:val="00992BC1"/>
    <w:rsid w:val="00993BA8"/>
    <w:rsid w:val="009A45D6"/>
    <w:rsid w:val="009A690B"/>
    <w:rsid w:val="009A7804"/>
    <w:rsid w:val="009A7AF4"/>
    <w:rsid w:val="009A7D92"/>
    <w:rsid w:val="009B17B6"/>
    <w:rsid w:val="009B30AA"/>
    <w:rsid w:val="009B50EC"/>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25E18"/>
    <w:rsid w:val="00A27064"/>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5217"/>
    <w:rsid w:val="00B27094"/>
    <w:rsid w:val="00B334F5"/>
    <w:rsid w:val="00B372D8"/>
    <w:rsid w:val="00B400BC"/>
    <w:rsid w:val="00B411DD"/>
    <w:rsid w:val="00B412CB"/>
    <w:rsid w:val="00B4160F"/>
    <w:rsid w:val="00B42582"/>
    <w:rsid w:val="00B43B48"/>
    <w:rsid w:val="00B473A4"/>
    <w:rsid w:val="00B512F7"/>
    <w:rsid w:val="00B57827"/>
    <w:rsid w:val="00B6309F"/>
    <w:rsid w:val="00B638AE"/>
    <w:rsid w:val="00B71EF8"/>
    <w:rsid w:val="00B720AA"/>
    <w:rsid w:val="00B726B9"/>
    <w:rsid w:val="00B76807"/>
    <w:rsid w:val="00B77671"/>
    <w:rsid w:val="00B77A5C"/>
    <w:rsid w:val="00B77F5A"/>
    <w:rsid w:val="00B80500"/>
    <w:rsid w:val="00B84235"/>
    <w:rsid w:val="00B9115E"/>
    <w:rsid w:val="00B91344"/>
    <w:rsid w:val="00B93C46"/>
    <w:rsid w:val="00B94F76"/>
    <w:rsid w:val="00B9580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460"/>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4EEF"/>
    <w:rsid w:val="00C154E0"/>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2E9"/>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2D3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C1EF8"/>
    <w:rsid w:val="00DD3CEE"/>
    <w:rsid w:val="00DE3BE0"/>
    <w:rsid w:val="00DE478B"/>
    <w:rsid w:val="00DF48B0"/>
    <w:rsid w:val="00DF6487"/>
    <w:rsid w:val="00DF66EB"/>
    <w:rsid w:val="00DF7BE2"/>
    <w:rsid w:val="00E00D7D"/>
    <w:rsid w:val="00E04E06"/>
    <w:rsid w:val="00E118A7"/>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A772C"/>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59E6"/>
    <w:rsid w:val="00EC6647"/>
    <w:rsid w:val="00EC6D1D"/>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1B5B"/>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396"/>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30A9"/>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33</Pages>
  <Words>8845</Words>
  <Characters>50421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18</cp:revision>
  <dcterms:created xsi:type="dcterms:W3CDTF">2022-04-07T19:40:00Z</dcterms:created>
  <dcterms:modified xsi:type="dcterms:W3CDTF">2022-04-08T19:25:00Z</dcterms:modified>
</cp:coreProperties>
</file>