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947BD" w14:textId="78A39496" w:rsidR="00F54B9D" w:rsidRDefault="006D1683" w:rsidP="005A51E3">
      <w:pPr>
        <w:jc w:val="center"/>
      </w:pPr>
      <w:r>
        <w:t>Beyond niche news:</w:t>
      </w:r>
      <w:r w:rsidR="00847056">
        <w:t xml:space="preserve"> Multilevel</w:t>
      </w:r>
      <w:r w:rsidR="001942B7">
        <w:t xml:space="preserve"> examination of </w:t>
      </w:r>
      <w:r w:rsidR="00FA5BDF">
        <w:t>audience overlap</w:t>
      </w:r>
      <w:r w:rsidR="00847056">
        <w:t xml:space="preserve"> and </w:t>
      </w:r>
      <w:r w:rsidR="00FA5BDF">
        <w:t xml:space="preserve">social </w:t>
      </w:r>
      <w:r w:rsidR="00847056">
        <w:t>news cycle</w:t>
      </w:r>
      <w:r w:rsidR="001942B7">
        <w:t xml:space="preserve"> effects on ideological news consumption</w:t>
      </w:r>
      <w:r w:rsidR="009A7AF4">
        <w:t xml:space="preserve"> </w:t>
      </w:r>
    </w:p>
    <w:p w14:paraId="1C72FCB7" w14:textId="0715259E" w:rsidR="00786AA5" w:rsidRDefault="00786AA5" w:rsidP="005A51E3">
      <w:pPr>
        <w:jc w:val="center"/>
      </w:pPr>
    </w:p>
    <w:p w14:paraId="5150DC5D" w14:textId="3E118CDA" w:rsidR="00792ED8" w:rsidRPr="00FA5BDF" w:rsidRDefault="00792ED8" w:rsidP="005A51E3">
      <w:pPr>
        <w:jc w:val="center"/>
        <w:rPr>
          <w:i/>
          <w:iCs/>
        </w:rPr>
      </w:pPr>
      <w:r w:rsidRPr="00FA5BDF">
        <w:rPr>
          <w:i/>
          <w:iCs/>
        </w:rPr>
        <w:t>Working RQs</w:t>
      </w:r>
    </w:p>
    <w:p w14:paraId="42556C93" w14:textId="77777777" w:rsidR="009A7AF4" w:rsidRDefault="009A7AF4" w:rsidP="005A51E3">
      <w:pPr>
        <w:jc w:val="center"/>
      </w:pPr>
    </w:p>
    <w:p w14:paraId="586B6B8E" w14:textId="77777777" w:rsidR="00792ED8" w:rsidRDefault="00792ED8" w:rsidP="005A51E3">
      <w:pPr>
        <w:jc w:val="center"/>
      </w:pPr>
    </w:p>
    <w:p w14:paraId="79A81EA7" w14:textId="58964312" w:rsidR="00FF53FB" w:rsidRDefault="00FF53FB" w:rsidP="005A51E3">
      <w:r>
        <w:t xml:space="preserve">RQ1: </w:t>
      </w:r>
      <w:r w:rsidR="006C7891">
        <w:t>Based on a network projection, w</w:t>
      </w:r>
      <w:r w:rsidR="00741D13">
        <w:t xml:space="preserve">hat are the potential patterns of </w:t>
      </w:r>
      <w:r w:rsidR="00924726">
        <w:t>niche</w:t>
      </w:r>
      <w:r w:rsidR="009C6947">
        <w:t xml:space="preserve"> </w:t>
      </w:r>
      <w:r w:rsidR="00741D13">
        <w:t>news consumption?</w:t>
      </w:r>
      <w:r w:rsidR="00924726">
        <w:t xml:space="preserve"> </w:t>
      </w:r>
    </w:p>
    <w:p w14:paraId="023D449F" w14:textId="77777777" w:rsidR="006C7891" w:rsidRDefault="006C7891" w:rsidP="005A51E3"/>
    <w:p w14:paraId="145E3D38" w14:textId="35CCD51F" w:rsidR="006C7891" w:rsidRDefault="006C7891" w:rsidP="005A51E3">
      <w:r>
        <w:t>RQ2</w:t>
      </w:r>
      <w:r w:rsidR="0062215D">
        <w:t>a</w:t>
      </w:r>
      <w:r>
        <w:t>: How does the ideology of the audience within one’s news niche related to ideological news consumption?</w:t>
      </w:r>
    </w:p>
    <w:p w14:paraId="4041C3DB" w14:textId="36037968" w:rsidR="006C7891" w:rsidRDefault="006C7891" w:rsidP="005A51E3"/>
    <w:p w14:paraId="3C2A8CA5" w14:textId="69D8E872" w:rsidR="001942B7" w:rsidRDefault="006D1683" w:rsidP="005A51E3">
      <w:r>
        <w:t>RQ2</w:t>
      </w:r>
      <w:r w:rsidR="0062215D">
        <w:t>b</w:t>
      </w:r>
      <w:r>
        <w:t>: How does the ideology of the organizations within one’s news niche related to ideological news consumption?</w:t>
      </w:r>
    </w:p>
    <w:p w14:paraId="64592690" w14:textId="6561365D" w:rsidR="0031162B" w:rsidRDefault="0031162B" w:rsidP="005A51E3"/>
    <w:p w14:paraId="7BF4D131" w14:textId="172C5D5E" w:rsidR="00434991" w:rsidRDefault="00434991" w:rsidP="005A51E3">
      <w:r>
        <w:t xml:space="preserve">RQ3a: How are individual’s various uses of social media related to ideological news consumption? </w:t>
      </w:r>
    </w:p>
    <w:p w14:paraId="1C06971F" w14:textId="43E04E0A" w:rsidR="00434991" w:rsidRDefault="00434991" w:rsidP="005A51E3"/>
    <w:p w14:paraId="4A41CB3E" w14:textId="6A4F2EE7" w:rsidR="00434991" w:rsidRDefault="00434991" w:rsidP="005A51E3">
      <w:r>
        <w:t xml:space="preserve">RQ3b: How is </w:t>
      </w:r>
      <w:r w:rsidR="00B43B48">
        <w:t>audience</w:t>
      </w:r>
      <w:r>
        <w:t xml:space="preserve"> engagement with the news on social media during a news cycle related to ideological news consumption? </w:t>
      </w:r>
    </w:p>
    <w:p w14:paraId="1B9E1926" w14:textId="1B3797A8" w:rsidR="00434991" w:rsidRDefault="00434991" w:rsidP="005A51E3"/>
    <w:p w14:paraId="2934DC8C" w14:textId="1DB4D3D4" w:rsidR="00434991" w:rsidRDefault="00434991" w:rsidP="005A51E3">
      <w:r>
        <w:t>RQ3b: How is</w:t>
      </w:r>
      <w:r w:rsidR="00B43B48">
        <w:t xml:space="preserve"> the</w:t>
      </w:r>
      <w:r>
        <w:t xml:space="preserve"> sentiment </w:t>
      </w:r>
      <w:r w:rsidR="0062215D">
        <w:t>of</w:t>
      </w:r>
      <w:r>
        <w:t xml:space="preserve"> the news on social media during a news cycle related to ideological news consumption? </w:t>
      </w:r>
    </w:p>
    <w:p w14:paraId="3EC1BB22" w14:textId="77777777" w:rsidR="00434991" w:rsidRDefault="00434991" w:rsidP="005A51E3"/>
    <w:p w14:paraId="66C67FFC" w14:textId="77777777" w:rsidR="00566988" w:rsidRDefault="00566988" w:rsidP="005A51E3">
      <w:pPr>
        <w:jc w:val="center"/>
        <w:rPr>
          <w:b/>
          <w:bCs/>
        </w:rPr>
      </w:pPr>
    </w:p>
    <w:p w14:paraId="03518F20" w14:textId="77777777" w:rsidR="00566988" w:rsidRDefault="00566988" w:rsidP="005A51E3">
      <w:pPr>
        <w:jc w:val="center"/>
        <w:rPr>
          <w:b/>
          <w:bCs/>
        </w:rPr>
      </w:pPr>
    </w:p>
    <w:p w14:paraId="0C243E26" w14:textId="77777777" w:rsidR="00566988" w:rsidRDefault="00566988" w:rsidP="005A51E3">
      <w:pPr>
        <w:jc w:val="center"/>
        <w:rPr>
          <w:b/>
          <w:bCs/>
        </w:rPr>
      </w:pPr>
    </w:p>
    <w:p w14:paraId="38AB7312" w14:textId="77777777" w:rsidR="00566988" w:rsidRDefault="00566988" w:rsidP="005A51E3">
      <w:pPr>
        <w:jc w:val="center"/>
        <w:rPr>
          <w:b/>
          <w:bCs/>
        </w:rPr>
      </w:pPr>
    </w:p>
    <w:p w14:paraId="1B6CE02D" w14:textId="77777777" w:rsidR="00566988" w:rsidRDefault="00566988" w:rsidP="005A51E3">
      <w:pPr>
        <w:jc w:val="center"/>
        <w:rPr>
          <w:b/>
          <w:bCs/>
        </w:rPr>
      </w:pPr>
    </w:p>
    <w:p w14:paraId="5E96550C" w14:textId="77777777" w:rsidR="00566988" w:rsidRDefault="00566988" w:rsidP="005A51E3">
      <w:pPr>
        <w:jc w:val="center"/>
        <w:rPr>
          <w:b/>
          <w:bCs/>
        </w:rPr>
      </w:pPr>
    </w:p>
    <w:p w14:paraId="487B39B3" w14:textId="77777777" w:rsidR="00566988" w:rsidRDefault="00566988" w:rsidP="005A51E3">
      <w:pPr>
        <w:jc w:val="center"/>
        <w:rPr>
          <w:b/>
          <w:bCs/>
        </w:rPr>
      </w:pPr>
    </w:p>
    <w:p w14:paraId="438FE35B" w14:textId="77777777" w:rsidR="00566988" w:rsidRDefault="00566988" w:rsidP="005A51E3">
      <w:pPr>
        <w:jc w:val="center"/>
        <w:rPr>
          <w:b/>
          <w:bCs/>
        </w:rPr>
      </w:pPr>
    </w:p>
    <w:p w14:paraId="078CBBCC" w14:textId="77777777" w:rsidR="00566988" w:rsidRDefault="00566988" w:rsidP="005A51E3">
      <w:pPr>
        <w:jc w:val="center"/>
        <w:rPr>
          <w:b/>
          <w:bCs/>
        </w:rPr>
      </w:pPr>
    </w:p>
    <w:p w14:paraId="3EBE4620" w14:textId="77777777" w:rsidR="00566988" w:rsidRDefault="00566988" w:rsidP="005A51E3">
      <w:pPr>
        <w:jc w:val="center"/>
        <w:rPr>
          <w:b/>
          <w:bCs/>
        </w:rPr>
      </w:pPr>
    </w:p>
    <w:p w14:paraId="03300F67" w14:textId="77777777" w:rsidR="00566988" w:rsidRDefault="00566988" w:rsidP="005A51E3">
      <w:pPr>
        <w:jc w:val="center"/>
        <w:rPr>
          <w:b/>
          <w:bCs/>
        </w:rPr>
      </w:pPr>
    </w:p>
    <w:p w14:paraId="4D2B7069" w14:textId="77777777" w:rsidR="00566988" w:rsidRDefault="00566988" w:rsidP="005A51E3">
      <w:pPr>
        <w:jc w:val="center"/>
        <w:rPr>
          <w:b/>
          <w:bCs/>
        </w:rPr>
      </w:pPr>
    </w:p>
    <w:p w14:paraId="6B8925B3" w14:textId="77777777" w:rsidR="00566988" w:rsidRDefault="00566988" w:rsidP="005A51E3">
      <w:pPr>
        <w:jc w:val="center"/>
        <w:rPr>
          <w:b/>
          <w:bCs/>
        </w:rPr>
      </w:pPr>
    </w:p>
    <w:p w14:paraId="2954BA69" w14:textId="77777777" w:rsidR="00566988" w:rsidRDefault="00566988" w:rsidP="005A51E3">
      <w:pPr>
        <w:jc w:val="center"/>
        <w:rPr>
          <w:b/>
          <w:bCs/>
        </w:rPr>
      </w:pPr>
    </w:p>
    <w:p w14:paraId="765D44D1" w14:textId="77777777" w:rsidR="00566988" w:rsidRDefault="00566988" w:rsidP="005A51E3">
      <w:pPr>
        <w:jc w:val="center"/>
        <w:rPr>
          <w:b/>
          <w:bCs/>
        </w:rPr>
      </w:pPr>
    </w:p>
    <w:p w14:paraId="11423A4B" w14:textId="77777777" w:rsidR="00566988" w:rsidRDefault="00566988" w:rsidP="005A51E3">
      <w:pPr>
        <w:jc w:val="center"/>
        <w:rPr>
          <w:b/>
          <w:bCs/>
        </w:rPr>
      </w:pPr>
    </w:p>
    <w:p w14:paraId="3829C66E" w14:textId="77777777" w:rsidR="00566988" w:rsidRDefault="00566988" w:rsidP="005A51E3">
      <w:pPr>
        <w:jc w:val="center"/>
        <w:rPr>
          <w:b/>
          <w:bCs/>
        </w:rPr>
      </w:pPr>
    </w:p>
    <w:p w14:paraId="7B040EC7" w14:textId="77777777" w:rsidR="00566988" w:rsidRDefault="00566988" w:rsidP="005A51E3">
      <w:pPr>
        <w:jc w:val="center"/>
        <w:rPr>
          <w:b/>
          <w:bCs/>
        </w:rPr>
      </w:pPr>
    </w:p>
    <w:p w14:paraId="59D83378" w14:textId="77777777" w:rsidR="00566988" w:rsidRDefault="00566988" w:rsidP="005A51E3">
      <w:pPr>
        <w:jc w:val="center"/>
        <w:rPr>
          <w:b/>
          <w:bCs/>
        </w:rPr>
      </w:pPr>
    </w:p>
    <w:p w14:paraId="42D0CC65" w14:textId="77777777" w:rsidR="00566988" w:rsidRDefault="00566988" w:rsidP="005A51E3">
      <w:pPr>
        <w:jc w:val="center"/>
        <w:rPr>
          <w:b/>
          <w:bCs/>
        </w:rPr>
      </w:pPr>
    </w:p>
    <w:p w14:paraId="6CFAC2AB" w14:textId="77777777" w:rsidR="00566988" w:rsidRDefault="00566988" w:rsidP="005A51E3">
      <w:pPr>
        <w:jc w:val="center"/>
        <w:rPr>
          <w:b/>
          <w:bCs/>
        </w:rPr>
      </w:pPr>
    </w:p>
    <w:p w14:paraId="24065397" w14:textId="77777777" w:rsidR="00566988" w:rsidRDefault="00566988" w:rsidP="005A51E3">
      <w:pPr>
        <w:jc w:val="center"/>
        <w:rPr>
          <w:b/>
          <w:bCs/>
        </w:rPr>
      </w:pPr>
    </w:p>
    <w:p w14:paraId="16D33B7C" w14:textId="77777777" w:rsidR="00566988" w:rsidRDefault="00566988" w:rsidP="005A51E3">
      <w:pPr>
        <w:jc w:val="center"/>
        <w:rPr>
          <w:b/>
          <w:bCs/>
        </w:rPr>
      </w:pPr>
    </w:p>
    <w:p w14:paraId="1BEBA714" w14:textId="0B9C341A" w:rsidR="006D1683" w:rsidRPr="00C16C28" w:rsidRDefault="006D1683" w:rsidP="00C16C28">
      <w:pPr>
        <w:spacing w:line="480" w:lineRule="auto"/>
        <w:jc w:val="center"/>
        <w:rPr>
          <w:b/>
          <w:bCs/>
        </w:rPr>
      </w:pPr>
      <w:r w:rsidRPr="003D05C4">
        <w:rPr>
          <w:b/>
          <w:bCs/>
        </w:rPr>
        <w:lastRenderedPageBreak/>
        <w:t>Methods</w:t>
      </w:r>
    </w:p>
    <w:p w14:paraId="4CE09A24" w14:textId="15B7CD43" w:rsidR="00C7067E" w:rsidRDefault="00C7067E" w:rsidP="00C16C28">
      <w:pPr>
        <w:spacing w:line="480" w:lineRule="auto"/>
        <w:rPr>
          <w:b/>
          <w:bCs/>
        </w:rPr>
      </w:pPr>
      <w:r>
        <w:rPr>
          <w:b/>
          <w:bCs/>
        </w:rPr>
        <w:t>Design and Data</w:t>
      </w:r>
    </w:p>
    <w:p w14:paraId="2827751E" w14:textId="592F9C43" w:rsidR="00C7067E" w:rsidRDefault="006D1683" w:rsidP="00C16C28">
      <w:pPr>
        <w:spacing w:line="480" w:lineRule="auto"/>
      </w:pPr>
      <w:r>
        <w:tab/>
        <w:t xml:space="preserve">The </w:t>
      </w:r>
      <w:r w:rsidR="00497D00">
        <w:t>study</w:t>
      </w:r>
      <w:r>
        <w:t xml:space="preserve"> employs a linkage </w:t>
      </w:r>
      <w:r w:rsidR="00497D00">
        <w:t>design</w:t>
      </w:r>
      <w:r>
        <w:t xml:space="preserve"> based on two </w:t>
      </w:r>
      <w:r w:rsidR="00E476DA">
        <w:t>datasets</w:t>
      </w:r>
      <w:r>
        <w:t xml:space="preserve">. First, respondent-level observations </w:t>
      </w:r>
      <w:r w:rsidR="00497D00">
        <w:t>were</w:t>
      </w:r>
      <w:r>
        <w:t xml:space="preserve"> </w:t>
      </w:r>
      <w:r w:rsidR="00497D00">
        <w:t>obtained</w:t>
      </w:r>
      <w:r>
        <w:t xml:space="preserve"> from a 17-wave</w:t>
      </w:r>
      <w:r w:rsidR="00497D00">
        <w:t xml:space="preserve">, </w:t>
      </w:r>
      <w:r>
        <w:t xml:space="preserve">rolling cross-sectional survey administered in the </w:t>
      </w:r>
      <w:r w:rsidRPr="00331F1E">
        <w:t>United States (</w:t>
      </w:r>
      <w:r w:rsidRPr="005F0915">
        <w:rPr>
          <w:i/>
          <w:iCs/>
        </w:rPr>
        <w:t>N</w:t>
      </w:r>
      <w:r w:rsidR="005F0915">
        <w:t xml:space="preserve"> </w:t>
      </w:r>
      <w:r w:rsidRPr="00331F1E">
        <w:t>=</w:t>
      </w:r>
      <w:r w:rsidR="005F0915">
        <w:t xml:space="preserve"> </w:t>
      </w:r>
      <w:r w:rsidRPr="00331F1E">
        <w:t>1</w:t>
      </w:r>
      <w:r w:rsidR="005F0915">
        <w:t>,</w:t>
      </w:r>
      <w:r w:rsidRPr="00331F1E">
        <w:t>965)</w:t>
      </w:r>
      <w:r>
        <w:t xml:space="preserve">. Respondents were </w:t>
      </w:r>
      <w:r w:rsidR="00497D00">
        <w:t>recruited by Qualtrics and completed the survey online</w:t>
      </w:r>
      <w:r>
        <w:t xml:space="preserve"> between September 3 and November 1, 2020 (Incidence Rate = 100%; Cooperation Rate</w:t>
      </w:r>
      <w:r w:rsidR="005369FC">
        <w:t xml:space="preserve"> (CR3</w:t>
      </w:r>
      <w:r w:rsidR="005369FC" w:rsidRPr="0063337A">
        <w:t xml:space="preserve">) </w:t>
      </w:r>
      <w:r w:rsidRPr="0063337A">
        <w:t xml:space="preserve"> = 70%</w:t>
      </w:r>
      <w:r w:rsidR="005369FC" w:rsidRPr="0063337A">
        <w:t>; AAPOR, 2016</w:t>
      </w:r>
      <w:r w:rsidRPr="0063337A">
        <w:t>). Each</w:t>
      </w:r>
      <w:r>
        <w:t xml:space="preserve"> </w:t>
      </w:r>
      <w:r w:rsidR="00D15131">
        <w:t>survey wave (i.e., sampling frame)</w:t>
      </w:r>
      <w:r>
        <w:t xml:space="preserve"> was balanced according to quotas for </w:t>
      </w:r>
      <w:r w:rsidRPr="00331F1E">
        <w:t xml:space="preserve">age, race, gender, and census region </w:t>
      </w:r>
      <w:r>
        <w:t xml:space="preserve">according to </w:t>
      </w:r>
      <w:r w:rsidR="005369FC">
        <w:t xml:space="preserve">the </w:t>
      </w:r>
      <w:r>
        <w:t xml:space="preserve">2018 American Community </w:t>
      </w:r>
      <w:r w:rsidRPr="000B048A">
        <w:t>Survey (Table A1</w:t>
      </w:r>
      <w:r w:rsidR="009F4B85" w:rsidRPr="000B048A">
        <w:t xml:space="preserve"> in the online appendix</w:t>
      </w:r>
      <w:r w:rsidRPr="000B048A">
        <w:t xml:space="preserve">). </w:t>
      </w:r>
      <w:r w:rsidR="002D5D90" w:rsidRPr="000B048A">
        <w:t xml:space="preserve">These data were weighted by non-quota demographics including education and income (see Table A2 online). </w:t>
      </w:r>
      <w:r w:rsidR="006C0BE6" w:rsidRPr="000B048A">
        <w:t>Missing</w:t>
      </w:r>
      <w:r w:rsidR="006C0BE6">
        <w:t xml:space="preserve"> values were imputed using a chained equations technique (Fully Conditional </w:t>
      </w:r>
      <w:r w:rsidR="006C0BE6" w:rsidRPr="0063337A">
        <w:t xml:space="preserve">Specification; see van </w:t>
      </w:r>
      <w:proofErr w:type="spellStart"/>
      <w:r w:rsidR="006C0BE6" w:rsidRPr="0063337A">
        <w:t>Buuren</w:t>
      </w:r>
      <w:proofErr w:type="spellEnd"/>
      <w:r w:rsidR="006C0BE6" w:rsidRPr="0063337A">
        <w:t xml:space="preserve"> &amp; </w:t>
      </w:r>
      <w:proofErr w:type="spellStart"/>
      <w:r w:rsidR="006C0BE6" w:rsidRPr="0063337A">
        <w:t>Groothuis-Oudshoorn</w:t>
      </w:r>
      <w:proofErr w:type="spellEnd"/>
      <w:r w:rsidR="006C0BE6" w:rsidRPr="0063337A">
        <w:t xml:space="preserve">, 2011). </w:t>
      </w:r>
      <w:r w:rsidR="002D5D90" w:rsidRPr="0063337A">
        <w:t>E</w:t>
      </w:r>
      <w:r w:rsidR="00D15131" w:rsidRPr="0063337A">
        <w:t xml:space="preserve">ach </w:t>
      </w:r>
      <w:r w:rsidR="002D5D90" w:rsidRPr="0063337A">
        <w:t>sampling frame also</w:t>
      </w:r>
      <w:r w:rsidR="00D15131" w:rsidRPr="0063337A">
        <w:t xml:space="preserve"> coincides with bi-weekly, constructed news cycles, offering the study the ability to link survey responses to social</w:t>
      </w:r>
      <w:r w:rsidR="00D15131">
        <w:t xml:space="preserve"> media content circulating just before the response occurred. Thus, the second dataset comprises this social media content, which </w:t>
      </w:r>
      <w:r>
        <w:t xml:space="preserve">was collected </w:t>
      </w:r>
      <w:r w:rsidR="00D15131">
        <w:t>from</w:t>
      </w:r>
      <w:r>
        <w:t xml:space="preserve"> a list of the most popular news outlets on Facebook </w:t>
      </w:r>
      <w:r w:rsidR="00D15131">
        <w:t>during the</w:t>
      </w:r>
      <w:r>
        <w:t xml:space="preserve"> data collection</w:t>
      </w:r>
      <w:r w:rsidR="00D15131">
        <w:t xml:space="preserve"> period</w:t>
      </w:r>
      <w:r>
        <w:t xml:space="preserve"> (27 outlets</w:t>
      </w:r>
      <w:r w:rsidR="00C75BE3">
        <w:t xml:space="preserve"> according to</w:t>
      </w:r>
      <w:r>
        <w:t xml:space="preserve"> News Whip, 2020) (</w:t>
      </w:r>
      <w:r w:rsidRPr="009F4B85">
        <w:rPr>
          <w:highlight w:val="yellow"/>
        </w:rPr>
        <w:t xml:space="preserve">Table </w:t>
      </w:r>
      <w:r w:rsidR="006C0BE6">
        <w:rPr>
          <w:highlight w:val="yellow"/>
        </w:rPr>
        <w:t>B1</w:t>
      </w:r>
      <w:r w:rsidR="009F4B85" w:rsidRPr="009F4B85">
        <w:rPr>
          <w:highlight w:val="yellow"/>
        </w:rPr>
        <w:t xml:space="preserve"> online</w:t>
      </w:r>
      <w:r>
        <w:t xml:space="preserve">). The </w:t>
      </w:r>
      <w:r w:rsidR="00D15131">
        <w:t>study team</w:t>
      </w:r>
      <w:r>
        <w:t xml:space="preserve"> filtered the most prominent </w:t>
      </w:r>
      <w:r w:rsidR="00D15131">
        <w:t>stories from these outlets</w:t>
      </w:r>
      <w:r>
        <w:t xml:space="preserve"> (top 98</w:t>
      </w:r>
      <w:r w:rsidRPr="00DB1A7F">
        <w:rPr>
          <w:vertAlign w:val="superscript"/>
        </w:rPr>
        <w:t>th</w:t>
      </w:r>
      <w:r>
        <w:t xml:space="preserve"> percentile) as determined by a weighted </w:t>
      </w:r>
      <w:r w:rsidR="001776A5">
        <w:t xml:space="preserve">average </w:t>
      </w:r>
      <w:r>
        <w:t xml:space="preserve">engagement metric </w:t>
      </w:r>
      <w:r w:rsidR="00D15131">
        <w:t>for each story</w:t>
      </w:r>
      <w:r w:rsidR="001776A5">
        <w:t xml:space="preserve">. This metric reflects Facebook’s own weighting scheme as indicated by their proprietary data collection platform, </w:t>
      </w:r>
      <w:proofErr w:type="spellStart"/>
      <w:r w:rsidR="001776A5">
        <w:t>CrowdTangle</w:t>
      </w:r>
      <w:proofErr w:type="spellEnd"/>
      <w:r w:rsidR="001776A5">
        <w:t>, which privileges comments (our weight = 3) over shares (our weight = 2) over likes (our weight = 1).</w:t>
      </w:r>
      <w:r w:rsidR="00D15131">
        <w:t xml:space="preserve"> URLs</w:t>
      </w:r>
      <w:r w:rsidR="001776A5">
        <w:t xml:space="preserve"> and engagement metrics</w:t>
      </w:r>
      <w:r w:rsidR="00D15131">
        <w:t xml:space="preserve"> for the</w:t>
      </w:r>
      <w:r>
        <w:t xml:space="preserve"> posts were </w:t>
      </w:r>
      <w:r w:rsidR="00D15131">
        <w:t xml:space="preserve">then </w:t>
      </w:r>
      <w:r>
        <w:t xml:space="preserve">collected </w:t>
      </w:r>
      <w:r w:rsidR="00D15131">
        <w:t>for</w:t>
      </w:r>
      <w:r>
        <w:t xml:space="preserve"> </w:t>
      </w:r>
      <w:r w:rsidR="001776A5">
        <w:t>all eligible stories in each</w:t>
      </w:r>
      <w:r>
        <w:t xml:space="preserve"> time frame using Crimson Hexagon (</w:t>
      </w:r>
      <w:r w:rsidRPr="00212416">
        <w:rPr>
          <w:highlight w:val="yellow"/>
        </w:rPr>
        <w:t>King et al., 2012</w:t>
      </w:r>
      <w:r>
        <w:t xml:space="preserve">). </w:t>
      </w:r>
      <w:r w:rsidR="00D15131">
        <w:t xml:space="preserve">Finally, </w:t>
      </w:r>
      <w:r w:rsidR="001776A5">
        <w:t>these</w:t>
      </w:r>
      <w:r w:rsidR="00BD57B1">
        <w:t xml:space="preserve"> social media data</w:t>
      </w:r>
      <w:r w:rsidR="00D15131">
        <w:t xml:space="preserve"> </w:t>
      </w:r>
      <w:r w:rsidR="001776A5">
        <w:t>were</w:t>
      </w:r>
      <w:r w:rsidR="00D15131">
        <w:t xml:space="preserve"> linked with survey respon</w:t>
      </w:r>
      <w:r w:rsidR="00BD57B1">
        <w:t>ses in the next survey wave, so that story circulation immediately precedes the survey responses</w:t>
      </w:r>
      <w:r w:rsidR="00BE622D">
        <w:t xml:space="preserve"> with a maximum lag of 3 days.</w:t>
      </w:r>
    </w:p>
    <w:p w14:paraId="0387938F" w14:textId="75B0CBEF" w:rsidR="00C7067E" w:rsidRPr="00C7067E" w:rsidRDefault="00C7067E" w:rsidP="00C16C28">
      <w:pPr>
        <w:spacing w:line="480" w:lineRule="auto"/>
        <w:rPr>
          <w:b/>
          <w:bCs/>
        </w:rPr>
      </w:pPr>
      <w:r w:rsidRPr="00C7067E">
        <w:rPr>
          <w:b/>
          <w:bCs/>
        </w:rPr>
        <w:t>Measures</w:t>
      </w:r>
    </w:p>
    <w:p w14:paraId="68117C3C" w14:textId="2E4BAC8D" w:rsidR="00304514" w:rsidRPr="00C7067E" w:rsidRDefault="00066B11" w:rsidP="00C16C28">
      <w:pPr>
        <w:spacing w:line="480" w:lineRule="auto"/>
      </w:pPr>
      <w:r>
        <w:rPr>
          <w:b/>
          <w:bCs/>
          <w:i/>
          <w:iCs/>
        </w:rPr>
        <w:t xml:space="preserve">Open-Ended </w:t>
      </w:r>
      <w:r w:rsidR="00304514" w:rsidRPr="00EE4CBC">
        <w:rPr>
          <w:b/>
          <w:bCs/>
          <w:i/>
          <w:iCs/>
        </w:rPr>
        <w:t xml:space="preserve">News </w:t>
      </w:r>
      <w:r>
        <w:rPr>
          <w:b/>
          <w:bCs/>
          <w:i/>
          <w:iCs/>
        </w:rPr>
        <w:t>Use</w:t>
      </w:r>
      <w:r w:rsidR="00304514" w:rsidRPr="00EE4CBC">
        <w:rPr>
          <w:b/>
          <w:bCs/>
          <w:i/>
          <w:iCs/>
        </w:rPr>
        <w:t xml:space="preserve"> </w:t>
      </w:r>
      <w:r w:rsidR="00F84EB7">
        <w:rPr>
          <w:b/>
          <w:bCs/>
          <w:i/>
          <w:iCs/>
        </w:rPr>
        <w:t>Questions</w:t>
      </w:r>
    </w:p>
    <w:p w14:paraId="48E976A7" w14:textId="157F4AC9" w:rsidR="00C7067E" w:rsidRDefault="00304514" w:rsidP="00C16C28">
      <w:pPr>
        <w:spacing w:line="480" w:lineRule="auto"/>
        <w:rPr>
          <w:color w:val="000000" w:themeColor="text1"/>
        </w:rPr>
      </w:pPr>
      <w:r>
        <w:tab/>
      </w:r>
      <w:r w:rsidR="00066B11">
        <w:t>Survey</w:t>
      </w:r>
      <w:r>
        <w:t xml:space="preserve"> r</w:t>
      </w:r>
      <w:r w:rsidRPr="005B1E18">
        <w:rPr>
          <w:color w:val="000000" w:themeColor="text1"/>
        </w:rPr>
        <w:t>espondents were asked</w:t>
      </w:r>
      <w:r w:rsidR="00066B11">
        <w:rPr>
          <w:color w:val="000000" w:themeColor="text1"/>
        </w:rPr>
        <w:t xml:space="preserve"> three times</w:t>
      </w:r>
      <w:r w:rsidRPr="005B1E18">
        <w:rPr>
          <w:color w:val="000000" w:themeColor="text1"/>
        </w:rPr>
        <w:t xml:space="preserve"> to </w:t>
      </w:r>
      <w:r>
        <w:t>“</w:t>
      </w:r>
      <w:r w:rsidRPr="005809A3">
        <w:rPr>
          <w:color w:val="000000" w:themeColor="text1"/>
        </w:rPr>
        <w:t>write the name of a news outlet (e.g., The New York Times or nytimes.com, Fox News or foxnews.com, WBRC Birmingham) that you used in the past week</w:t>
      </w:r>
      <w:r>
        <w:rPr>
          <w:color w:val="000000" w:themeColor="text1"/>
        </w:rPr>
        <w:t>.”</w:t>
      </w:r>
      <w:r w:rsidRPr="005B1E18">
        <w:rPr>
          <w:color w:val="000000" w:themeColor="text1"/>
        </w:rPr>
        <w:t xml:space="preserve"> </w:t>
      </w:r>
      <w:r w:rsidR="00066B11">
        <w:rPr>
          <w:color w:val="000000" w:themeColor="text1"/>
        </w:rPr>
        <w:t>These o</w:t>
      </w:r>
      <w:r>
        <w:rPr>
          <w:color w:val="000000" w:themeColor="text1"/>
        </w:rPr>
        <w:t xml:space="preserve">pen-ended </w:t>
      </w:r>
      <w:r w:rsidR="00066B11">
        <w:rPr>
          <w:color w:val="000000" w:themeColor="text1"/>
        </w:rPr>
        <w:t>news use measures</w:t>
      </w:r>
      <w:r>
        <w:rPr>
          <w:color w:val="000000" w:themeColor="text1"/>
        </w:rPr>
        <w:t xml:space="preserve"> </w:t>
      </w:r>
      <w:r w:rsidR="00066B11">
        <w:rPr>
          <w:color w:val="000000" w:themeColor="text1"/>
        </w:rPr>
        <w:t xml:space="preserve">require respondents to engage in free </w:t>
      </w:r>
      <w:r w:rsidR="00066B11" w:rsidRPr="0063337A">
        <w:rPr>
          <w:color w:val="000000" w:themeColor="text1"/>
        </w:rPr>
        <w:t>recall, which is more cognitively demanding than close-ended measures that rely on cued recall (</w:t>
      </w:r>
      <w:proofErr w:type="spellStart"/>
      <w:r w:rsidR="00066B11" w:rsidRPr="0063337A">
        <w:rPr>
          <w:color w:val="000000" w:themeColor="text1"/>
        </w:rPr>
        <w:t>Kruikemeier</w:t>
      </w:r>
      <w:proofErr w:type="spellEnd"/>
      <w:r w:rsidR="00066B11" w:rsidRPr="0063337A">
        <w:rPr>
          <w:color w:val="000000" w:themeColor="text1"/>
        </w:rPr>
        <w:t xml:space="preserve"> et al., 2018). But</w:t>
      </w:r>
      <w:r w:rsidR="00066B11">
        <w:rPr>
          <w:color w:val="000000" w:themeColor="text1"/>
        </w:rPr>
        <w:t xml:space="preserve"> because of this additional demand, open-ended news use measures </w:t>
      </w:r>
      <w:r w:rsidR="008C63CB">
        <w:rPr>
          <w:color w:val="000000" w:themeColor="text1"/>
        </w:rPr>
        <w:t>likely</w:t>
      </w:r>
      <w:r w:rsidR="00066B11">
        <w:rPr>
          <w:color w:val="000000" w:themeColor="text1"/>
        </w:rPr>
        <w:t xml:space="preserve"> reduce random </w:t>
      </w:r>
      <w:r w:rsidR="00066B11" w:rsidRPr="0063337A">
        <w:rPr>
          <w:color w:val="000000" w:themeColor="text1"/>
        </w:rPr>
        <w:t xml:space="preserve">measurement error arising from patterned response or poor recall </w:t>
      </w:r>
      <w:r w:rsidR="008C63CB" w:rsidRPr="0063337A">
        <w:rPr>
          <w:color w:val="000000" w:themeColor="text1"/>
        </w:rPr>
        <w:t>associated with</w:t>
      </w:r>
      <w:r w:rsidR="00066B11" w:rsidRPr="0063337A">
        <w:rPr>
          <w:color w:val="000000" w:themeColor="text1"/>
        </w:rPr>
        <w:t xml:space="preserve"> close-ended news use measures (</w:t>
      </w:r>
      <w:r w:rsidR="008C63CB" w:rsidRPr="0063337A">
        <w:rPr>
          <w:color w:val="000000" w:themeColor="text1"/>
        </w:rPr>
        <w:t>Prior, 2009</w:t>
      </w:r>
      <w:r w:rsidR="00066B11" w:rsidRPr="0063337A">
        <w:rPr>
          <w:color w:val="000000" w:themeColor="text1"/>
        </w:rPr>
        <w:t xml:space="preserve">). </w:t>
      </w:r>
      <w:r w:rsidRPr="0063337A">
        <w:rPr>
          <w:color w:val="000000" w:themeColor="text1"/>
        </w:rPr>
        <w:t>The</w:t>
      </w:r>
      <w:r w:rsidRPr="005B1E18">
        <w:rPr>
          <w:color w:val="000000" w:themeColor="text1"/>
        </w:rPr>
        <w:t xml:space="preserve"> responses were cleaned and categorized to </w:t>
      </w:r>
      <w:r>
        <w:rPr>
          <w:color w:val="000000" w:themeColor="text1"/>
        </w:rPr>
        <w:t>indicate</w:t>
      </w:r>
      <w:r w:rsidRPr="005B1E18">
        <w:rPr>
          <w:color w:val="000000" w:themeColor="text1"/>
        </w:rPr>
        <w:t xml:space="preserve"> discrete </w:t>
      </w:r>
      <w:r>
        <w:rPr>
          <w:color w:val="000000" w:themeColor="text1"/>
        </w:rPr>
        <w:t>news</w:t>
      </w:r>
      <w:r w:rsidRPr="005B1E18">
        <w:rPr>
          <w:color w:val="000000" w:themeColor="text1"/>
        </w:rPr>
        <w:t xml:space="preserve"> outlets</w:t>
      </w:r>
      <w:r>
        <w:rPr>
          <w:color w:val="000000" w:themeColor="text1"/>
        </w:rPr>
        <w:t xml:space="preserve"> (e.g., “</w:t>
      </w:r>
      <w:r>
        <w:rPr>
          <w:i/>
          <w:iCs/>
          <w:color w:val="000000" w:themeColor="text1"/>
        </w:rPr>
        <w:t xml:space="preserve">New York </w:t>
      </w:r>
      <w:r w:rsidRPr="0022319F">
        <w:rPr>
          <w:i/>
          <w:iCs/>
          <w:color w:val="000000" w:themeColor="text1"/>
        </w:rPr>
        <w:t>Times</w:t>
      </w:r>
      <w:r>
        <w:rPr>
          <w:color w:val="000000" w:themeColor="text1"/>
        </w:rPr>
        <w:t>” or “</w:t>
      </w:r>
      <w:r w:rsidRPr="0022319F">
        <w:rPr>
          <w:color w:val="000000" w:themeColor="text1"/>
        </w:rPr>
        <w:t>Fox</w:t>
      </w:r>
      <w:r>
        <w:rPr>
          <w:color w:val="000000" w:themeColor="text1"/>
        </w:rPr>
        <w:t xml:space="preserve"> News”), with broader categories created for responses where data reduction reduced noise and enhanced clarity (e.g., television call letters</w:t>
      </w:r>
      <w:r w:rsidR="00932094">
        <w:rPr>
          <w:color w:val="000000" w:themeColor="text1"/>
        </w:rPr>
        <w:t xml:space="preserve">, channel numbers, or network affiliations </w:t>
      </w:r>
      <w:r>
        <w:rPr>
          <w:color w:val="000000" w:themeColor="text1"/>
        </w:rPr>
        <w:t xml:space="preserve">were combined into a “local television” category). </w:t>
      </w:r>
      <w:r w:rsidRPr="00243369">
        <w:rPr>
          <w:color w:val="000000" w:themeColor="text1"/>
        </w:rPr>
        <w:t xml:space="preserve">In all, </w:t>
      </w:r>
      <w:r w:rsidR="00066B11" w:rsidRPr="00243369">
        <w:rPr>
          <w:color w:val="000000" w:themeColor="text1"/>
        </w:rPr>
        <w:t>respondents named</w:t>
      </w:r>
      <w:r w:rsidRPr="00243369">
        <w:rPr>
          <w:color w:val="000000" w:themeColor="text1"/>
        </w:rPr>
        <w:t xml:space="preserve"> </w:t>
      </w:r>
      <w:r w:rsidRPr="00243369">
        <w:rPr>
          <w:color w:val="000000" w:themeColor="text1"/>
          <w:highlight w:val="yellow"/>
        </w:rPr>
        <w:t>XX</w:t>
      </w:r>
      <w:r w:rsidRPr="00243369">
        <w:rPr>
          <w:color w:val="000000" w:themeColor="text1"/>
        </w:rPr>
        <w:t xml:space="preserve"> distinct outlets/categories</w:t>
      </w:r>
      <w:r w:rsidR="00066B11" w:rsidRPr="00243369">
        <w:rPr>
          <w:color w:val="000000" w:themeColor="text1"/>
        </w:rPr>
        <w:t xml:space="preserve"> (see </w:t>
      </w:r>
      <w:r w:rsidRPr="002414E3">
        <w:rPr>
          <w:color w:val="000000" w:themeColor="text1"/>
          <w:highlight w:val="yellow"/>
        </w:rPr>
        <w:t>Table B</w:t>
      </w:r>
      <w:r w:rsidR="002414E3" w:rsidRPr="002414E3">
        <w:rPr>
          <w:color w:val="000000" w:themeColor="text1"/>
          <w:highlight w:val="yellow"/>
        </w:rPr>
        <w:t>2</w:t>
      </w:r>
      <w:r w:rsidRPr="00243369">
        <w:rPr>
          <w:color w:val="000000" w:themeColor="text1"/>
        </w:rPr>
        <w:t xml:space="preserve"> online</w:t>
      </w:r>
      <w:r w:rsidR="00066B11" w:rsidRPr="00243369">
        <w:rPr>
          <w:color w:val="000000" w:themeColor="text1"/>
        </w:rPr>
        <w:t xml:space="preserve"> for a list)</w:t>
      </w:r>
      <w:r w:rsidRPr="00243369">
        <w:rPr>
          <w:color w:val="000000" w:themeColor="text1"/>
        </w:rPr>
        <w:t>.</w:t>
      </w:r>
    </w:p>
    <w:p w14:paraId="296E39C7" w14:textId="5D9FAB82" w:rsidR="00241244" w:rsidRPr="00F84EB7" w:rsidRDefault="00F84EB7" w:rsidP="00C16C28">
      <w:pPr>
        <w:spacing w:line="480" w:lineRule="auto"/>
        <w:rPr>
          <w:b/>
          <w:bCs/>
          <w:i/>
          <w:iCs/>
          <w:color w:val="000000" w:themeColor="text1"/>
        </w:rPr>
      </w:pPr>
      <w:r w:rsidRPr="00F84EB7">
        <w:rPr>
          <w:b/>
          <w:bCs/>
          <w:i/>
          <w:iCs/>
          <w:color w:val="000000" w:themeColor="text1"/>
        </w:rPr>
        <w:t>News Ideology</w:t>
      </w:r>
    </w:p>
    <w:p w14:paraId="09481549" w14:textId="34E2AE70" w:rsidR="008E13DC" w:rsidRPr="008E13DC" w:rsidRDefault="00066B11" w:rsidP="00C16C28">
      <w:pPr>
        <w:spacing w:line="480" w:lineRule="auto"/>
        <w:rPr>
          <w:color w:val="000000" w:themeColor="text1"/>
        </w:rPr>
      </w:pPr>
      <w:r>
        <w:rPr>
          <w:color w:val="000000" w:themeColor="text1"/>
        </w:rPr>
        <w:tab/>
      </w:r>
      <w:r w:rsidR="00F84EB7" w:rsidRPr="00851857">
        <w:rPr>
          <w:i/>
          <w:iCs/>
        </w:rPr>
        <w:t>News ideology</w:t>
      </w:r>
      <w:r w:rsidR="00F84EB7">
        <w:t xml:space="preserve"> is the primary outcome of interest, and it is measured at both the organizational and individual levels. </w:t>
      </w:r>
      <w:r w:rsidR="00C34B00">
        <w:t xml:space="preserve">At the organizational level, </w:t>
      </w:r>
      <w:r w:rsidR="00C34B00">
        <w:rPr>
          <w:color w:val="000000" w:themeColor="text1"/>
        </w:rPr>
        <w:t>t</w:t>
      </w:r>
      <w:r w:rsidRPr="005B1E18">
        <w:rPr>
          <w:color w:val="000000" w:themeColor="text1"/>
        </w:rPr>
        <w:t xml:space="preserve">he </w:t>
      </w:r>
      <w:r w:rsidR="00F84EB7">
        <w:rPr>
          <w:color w:val="000000" w:themeColor="text1"/>
        </w:rPr>
        <w:t>news outlets named in the open-ended measures described above were coded</w:t>
      </w:r>
      <w:r w:rsidR="00C34B00">
        <w:rPr>
          <w:color w:val="000000" w:themeColor="text1"/>
        </w:rPr>
        <w:t xml:space="preserve"> for ideology </w:t>
      </w:r>
      <w:r w:rsidR="00C34B00" w:rsidRPr="005B1E18">
        <w:rPr>
          <w:color w:val="000000" w:themeColor="text1"/>
        </w:rPr>
        <w:t>(-</w:t>
      </w:r>
      <w:r w:rsidR="00C34B00">
        <w:rPr>
          <w:color w:val="000000" w:themeColor="text1"/>
        </w:rPr>
        <w:t>3 =</w:t>
      </w:r>
      <w:r w:rsidR="00C34B00" w:rsidRPr="005B1E18">
        <w:rPr>
          <w:color w:val="000000" w:themeColor="text1"/>
        </w:rPr>
        <w:t xml:space="preserve"> </w:t>
      </w:r>
      <w:r w:rsidR="00C34B00">
        <w:rPr>
          <w:i/>
          <w:iCs/>
          <w:color w:val="000000" w:themeColor="text1"/>
        </w:rPr>
        <w:t xml:space="preserve">Very </w:t>
      </w:r>
      <w:r w:rsidR="00C34B00" w:rsidRPr="00E01B1E">
        <w:rPr>
          <w:i/>
          <w:iCs/>
          <w:color w:val="000000" w:themeColor="text1"/>
        </w:rPr>
        <w:t>Liberal</w:t>
      </w:r>
      <w:r w:rsidR="00C34B00" w:rsidRPr="005B1E18">
        <w:rPr>
          <w:color w:val="000000" w:themeColor="text1"/>
        </w:rPr>
        <w:t>, 0</w:t>
      </w:r>
      <w:r w:rsidR="00C34B00">
        <w:rPr>
          <w:color w:val="000000" w:themeColor="text1"/>
        </w:rPr>
        <w:t xml:space="preserve"> </w:t>
      </w:r>
      <w:r w:rsidR="00C34B00" w:rsidRPr="005B1E18">
        <w:rPr>
          <w:color w:val="000000" w:themeColor="text1"/>
        </w:rPr>
        <w:t>=</w:t>
      </w:r>
      <w:r w:rsidR="00C34B00">
        <w:rPr>
          <w:color w:val="000000" w:themeColor="text1"/>
        </w:rPr>
        <w:t xml:space="preserve"> </w:t>
      </w:r>
      <w:r w:rsidR="00C34B00" w:rsidRPr="00E01B1E">
        <w:rPr>
          <w:i/>
          <w:iCs/>
          <w:color w:val="000000" w:themeColor="text1"/>
        </w:rPr>
        <w:t>Neutral</w:t>
      </w:r>
      <w:r w:rsidR="00C34B00" w:rsidRPr="005B1E18">
        <w:rPr>
          <w:color w:val="000000" w:themeColor="text1"/>
        </w:rPr>
        <w:t xml:space="preserve">, </w:t>
      </w:r>
      <w:r w:rsidR="00C34B00">
        <w:rPr>
          <w:color w:val="000000" w:themeColor="text1"/>
        </w:rPr>
        <w:t xml:space="preserve">3 </w:t>
      </w:r>
      <w:r w:rsidR="00C34B00" w:rsidRPr="005B1E18">
        <w:rPr>
          <w:color w:val="000000" w:themeColor="text1"/>
        </w:rPr>
        <w:t>=</w:t>
      </w:r>
      <w:r w:rsidR="00C34B00">
        <w:rPr>
          <w:color w:val="000000" w:themeColor="text1"/>
        </w:rPr>
        <w:t xml:space="preserve"> </w:t>
      </w:r>
      <w:r w:rsidR="00C34B00" w:rsidRPr="00C34B00">
        <w:rPr>
          <w:i/>
          <w:iCs/>
          <w:color w:val="000000" w:themeColor="text1"/>
        </w:rPr>
        <w:t>Very</w:t>
      </w:r>
      <w:r w:rsidR="00C34B00">
        <w:rPr>
          <w:color w:val="000000" w:themeColor="text1"/>
        </w:rPr>
        <w:t xml:space="preserve"> </w:t>
      </w:r>
      <w:r w:rsidR="00C34B00" w:rsidRPr="0063337A">
        <w:rPr>
          <w:i/>
          <w:iCs/>
          <w:color w:val="000000" w:themeColor="text1"/>
        </w:rPr>
        <w:t>Conservative</w:t>
      </w:r>
      <w:r w:rsidR="00C34B00" w:rsidRPr="0063337A">
        <w:rPr>
          <w:color w:val="000000" w:themeColor="text1"/>
        </w:rPr>
        <w:t xml:space="preserve">) </w:t>
      </w:r>
      <w:r w:rsidRPr="0063337A">
        <w:rPr>
          <w:color w:val="000000" w:themeColor="text1"/>
        </w:rPr>
        <w:t xml:space="preserve">by </w:t>
      </w:r>
      <w:r w:rsidR="00154D50" w:rsidRPr="0063337A">
        <w:rPr>
          <w:color w:val="000000" w:themeColor="text1"/>
        </w:rPr>
        <w:t>three</w:t>
      </w:r>
      <w:r w:rsidRPr="0063337A">
        <w:rPr>
          <w:color w:val="000000" w:themeColor="text1"/>
        </w:rPr>
        <w:t xml:space="preserve"> trained coders</w:t>
      </w:r>
      <w:r w:rsidR="00C34B00" w:rsidRPr="0063337A">
        <w:rPr>
          <w:color w:val="000000" w:themeColor="text1"/>
        </w:rPr>
        <w:t xml:space="preserve"> (</w:t>
      </w:r>
      <w:proofErr w:type="spellStart"/>
      <w:r w:rsidR="00C34B00" w:rsidRPr="0063337A">
        <w:rPr>
          <w:color w:val="000000" w:themeColor="text1"/>
        </w:rPr>
        <w:t>Krippendorf’s</w:t>
      </w:r>
      <w:proofErr w:type="spellEnd"/>
      <w:r w:rsidR="00C34B00" w:rsidRPr="0063337A">
        <w:rPr>
          <w:color w:val="000000" w:themeColor="text1"/>
        </w:rPr>
        <w:t xml:space="preserve"> alpha &gt; .90 </w:t>
      </w:r>
      <w:r w:rsidR="00450083" w:rsidRPr="0063337A">
        <w:rPr>
          <w:color w:val="000000" w:themeColor="text1"/>
        </w:rPr>
        <w:t>for</w:t>
      </w:r>
      <w:r w:rsidR="00C34B00" w:rsidRPr="0063337A">
        <w:rPr>
          <w:color w:val="000000" w:themeColor="text1"/>
        </w:rPr>
        <w:t xml:space="preserve"> 10% of the list)</w:t>
      </w:r>
      <w:r w:rsidRPr="0063337A">
        <w:rPr>
          <w:color w:val="000000" w:themeColor="text1"/>
        </w:rPr>
        <w:t xml:space="preserve">. </w:t>
      </w:r>
      <w:r w:rsidR="00450083" w:rsidRPr="0063337A">
        <w:rPr>
          <w:color w:val="000000" w:themeColor="text1"/>
        </w:rPr>
        <w:t>Based on prior literature (Barnidge et al., 2020; 2021; Stroud, 2008), c</w:t>
      </w:r>
      <w:r w:rsidR="00C34B00" w:rsidRPr="0063337A">
        <w:rPr>
          <w:color w:val="000000" w:themeColor="text1"/>
        </w:rPr>
        <w:t xml:space="preserve">oders were </w:t>
      </w:r>
      <w:r w:rsidR="00450083" w:rsidRPr="0063337A">
        <w:rPr>
          <w:color w:val="000000" w:themeColor="text1"/>
        </w:rPr>
        <w:t>instructed</w:t>
      </w:r>
      <w:r w:rsidR="00C34B00" w:rsidRPr="0063337A">
        <w:rPr>
          <w:color w:val="000000" w:themeColor="text1"/>
        </w:rPr>
        <w:t xml:space="preserve"> to adhere to a hierarchical guideline</w:t>
      </w:r>
      <w:r w:rsidR="00450083">
        <w:rPr>
          <w:color w:val="000000" w:themeColor="text1"/>
        </w:rPr>
        <w:t xml:space="preserve"> for coding organizational ideology: (1) the outlet’s ideology as identified by existing </w:t>
      </w:r>
      <w:r w:rsidR="00450083" w:rsidRPr="0063337A">
        <w:rPr>
          <w:color w:val="000000" w:themeColor="text1"/>
        </w:rPr>
        <w:t xml:space="preserve">scholarship (e.g., Budak et al., 2016; </w:t>
      </w:r>
      <w:proofErr w:type="spellStart"/>
      <w:r w:rsidR="00450083" w:rsidRPr="0063337A">
        <w:rPr>
          <w:color w:val="000000" w:themeColor="text1"/>
        </w:rPr>
        <w:t>Niculae</w:t>
      </w:r>
      <w:proofErr w:type="spellEnd"/>
      <w:r w:rsidR="00450083" w:rsidRPr="0063337A">
        <w:rPr>
          <w:color w:val="000000" w:themeColor="text1"/>
        </w:rPr>
        <w:t xml:space="preserve"> et al., 2015; Otero, 2018); (2) if not identified in prior literature, the outlet’s stated ideology; (3) if not stated, the balance of candidate endorsements dating back to 2012; (4) if no endorsements</w:t>
      </w:r>
      <w:r w:rsidR="00450083">
        <w:rPr>
          <w:color w:val="000000" w:themeColor="text1"/>
        </w:rPr>
        <w:t xml:space="preserve">, ideological stances in editorials </w:t>
      </w:r>
      <w:r w:rsidR="00450083" w:rsidRPr="005B1E18">
        <w:rPr>
          <w:color w:val="000000" w:themeColor="text1"/>
        </w:rPr>
        <w:t>about</w:t>
      </w:r>
      <w:r w:rsidR="00F12D83">
        <w:rPr>
          <w:color w:val="000000" w:themeColor="text1"/>
        </w:rPr>
        <w:t xml:space="preserve"> </w:t>
      </w:r>
      <w:r w:rsidR="00450083" w:rsidRPr="005B1E18">
        <w:rPr>
          <w:color w:val="000000" w:themeColor="text1"/>
        </w:rPr>
        <w:t>gun control, abortion, immigration, and same-sex marriage</w:t>
      </w:r>
      <w:r w:rsidR="00450083">
        <w:rPr>
          <w:color w:val="000000" w:themeColor="text1"/>
        </w:rPr>
        <w:t xml:space="preserve">. </w:t>
      </w:r>
      <w:r w:rsidR="00C34B00">
        <w:rPr>
          <w:color w:val="000000" w:themeColor="text1"/>
        </w:rPr>
        <w:t>If</w:t>
      </w:r>
      <w:r w:rsidR="00C34B00" w:rsidRPr="005B1E18">
        <w:rPr>
          <w:color w:val="000000" w:themeColor="text1"/>
        </w:rPr>
        <w:t xml:space="preserve"> coders could find no information based on these criteria, </w:t>
      </w:r>
      <w:r w:rsidR="00C34B00">
        <w:rPr>
          <w:color w:val="000000" w:themeColor="text1"/>
        </w:rPr>
        <w:t>the outlet was</w:t>
      </w:r>
      <w:r w:rsidR="00C34B00" w:rsidRPr="005B1E18">
        <w:rPr>
          <w:color w:val="000000" w:themeColor="text1"/>
        </w:rPr>
        <w:t xml:space="preserve"> assumed to be neutral.</w:t>
      </w:r>
      <w:r w:rsidR="00252D7C">
        <w:rPr>
          <w:color w:val="000000" w:themeColor="text1"/>
        </w:rPr>
        <w:t xml:space="preserve"> </w:t>
      </w:r>
      <w:r w:rsidR="008E13DC" w:rsidRPr="002A3415">
        <w:rPr>
          <w:color w:val="000000" w:themeColor="text1"/>
        </w:rPr>
        <w:t xml:space="preserve">The final organizational-level variable ranges from </w:t>
      </w:r>
      <w:r w:rsidR="00AC54E9" w:rsidRPr="00AC54E9">
        <w:rPr>
          <w:color w:val="000000" w:themeColor="text1"/>
        </w:rPr>
        <w:t>-2.0</w:t>
      </w:r>
      <w:r w:rsidR="008E13DC" w:rsidRPr="00AC54E9">
        <w:rPr>
          <w:color w:val="000000" w:themeColor="text1"/>
        </w:rPr>
        <w:t xml:space="preserve"> to </w:t>
      </w:r>
      <w:r w:rsidR="00AC54E9" w:rsidRPr="00AC54E9">
        <w:rPr>
          <w:color w:val="000000" w:themeColor="text1"/>
        </w:rPr>
        <w:t>2.2</w:t>
      </w:r>
      <w:r w:rsidR="008E13DC" w:rsidRPr="00AC54E9">
        <w:rPr>
          <w:color w:val="000000" w:themeColor="text1"/>
        </w:rPr>
        <w:t xml:space="preserve">, with a mean of </w:t>
      </w:r>
      <w:r w:rsidR="00AC54E9" w:rsidRPr="00AC54E9">
        <w:rPr>
          <w:color w:val="000000" w:themeColor="text1"/>
        </w:rPr>
        <w:t>-0.1</w:t>
      </w:r>
      <w:r w:rsidR="008E13DC" w:rsidRPr="00AC54E9">
        <w:rPr>
          <w:color w:val="000000" w:themeColor="text1"/>
        </w:rPr>
        <w:t xml:space="preserve"> (</w:t>
      </w:r>
      <w:r w:rsidR="008E13DC" w:rsidRPr="00AC54E9">
        <w:rPr>
          <w:i/>
          <w:iCs/>
          <w:color w:val="000000" w:themeColor="text1"/>
        </w:rPr>
        <w:t>SD</w:t>
      </w:r>
      <w:r w:rsidR="008E13DC" w:rsidRPr="00AC54E9">
        <w:rPr>
          <w:color w:val="000000" w:themeColor="text1"/>
        </w:rPr>
        <w:t xml:space="preserve"> = </w:t>
      </w:r>
      <w:r w:rsidR="006A56D8">
        <w:rPr>
          <w:color w:val="000000" w:themeColor="text1"/>
        </w:rPr>
        <w:t>0.8</w:t>
      </w:r>
      <w:r w:rsidR="008E13DC" w:rsidRPr="00AC54E9">
        <w:rPr>
          <w:color w:val="000000" w:themeColor="text1"/>
        </w:rPr>
        <w:t>).</w:t>
      </w:r>
      <w:r w:rsidR="008E13DC">
        <w:rPr>
          <w:color w:val="000000" w:themeColor="text1"/>
        </w:rPr>
        <w:t xml:space="preserve"> </w:t>
      </w:r>
    </w:p>
    <w:p w14:paraId="65FE4E5F" w14:textId="488056C2" w:rsidR="00304514" w:rsidRDefault="008E13DC" w:rsidP="00C16C28">
      <w:pPr>
        <w:spacing w:line="480" w:lineRule="auto"/>
        <w:rPr>
          <w:color w:val="000000" w:themeColor="text1"/>
        </w:rPr>
      </w:pPr>
      <w:r>
        <w:rPr>
          <w:color w:val="000000" w:themeColor="text1"/>
        </w:rPr>
        <w:tab/>
      </w:r>
      <w:r w:rsidR="00420BD6">
        <w:rPr>
          <w:color w:val="000000" w:themeColor="text1"/>
        </w:rPr>
        <w:t>At the</w:t>
      </w:r>
      <w:r>
        <w:rPr>
          <w:color w:val="000000" w:themeColor="text1"/>
        </w:rPr>
        <w:t xml:space="preserve"> individual</w:t>
      </w:r>
      <w:r w:rsidR="00420BD6">
        <w:rPr>
          <w:color w:val="000000" w:themeColor="text1"/>
        </w:rPr>
        <w:t xml:space="preserve"> </w:t>
      </w:r>
      <w:r>
        <w:rPr>
          <w:color w:val="000000" w:themeColor="text1"/>
        </w:rPr>
        <w:t>level, each respondent was assigned up to three coded ideology scores based on the outlets they named. These scores were then averaged</w:t>
      </w:r>
      <w:r w:rsidR="00420BD6">
        <w:rPr>
          <w:color w:val="000000" w:themeColor="text1"/>
        </w:rPr>
        <w:t xml:space="preserve"> for each respondent</w:t>
      </w:r>
      <w:r>
        <w:rPr>
          <w:color w:val="000000" w:themeColor="text1"/>
        </w:rPr>
        <w:t>, creating an index of individuals</w:t>
      </w:r>
      <w:r w:rsidR="00420BD6">
        <w:rPr>
          <w:color w:val="000000" w:themeColor="text1"/>
        </w:rPr>
        <w:t>’</w:t>
      </w:r>
      <w:r>
        <w:rPr>
          <w:color w:val="000000" w:themeColor="text1"/>
        </w:rPr>
        <w:t xml:space="preserve"> news ideology as indicated by their named </w:t>
      </w:r>
      <w:r w:rsidRPr="00BF3CA8">
        <w:rPr>
          <w:color w:val="000000" w:themeColor="text1"/>
        </w:rPr>
        <w:t>outlets (</w:t>
      </w:r>
      <w:r w:rsidRPr="00BF3CA8">
        <w:rPr>
          <w:i/>
          <w:iCs/>
          <w:color w:val="000000" w:themeColor="text1"/>
        </w:rPr>
        <w:t>M</w:t>
      </w:r>
      <w:r w:rsidRPr="00BF3CA8">
        <w:rPr>
          <w:color w:val="000000" w:themeColor="text1"/>
        </w:rPr>
        <w:t xml:space="preserve"> = </w:t>
      </w:r>
      <w:r w:rsidR="00666984">
        <w:rPr>
          <w:color w:val="000000" w:themeColor="text1"/>
        </w:rPr>
        <w:t>-</w:t>
      </w:r>
      <w:r w:rsidR="00BF3CA8" w:rsidRPr="00BF3CA8">
        <w:rPr>
          <w:color w:val="000000" w:themeColor="text1"/>
        </w:rPr>
        <w:t>0.</w:t>
      </w:r>
      <w:r w:rsidR="00666984">
        <w:rPr>
          <w:color w:val="000000" w:themeColor="text1"/>
        </w:rPr>
        <w:t>1</w:t>
      </w:r>
      <w:r w:rsidRPr="00BF3CA8">
        <w:rPr>
          <w:color w:val="000000" w:themeColor="text1"/>
        </w:rPr>
        <w:t xml:space="preserve">, </w:t>
      </w:r>
      <w:r w:rsidRPr="00BF3CA8">
        <w:rPr>
          <w:i/>
          <w:iCs/>
          <w:color w:val="000000" w:themeColor="text1"/>
        </w:rPr>
        <w:t>SD</w:t>
      </w:r>
      <w:r w:rsidRPr="00BF3CA8">
        <w:rPr>
          <w:color w:val="000000" w:themeColor="text1"/>
        </w:rPr>
        <w:t xml:space="preserve"> = </w:t>
      </w:r>
      <w:r w:rsidR="00666984">
        <w:rPr>
          <w:color w:val="000000" w:themeColor="text1"/>
        </w:rPr>
        <w:t>0.8</w:t>
      </w:r>
      <w:r w:rsidRPr="00BF3CA8">
        <w:rPr>
          <w:color w:val="000000" w:themeColor="text1"/>
        </w:rPr>
        <w:t>).</w:t>
      </w:r>
      <w:r>
        <w:rPr>
          <w:color w:val="000000" w:themeColor="text1"/>
        </w:rPr>
        <w:t xml:space="preserve"> </w:t>
      </w:r>
    </w:p>
    <w:p w14:paraId="5AA3FC8C" w14:textId="78E1F420" w:rsidR="008F70D9" w:rsidRPr="008F70D9" w:rsidRDefault="008F70D9" w:rsidP="00C16C28">
      <w:pPr>
        <w:spacing w:line="480" w:lineRule="auto"/>
        <w:rPr>
          <w:b/>
          <w:bCs/>
          <w:color w:val="000000" w:themeColor="text1"/>
        </w:rPr>
      </w:pPr>
      <w:r w:rsidRPr="008F70D9">
        <w:rPr>
          <w:b/>
          <w:bCs/>
          <w:i/>
          <w:iCs/>
          <w:color w:val="000000" w:themeColor="text1"/>
        </w:rPr>
        <w:t>Individual Ideology</w:t>
      </w:r>
    </w:p>
    <w:p w14:paraId="0F5F5528" w14:textId="6172CD83" w:rsidR="008F70D9" w:rsidRDefault="008F70D9" w:rsidP="00C16C28">
      <w:pPr>
        <w:spacing w:line="480" w:lineRule="auto"/>
        <w:rPr>
          <w:color w:val="000000" w:themeColor="text1"/>
        </w:rPr>
      </w:pPr>
      <w:r>
        <w:rPr>
          <w:color w:val="000000" w:themeColor="text1"/>
        </w:rPr>
        <w:tab/>
      </w:r>
      <w:r w:rsidR="00487D67">
        <w:rPr>
          <w:color w:val="000000" w:themeColor="text1"/>
        </w:rPr>
        <w:t>Individuals’ political</w:t>
      </w:r>
      <w:r w:rsidR="00487D67" w:rsidRPr="005B1E18">
        <w:rPr>
          <w:color w:val="000000" w:themeColor="text1"/>
        </w:rPr>
        <w:t xml:space="preserve"> ideology </w:t>
      </w:r>
      <w:r w:rsidR="00487D67">
        <w:rPr>
          <w:color w:val="000000" w:themeColor="text1"/>
        </w:rPr>
        <w:t>was measured with</w:t>
      </w:r>
      <w:r w:rsidR="00487D67" w:rsidRPr="005B1E18">
        <w:rPr>
          <w:color w:val="000000" w:themeColor="text1"/>
        </w:rPr>
        <w:t xml:space="preserve"> three survey items asking respondents to place themselves on an 11-point, L-R scale (</w:t>
      </w:r>
      <w:r w:rsidR="00BF3CA8">
        <w:rPr>
          <w:color w:val="000000" w:themeColor="text1"/>
        </w:rPr>
        <w:t>-5</w:t>
      </w:r>
      <w:r w:rsidR="00487D67">
        <w:rPr>
          <w:color w:val="000000" w:themeColor="text1"/>
        </w:rPr>
        <w:t xml:space="preserve"> </w:t>
      </w:r>
      <w:r w:rsidR="00487D67" w:rsidRPr="005B1E18">
        <w:rPr>
          <w:color w:val="000000" w:themeColor="text1"/>
        </w:rPr>
        <w:t xml:space="preserve">= </w:t>
      </w:r>
      <w:r w:rsidR="00487D67" w:rsidRPr="00E01B1E">
        <w:rPr>
          <w:i/>
          <w:iCs/>
          <w:color w:val="000000" w:themeColor="text1"/>
        </w:rPr>
        <w:t>Liberal</w:t>
      </w:r>
      <w:r w:rsidR="00487D67" w:rsidRPr="005B1E18">
        <w:rPr>
          <w:color w:val="000000" w:themeColor="text1"/>
        </w:rPr>
        <w:t xml:space="preserve">, </w:t>
      </w:r>
      <w:r w:rsidR="00BF3CA8">
        <w:rPr>
          <w:color w:val="000000" w:themeColor="text1"/>
        </w:rPr>
        <w:t>0</w:t>
      </w:r>
      <w:r w:rsidR="00487D67" w:rsidRPr="005B1E18">
        <w:rPr>
          <w:color w:val="000000" w:themeColor="text1"/>
        </w:rPr>
        <w:t xml:space="preserve"> = </w:t>
      </w:r>
      <w:r w:rsidR="00487D67" w:rsidRPr="00E01B1E">
        <w:rPr>
          <w:i/>
          <w:iCs/>
          <w:color w:val="000000" w:themeColor="text1"/>
        </w:rPr>
        <w:t>Neutral</w:t>
      </w:r>
      <w:r w:rsidR="00487D67" w:rsidRPr="005B1E18">
        <w:rPr>
          <w:color w:val="000000" w:themeColor="text1"/>
        </w:rPr>
        <w:t xml:space="preserve">, </w:t>
      </w:r>
      <w:r w:rsidR="00BF3CA8">
        <w:rPr>
          <w:color w:val="000000" w:themeColor="text1"/>
        </w:rPr>
        <w:t>5</w:t>
      </w:r>
      <w:r w:rsidR="00487D67">
        <w:rPr>
          <w:color w:val="000000" w:themeColor="text1"/>
        </w:rPr>
        <w:t xml:space="preserve"> </w:t>
      </w:r>
      <w:r w:rsidR="00487D67" w:rsidRPr="005B1E18">
        <w:rPr>
          <w:color w:val="000000" w:themeColor="text1"/>
        </w:rPr>
        <w:t xml:space="preserve">= </w:t>
      </w:r>
      <w:r w:rsidR="00487D67" w:rsidRPr="00E01B1E">
        <w:rPr>
          <w:i/>
          <w:iCs/>
          <w:color w:val="000000" w:themeColor="text1"/>
        </w:rPr>
        <w:t>Conservative</w:t>
      </w:r>
      <w:r w:rsidR="00487D67" w:rsidRPr="005B1E18">
        <w:rPr>
          <w:color w:val="000000" w:themeColor="text1"/>
        </w:rPr>
        <w:t xml:space="preserve">). These </w:t>
      </w:r>
      <w:r w:rsidR="00FC684B">
        <w:rPr>
          <w:color w:val="000000" w:themeColor="text1"/>
        </w:rPr>
        <w:t>item has a mean of</w:t>
      </w:r>
      <w:r w:rsidR="00487D67" w:rsidRPr="00BF3CA8">
        <w:rPr>
          <w:color w:val="000000" w:themeColor="text1"/>
        </w:rPr>
        <w:t xml:space="preserve"> </w:t>
      </w:r>
      <w:r w:rsidR="00BF3CA8" w:rsidRPr="00BF3CA8">
        <w:rPr>
          <w:color w:val="000000" w:themeColor="text1"/>
        </w:rPr>
        <w:t>0.2</w:t>
      </w:r>
      <w:r w:rsidR="00FC684B">
        <w:rPr>
          <w:color w:val="000000" w:themeColor="text1"/>
        </w:rPr>
        <w:t xml:space="preserve"> (</w:t>
      </w:r>
      <w:r w:rsidR="00487D67" w:rsidRPr="00BF3CA8">
        <w:rPr>
          <w:i/>
          <w:iCs/>
          <w:color w:val="000000" w:themeColor="text1"/>
        </w:rPr>
        <w:t>SD</w:t>
      </w:r>
      <w:r w:rsidR="00487D67" w:rsidRPr="00BF3CA8">
        <w:rPr>
          <w:color w:val="000000" w:themeColor="text1"/>
        </w:rPr>
        <w:t xml:space="preserve"> =</w:t>
      </w:r>
      <w:r w:rsidR="00BF3CA8" w:rsidRPr="00BF3CA8">
        <w:rPr>
          <w:color w:val="000000" w:themeColor="text1"/>
        </w:rPr>
        <w:t xml:space="preserve"> 3.0</w:t>
      </w:r>
      <w:r w:rsidR="00487D67" w:rsidRPr="005B1E18">
        <w:rPr>
          <w:color w:val="000000" w:themeColor="text1"/>
        </w:rPr>
        <w:t>).</w:t>
      </w:r>
    </w:p>
    <w:p w14:paraId="7FECEE86" w14:textId="77777777" w:rsidR="00242568" w:rsidRPr="007C7184" w:rsidRDefault="00242568" w:rsidP="00C16C28">
      <w:pPr>
        <w:spacing w:line="480" w:lineRule="auto"/>
        <w:rPr>
          <w:b/>
          <w:bCs/>
          <w:i/>
          <w:iCs/>
        </w:rPr>
      </w:pPr>
      <w:r w:rsidRPr="007C7184">
        <w:rPr>
          <w:b/>
          <w:bCs/>
          <w:i/>
          <w:iCs/>
        </w:rPr>
        <w:t>Social Media Variables</w:t>
      </w:r>
    </w:p>
    <w:p w14:paraId="3F879A9E" w14:textId="3F990051" w:rsidR="00242568" w:rsidRPr="005E1634" w:rsidRDefault="00242568" w:rsidP="00C16C28">
      <w:pPr>
        <w:spacing w:line="480" w:lineRule="auto"/>
      </w:pPr>
      <w:r w:rsidRPr="005A695C">
        <w:rPr>
          <w:b/>
          <w:bCs/>
        </w:rPr>
        <w:tab/>
      </w:r>
      <w:r w:rsidRPr="00242568">
        <w:rPr>
          <w:b/>
          <w:bCs/>
          <w:i/>
          <w:iCs/>
        </w:rPr>
        <w:t>Individual level</w:t>
      </w:r>
      <w:r w:rsidRPr="005A695C">
        <w:rPr>
          <w:b/>
          <w:bCs/>
        </w:rPr>
        <w:t>.</w:t>
      </w:r>
      <w:r>
        <w:t xml:space="preserve"> Several social media variables were measured at the individual level. First, </w:t>
      </w:r>
      <w:r>
        <w:rPr>
          <w:i/>
          <w:iCs/>
        </w:rPr>
        <w:t>frequency of use</w:t>
      </w:r>
      <w:r>
        <w:t xml:space="preserve"> was measured in terms of time spent with social media per day (single item, 6-point scale where 1 = </w:t>
      </w:r>
      <w:r>
        <w:rPr>
          <w:i/>
          <w:iCs/>
        </w:rPr>
        <w:t xml:space="preserve">Less than 10 minutes per day </w:t>
      </w:r>
      <w:r>
        <w:t xml:space="preserve">and 6 = </w:t>
      </w:r>
      <w:r>
        <w:rPr>
          <w:i/>
          <w:iCs/>
        </w:rPr>
        <w:t>More than 3 hours per day</w:t>
      </w:r>
      <w:r>
        <w:t>). The variable has a mean of 3.5 (</w:t>
      </w:r>
      <w:r>
        <w:rPr>
          <w:i/>
          <w:iCs/>
        </w:rPr>
        <w:t>SD</w:t>
      </w:r>
      <w:r>
        <w:t xml:space="preserve"> = 1.6). </w:t>
      </w:r>
      <w:r>
        <w:rPr>
          <w:i/>
          <w:iCs/>
        </w:rPr>
        <w:t>Network size</w:t>
      </w:r>
      <w:r>
        <w:t xml:space="preserve"> was measures by asking respondents how many people or accounts they are “friends with, follow, or subscribe to” across six platforms (7-point scales where 1 = </w:t>
      </w:r>
      <w:r>
        <w:rPr>
          <w:i/>
          <w:iCs/>
        </w:rPr>
        <w:t>None</w:t>
      </w:r>
      <w:r>
        <w:t xml:space="preserve"> and 7 = </w:t>
      </w:r>
      <w:r>
        <w:rPr>
          <w:i/>
          <w:iCs/>
        </w:rPr>
        <w:t>More than 2,000</w:t>
      </w:r>
      <w:r>
        <w:t xml:space="preserve">). Responses were averaged for each respondent (Cronbach’s alpha = .91, </w:t>
      </w:r>
      <w:r>
        <w:rPr>
          <w:i/>
          <w:iCs/>
        </w:rPr>
        <w:t>M</w:t>
      </w:r>
      <w:r>
        <w:t xml:space="preserve"> = 2.3, </w:t>
      </w:r>
      <w:r>
        <w:rPr>
          <w:i/>
          <w:iCs/>
        </w:rPr>
        <w:t>SD</w:t>
      </w:r>
      <w:r>
        <w:t xml:space="preserve"> = 1.3). </w:t>
      </w:r>
      <w:r>
        <w:rPr>
          <w:i/>
          <w:iCs/>
        </w:rPr>
        <w:t>Network diversity</w:t>
      </w:r>
      <w:r>
        <w:t xml:space="preserve"> was measured using a validated scale from prior literature (</w:t>
      </w:r>
      <w:r w:rsidR="00EB769C">
        <w:t>Hampton et al., 2011</w:t>
      </w:r>
      <w:r>
        <w:t xml:space="preserve">). The scale is designed to tap into socio-structural diversity by asking respondents whether they are connected to (1 = </w:t>
      </w:r>
      <w:r w:rsidRPr="007C7184">
        <w:rPr>
          <w:i/>
          <w:iCs/>
        </w:rPr>
        <w:t>Yes</w:t>
      </w:r>
      <w:r>
        <w:t xml:space="preserve">, 0 = </w:t>
      </w:r>
      <w:r w:rsidRPr="007C7184">
        <w:rPr>
          <w:i/>
          <w:iCs/>
        </w:rPr>
        <w:t>No</w:t>
      </w:r>
      <w:r>
        <w:t xml:space="preserve">) people holding 22 different occupations. Responses were averaged for each respondent (Cronbach’s alpha = .92, </w:t>
      </w:r>
      <w:r w:rsidRPr="007C7184">
        <w:rPr>
          <w:i/>
          <w:iCs/>
        </w:rPr>
        <w:t>M</w:t>
      </w:r>
      <w:r>
        <w:t xml:space="preserve"> = 0.3, </w:t>
      </w:r>
      <w:r w:rsidRPr="007C7184">
        <w:rPr>
          <w:i/>
          <w:iCs/>
        </w:rPr>
        <w:t>SD</w:t>
      </w:r>
      <w:r>
        <w:t xml:space="preserve"> = 0.3). </w:t>
      </w:r>
      <w:r>
        <w:rPr>
          <w:i/>
          <w:iCs/>
        </w:rPr>
        <w:t xml:space="preserve">News follows </w:t>
      </w:r>
      <w:r>
        <w:t xml:space="preserve">was measured with 3 items asking how often respondents follow accounts because they are interested in what those accounts post about news or current affairs, politics, social or community events (5-point scale where 1 = </w:t>
      </w:r>
      <w:r w:rsidRPr="001330D0">
        <w:rPr>
          <w:i/>
          <w:iCs/>
        </w:rPr>
        <w:t>Never</w:t>
      </w:r>
      <w:r>
        <w:t xml:space="preserve"> and 5 = </w:t>
      </w:r>
      <w:r w:rsidRPr="001330D0">
        <w:rPr>
          <w:i/>
          <w:iCs/>
        </w:rPr>
        <w:t>Very often</w:t>
      </w:r>
      <w:r>
        <w:t xml:space="preserve">). The three items were averaged for each respondent (Cronbach’s alpha = .91, </w:t>
      </w:r>
      <w:r w:rsidRPr="001330D0">
        <w:rPr>
          <w:i/>
          <w:iCs/>
        </w:rPr>
        <w:t>M</w:t>
      </w:r>
      <w:r>
        <w:t xml:space="preserve"> = 2.7, </w:t>
      </w:r>
      <w:r w:rsidRPr="001330D0">
        <w:rPr>
          <w:i/>
          <w:iCs/>
        </w:rPr>
        <w:t>SD</w:t>
      </w:r>
      <w:r>
        <w:t xml:space="preserve"> = 1.2). </w:t>
      </w:r>
      <w:r>
        <w:rPr>
          <w:i/>
          <w:iCs/>
        </w:rPr>
        <w:t>Incidental news exposure</w:t>
      </w:r>
      <w:r>
        <w:t xml:space="preserve"> was measured by multiplying two scores. The first is an average of 6 items (Cronbach’s alpha = .96) asking respondents how often they encounter political information on social media (1 = </w:t>
      </w:r>
      <w:r w:rsidRPr="005E1634">
        <w:rPr>
          <w:i/>
          <w:iCs/>
        </w:rPr>
        <w:t>Never</w:t>
      </w:r>
      <w:r>
        <w:t xml:space="preserve"> and 5 = </w:t>
      </w:r>
      <w:r w:rsidRPr="005E1634">
        <w:rPr>
          <w:i/>
          <w:iCs/>
        </w:rPr>
        <w:t>Several times a day</w:t>
      </w:r>
      <w:r>
        <w:t xml:space="preserve">). The second is a follow-up question asking respondent to clarify how much of that exposure is intentional versus accidental (1 = </w:t>
      </w:r>
      <w:r w:rsidRPr="005E1634">
        <w:rPr>
          <w:i/>
          <w:iCs/>
        </w:rPr>
        <w:t>Always intentionally</w:t>
      </w:r>
      <w:r>
        <w:t xml:space="preserve"> and 5 = </w:t>
      </w:r>
      <w:r w:rsidRPr="005E1634">
        <w:rPr>
          <w:i/>
          <w:iCs/>
        </w:rPr>
        <w:t>Always accidentally</w:t>
      </w:r>
      <w:r>
        <w:t>). A square-</w:t>
      </w:r>
      <w:proofErr w:type="spellStart"/>
      <w:r>
        <w:t>root</w:t>
      </w:r>
      <w:proofErr w:type="spellEnd"/>
      <w:r>
        <w:t xml:space="preserve"> transformation was applied to the product to retain the original scaling (</w:t>
      </w:r>
      <w:r>
        <w:rPr>
          <w:i/>
          <w:iCs/>
        </w:rPr>
        <w:t xml:space="preserve">M = </w:t>
      </w:r>
      <w:r>
        <w:t xml:space="preserve">2.8, SD = 0.80. Finally, </w:t>
      </w:r>
      <w:r>
        <w:rPr>
          <w:i/>
          <w:iCs/>
        </w:rPr>
        <w:t>algorithmic categorization</w:t>
      </w:r>
      <w:r>
        <w:t xml:space="preserve"> was measured by asking respondents to navigate to the ad preferences page of the Facebook settings. Once there, respondents were asked whether their preferences include politics or specific news organizations (1 = </w:t>
      </w:r>
      <w:r w:rsidRPr="005E1634">
        <w:rPr>
          <w:i/>
          <w:iCs/>
        </w:rPr>
        <w:t>Yes</w:t>
      </w:r>
      <w:r>
        <w:t xml:space="preserve">, 0 = </w:t>
      </w:r>
      <w:r w:rsidRPr="005E1634">
        <w:rPr>
          <w:i/>
          <w:iCs/>
        </w:rPr>
        <w:t>No</w:t>
      </w:r>
      <w:r>
        <w:t xml:space="preserve">). These items were combined and recoded so that </w:t>
      </w:r>
      <w:r>
        <w:rPr>
          <w:i/>
          <w:iCs/>
        </w:rPr>
        <w:t>Either</w:t>
      </w:r>
      <w:r>
        <w:t xml:space="preserve"> = 1 and </w:t>
      </w:r>
      <w:r>
        <w:rPr>
          <w:i/>
          <w:iCs/>
        </w:rPr>
        <w:t>Neither</w:t>
      </w:r>
      <w:r>
        <w:t xml:space="preserve"> = 0 (42% either). </w:t>
      </w:r>
    </w:p>
    <w:p w14:paraId="0C42F63B" w14:textId="510E526B" w:rsidR="00242568" w:rsidRPr="00242568" w:rsidRDefault="00242568" w:rsidP="00C16C28">
      <w:pPr>
        <w:spacing w:line="480" w:lineRule="auto"/>
      </w:pPr>
      <w:r w:rsidRPr="005A695C">
        <w:tab/>
      </w:r>
      <w:r w:rsidRPr="00242568">
        <w:rPr>
          <w:b/>
          <w:bCs/>
          <w:i/>
          <w:iCs/>
        </w:rPr>
        <w:t>News cycle (contextual) variables</w:t>
      </w:r>
      <w:r w:rsidRPr="005A695C">
        <w:t>.</w:t>
      </w:r>
      <w:r>
        <w:t xml:space="preserve"> Additionally, two variables characterizing the social media data were included in the analyses, which represent the constructed news cycles linked to the survey responses. Based on prior </w:t>
      </w:r>
      <w:r w:rsidRPr="0063337A">
        <w:t>literature (</w:t>
      </w:r>
      <w:proofErr w:type="spellStart"/>
      <w:r w:rsidRPr="0063337A">
        <w:t>Soroka</w:t>
      </w:r>
      <w:proofErr w:type="spellEnd"/>
      <w:r w:rsidR="0063337A" w:rsidRPr="0063337A">
        <w:t xml:space="preserve"> et al.</w:t>
      </w:r>
      <w:r w:rsidRPr="0063337A">
        <w:t>, 2015), the</w:t>
      </w:r>
      <w:r>
        <w:t xml:space="preserve"> analysis includes </w:t>
      </w:r>
      <w:r>
        <w:rPr>
          <w:i/>
          <w:iCs/>
        </w:rPr>
        <w:t>audience engagement</w:t>
      </w:r>
      <w:r>
        <w:t xml:space="preserve"> and </w:t>
      </w:r>
      <w:r>
        <w:rPr>
          <w:i/>
          <w:iCs/>
        </w:rPr>
        <w:t>net sentiment</w:t>
      </w:r>
      <w:r>
        <w:t>, both of which are averages of the news stories. For the former, the weighted engagement metric described above was calculated for stories in each niche in each frame. The resulting metric was rescaled from 0 to 1 to ease model convergence (</w:t>
      </w:r>
      <w:r w:rsidRPr="00942763">
        <w:rPr>
          <w:i/>
          <w:iCs/>
        </w:rPr>
        <w:t>M</w:t>
      </w:r>
      <w:r>
        <w:t xml:space="preserve"> = 0.4, </w:t>
      </w:r>
      <w:r w:rsidRPr="00942763">
        <w:rPr>
          <w:i/>
          <w:iCs/>
        </w:rPr>
        <w:t>SD</w:t>
      </w:r>
      <w:r>
        <w:t xml:space="preserve"> = 0.2). For the latter, we employed LIWC (Linguistic Inquiry and Word Count) to count the number of positive and negative words in the story headlines, and then rescaled the balance of the two from 0 to 1 to create the final metric (</w:t>
      </w:r>
      <w:r w:rsidRPr="00942763">
        <w:rPr>
          <w:i/>
          <w:iCs/>
        </w:rPr>
        <w:t>M</w:t>
      </w:r>
      <w:r>
        <w:t xml:space="preserve"> = 0.6, </w:t>
      </w:r>
      <w:r w:rsidRPr="00942763">
        <w:rPr>
          <w:i/>
          <w:iCs/>
        </w:rPr>
        <w:t>SD</w:t>
      </w:r>
      <w:r>
        <w:t xml:space="preserve"> = 0.2).</w:t>
      </w:r>
    </w:p>
    <w:p w14:paraId="759BFEA1" w14:textId="1D67952A" w:rsidR="00FE68E4" w:rsidRPr="00FE68E4" w:rsidRDefault="00FE68E4" w:rsidP="00C16C28">
      <w:pPr>
        <w:spacing w:line="480" w:lineRule="auto"/>
        <w:rPr>
          <w:b/>
          <w:bCs/>
          <w:i/>
          <w:iCs/>
        </w:rPr>
      </w:pPr>
      <w:r w:rsidRPr="00FE68E4">
        <w:rPr>
          <w:b/>
          <w:bCs/>
          <w:i/>
          <w:iCs/>
        </w:rPr>
        <w:t>Control Variables</w:t>
      </w:r>
    </w:p>
    <w:p w14:paraId="0C95CFA0" w14:textId="4CEB3AC4" w:rsidR="006B4FA0" w:rsidRDefault="006D1683" w:rsidP="00C16C28">
      <w:pPr>
        <w:spacing w:line="480" w:lineRule="auto"/>
      </w:pPr>
      <w:r>
        <w:rPr>
          <w:b/>
          <w:bCs/>
        </w:rPr>
        <w:tab/>
      </w:r>
      <w:r w:rsidR="00FE68E4">
        <w:t xml:space="preserve">Regression analyses control for demographics, including </w:t>
      </w:r>
      <w:r w:rsidR="00FE68E4" w:rsidRPr="00FE68E4">
        <w:rPr>
          <w:i/>
          <w:iCs/>
        </w:rPr>
        <w:t>age</w:t>
      </w:r>
      <w:r w:rsidR="00FE68E4">
        <w:t xml:space="preserve"> (</w:t>
      </w:r>
      <w:r w:rsidR="00FE68E4" w:rsidRPr="003E71DB">
        <w:rPr>
          <w:i/>
          <w:iCs/>
        </w:rPr>
        <w:t>M</w:t>
      </w:r>
      <w:r w:rsidR="00FE68E4" w:rsidRPr="003E71DB">
        <w:t xml:space="preserve"> = </w:t>
      </w:r>
      <w:r w:rsidR="003E71DB" w:rsidRPr="003E71DB">
        <w:t>3.0</w:t>
      </w:r>
      <w:r w:rsidR="00FE68E4" w:rsidRPr="003E71DB">
        <w:t xml:space="preserve">, </w:t>
      </w:r>
      <w:r w:rsidR="00FE68E4" w:rsidRPr="003E71DB">
        <w:rPr>
          <w:i/>
          <w:iCs/>
        </w:rPr>
        <w:t>SD</w:t>
      </w:r>
      <w:r w:rsidR="00FE68E4" w:rsidRPr="003E71DB">
        <w:t xml:space="preserve"> =</w:t>
      </w:r>
      <w:r w:rsidR="00FE68E4">
        <w:t xml:space="preserve"> </w:t>
      </w:r>
      <w:r w:rsidR="003E71DB">
        <w:t xml:space="preserve">1.6 </w:t>
      </w:r>
      <w:r w:rsidR="003E71DB" w:rsidRPr="00726760">
        <w:t xml:space="preserve">where 1 = </w:t>
      </w:r>
      <w:r w:rsidR="00726760" w:rsidRPr="00726760">
        <w:rPr>
          <w:i/>
          <w:iCs/>
        </w:rPr>
        <w:t>18-24</w:t>
      </w:r>
      <w:r w:rsidR="003E71DB" w:rsidRPr="00726760">
        <w:t xml:space="preserve"> and</w:t>
      </w:r>
      <w:r w:rsidR="00726760" w:rsidRPr="00726760">
        <w:t xml:space="preserve"> 8</w:t>
      </w:r>
      <w:r w:rsidR="003E71DB" w:rsidRPr="00726760">
        <w:t xml:space="preserve"> = </w:t>
      </w:r>
      <w:r w:rsidR="00726760" w:rsidRPr="00726760">
        <w:rPr>
          <w:i/>
          <w:iCs/>
          <w:color w:val="000000" w:themeColor="text1"/>
        </w:rPr>
        <w:t>85 or older</w:t>
      </w:r>
      <w:r w:rsidR="00FE68E4" w:rsidRPr="00726760">
        <w:t xml:space="preserve">), </w:t>
      </w:r>
      <w:r w:rsidR="00FE68E4" w:rsidRPr="00726760">
        <w:rPr>
          <w:i/>
          <w:iCs/>
        </w:rPr>
        <w:t>gender</w:t>
      </w:r>
      <w:r w:rsidR="00FE68E4">
        <w:t xml:space="preserve"> </w:t>
      </w:r>
      <w:r w:rsidR="00143DF5">
        <w:t>(</w:t>
      </w:r>
      <w:r w:rsidR="006740F0" w:rsidRPr="006740F0">
        <w:t>51</w:t>
      </w:r>
      <w:r w:rsidR="00FE68E4" w:rsidRPr="006740F0">
        <w:t>% female</w:t>
      </w:r>
      <w:r w:rsidR="00FE68E4">
        <w:t xml:space="preserve">, including </w:t>
      </w:r>
      <w:r w:rsidR="00143DF5">
        <w:t>1</w:t>
      </w:r>
      <w:r w:rsidR="00FE68E4">
        <w:t xml:space="preserve"> non-binary respondent), </w:t>
      </w:r>
      <w:r w:rsidR="00FE68E4" w:rsidRPr="00FE68E4">
        <w:rPr>
          <w:i/>
          <w:iCs/>
        </w:rPr>
        <w:t>race</w:t>
      </w:r>
      <w:r w:rsidR="00FE68E4">
        <w:t xml:space="preserve"> (</w:t>
      </w:r>
      <w:r w:rsidR="006740F0" w:rsidRPr="006740F0">
        <w:t>40</w:t>
      </w:r>
      <w:r w:rsidR="00FE68E4" w:rsidRPr="006740F0">
        <w:t>% persons</w:t>
      </w:r>
      <w:r w:rsidR="00FE68E4">
        <w:t xml:space="preserve"> of color, not including white-identifying Hispanics), </w:t>
      </w:r>
      <w:r w:rsidR="00FE68E4" w:rsidRPr="00FE68E4">
        <w:rPr>
          <w:i/>
          <w:iCs/>
        </w:rPr>
        <w:t>educa</w:t>
      </w:r>
      <w:r w:rsidR="00FE68E4" w:rsidRPr="006740F0">
        <w:rPr>
          <w:i/>
          <w:iCs/>
        </w:rPr>
        <w:t>tion</w:t>
      </w:r>
      <w:r w:rsidR="00FE68E4" w:rsidRPr="006740F0">
        <w:t xml:space="preserve"> (</w:t>
      </w:r>
      <w:r w:rsidR="00FE68E4" w:rsidRPr="006740F0">
        <w:rPr>
          <w:i/>
          <w:iCs/>
        </w:rPr>
        <w:t xml:space="preserve">M </w:t>
      </w:r>
      <w:r w:rsidR="00FE68E4" w:rsidRPr="006740F0">
        <w:t xml:space="preserve">= </w:t>
      </w:r>
      <w:r w:rsidR="006740F0" w:rsidRPr="006740F0">
        <w:t>4.5</w:t>
      </w:r>
      <w:r w:rsidR="00FE68E4" w:rsidRPr="006740F0">
        <w:t xml:space="preserve">, </w:t>
      </w:r>
      <w:r w:rsidR="00FE68E4" w:rsidRPr="006740F0">
        <w:rPr>
          <w:i/>
          <w:iCs/>
        </w:rPr>
        <w:t>SD</w:t>
      </w:r>
      <w:r w:rsidR="00FE68E4" w:rsidRPr="006740F0">
        <w:t xml:space="preserve"> = </w:t>
      </w:r>
      <w:r w:rsidR="006740F0" w:rsidRPr="006740F0">
        <w:t xml:space="preserve">1.8 </w:t>
      </w:r>
      <w:r w:rsidR="00FE68E4" w:rsidRPr="006740F0">
        <w:t xml:space="preserve">on a </w:t>
      </w:r>
      <w:r w:rsidR="006740F0" w:rsidRPr="006740F0">
        <w:t>7</w:t>
      </w:r>
      <w:r w:rsidR="00FE68E4" w:rsidRPr="006740F0">
        <w:t xml:space="preserve">-point scale where 1 = </w:t>
      </w:r>
      <w:r w:rsidR="00FE68E4" w:rsidRPr="006740F0">
        <w:rPr>
          <w:i/>
          <w:iCs/>
        </w:rPr>
        <w:t>No high school</w:t>
      </w:r>
      <w:r w:rsidR="00FE68E4" w:rsidRPr="006740F0">
        <w:t xml:space="preserve"> </w:t>
      </w:r>
      <w:r w:rsidR="00FE68E4" w:rsidRPr="006740F0">
        <w:rPr>
          <w:i/>
          <w:iCs/>
        </w:rPr>
        <w:t>diploma</w:t>
      </w:r>
      <w:r w:rsidR="00FE68E4" w:rsidRPr="006740F0">
        <w:t xml:space="preserve"> and </w:t>
      </w:r>
      <w:r w:rsidR="006740F0" w:rsidRPr="006740F0">
        <w:t>7</w:t>
      </w:r>
      <w:r w:rsidR="00FE68E4" w:rsidRPr="006740F0">
        <w:t xml:space="preserve"> = </w:t>
      </w:r>
      <w:r w:rsidR="00FE68E4" w:rsidRPr="006740F0">
        <w:rPr>
          <w:i/>
          <w:iCs/>
        </w:rPr>
        <w:t>Post-graduate degree</w:t>
      </w:r>
      <w:r w:rsidR="00FE68E4" w:rsidRPr="006740F0">
        <w:t xml:space="preserve">) and </w:t>
      </w:r>
      <w:r w:rsidR="00FE68E4" w:rsidRPr="006740F0">
        <w:rPr>
          <w:i/>
          <w:iCs/>
        </w:rPr>
        <w:t>income</w:t>
      </w:r>
      <w:r w:rsidR="00FE68E4" w:rsidRPr="006740F0">
        <w:t xml:space="preserve"> (</w:t>
      </w:r>
      <w:r w:rsidR="00FE68E4" w:rsidRPr="006740F0">
        <w:rPr>
          <w:i/>
          <w:iCs/>
        </w:rPr>
        <w:t>M</w:t>
      </w:r>
      <w:r w:rsidR="00FE68E4" w:rsidRPr="006740F0">
        <w:t xml:space="preserve"> = </w:t>
      </w:r>
      <w:r w:rsidR="006740F0" w:rsidRPr="006740F0">
        <w:t>4.7</w:t>
      </w:r>
      <w:r w:rsidR="00FE68E4" w:rsidRPr="006740F0">
        <w:t xml:space="preserve">, </w:t>
      </w:r>
      <w:r w:rsidR="00FE68E4" w:rsidRPr="006740F0">
        <w:rPr>
          <w:i/>
          <w:iCs/>
        </w:rPr>
        <w:t>SD</w:t>
      </w:r>
      <w:r w:rsidR="00FE68E4" w:rsidRPr="006740F0">
        <w:t xml:space="preserve"> = </w:t>
      </w:r>
      <w:r w:rsidR="006740F0" w:rsidRPr="006740F0">
        <w:t xml:space="preserve">2.3 </w:t>
      </w:r>
      <w:r w:rsidR="00FE68E4" w:rsidRPr="006740F0">
        <w:t>on a</w:t>
      </w:r>
      <w:r w:rsidR="006740F0" w:rsidRPr="006740F0">
        <w:t>n</w:t>
      </w:r>
      <w:r w:rsidR="00FE68E4" w:rsidRPr="006740F0">
        <w:t xml:space="preserve"> </w:t>
      </w:r>
      <w:r w:rsidR="006740F0" w:rsidRPr="006740F0">
        <w:t>8</w:t>
      </w:r>
      <w:r w:rsidR="00FE68E4" w:rsidRPr="006740F0">
        <w:t xml:space="preserve">-point scale where 1 = </w:t>
      </w:r>
      <w:r w:rsidR="00FE68E4" w:rsidRPr="006740F0">
        <w:rPr>
          <w:i/>
          <w:iCs/>
        </w:rPr>
        <w:t>Less than $15,000</w:t>
      </w:r>
      <w:r w:rsidR="00FE68E4" w:rsidRPr="006740F0">
        <w:t xml:space="preserve"> and 7 = </w:t>
      </w:r>
      <w:r w:rsidR="00FE68E4" w:rsidRPr="006740F0">
        <w:rPr>
          <w:i/>
          <w:iCs/>
        </w:rPr>
        <w:t>More than $150,000</w:t>
      </w:r>
      <w:r w:rsidR="00FE68E4" w:rsidRPr="006740F0">
        <w:t xml:space="preserve">). Finally, analyses control for </w:t>
      </w:r>
      <w:r w:rsidR="00FE68E4" w:rsidRPr="006740F0">
        <w:rPr>
          <w:i/>
          <w:iCs/>
        </w:rPr>
        <w:t>political interest</w:t>
      </w:r>
      <w:r w:rsidR="00FE68E4" w:rsidRPr="006740F0">
        <w:t xml:space="preserve">, which was measured with three items asking how interested </w:t>
      </w:r>
      <w:r w:rsidR="00645E98" w:rsidRPr="006740F0">
        <w:t>respondents</w:t>
      </w:r>
      <w:r w:rsidR="00FE68E4" w:rsidRPr="006740F0">
        <w:t xml:space="preserve"> are (1 = </w:t>
      </w:r>
      <w:r w:rsidR="00FE68E4" w:rsidRPr="006740F0">
        <w:rPr>
          <w:i/>
          <w:iCs/>
        </w:rPr>
        <w:t>Not at all</w:t>
      </w:r>
      <w:r w:rsidR="00FE68E4" w:rsidRPr="006740F0">
        <w:t xml:space="preserve"> and 5 = </w:t>
      </w:r>
      <w:r w:rsidR="00FE68E4" w:rsidRPr="006740F0">
        <w:rPr>
          <w:i/>
          <w:iCs/>
        </w:rPr>
        <w:t>Very</w:t>
      </w:r>
      <w:r w:rsidR="00FE68E4" w:rsidRPr="006740F0">
        <w:t xml:space="preserve">) in politics, news, and community </w:t>
      </w:r>
      <w:r w:rsidR="00645E98" w:rsidRPr="006740F0">
        <w:t>(</w:t>
      </w:r>
      <w:r w:rsidR="00645E98" w:rsidRPr="006740F0">
        <w:rPr>
          <w:i/>
          <w:iCs/>
        </w:rPr>
        <w:t>M</w:t>
      </w:r>
      <w:r w:rsidR="00645E98" w:rsidRPr="006740F0">
        <w:t xml:space="preserve"> = </w:t>
      </w:r>
      <w:r w:rsidR="006740F0" w:rsidRPr="006740F0">
        <w:t>3.5</w:t>
      </w:r>
      <w:r w:rsidR="00645E98" w:rsidRPr="006740F0">
        <w:t xml:space="preserve">, </w:t>
      </w:r>
      <w:r w:rsidR="00645E98" w:rsidRPr="006740F0">
        <w:rPr>
          <w:i/>
          <w:iCs/>
        </w:rPr>
        <w:t>SD</w:t>
      </w:r>
      <w:r w:rsidR="00645E98" w:rsidRPr="006740F0">
        <w:t xml:space="preserve"> =</w:t>
      </w:r>
      <w:r w:rsidR="006740F0" w:rsidRPr="006740F0">
        <w:t xml:space="preserve"> 1.0</w:t>
      </w:r>
      <w:r w:rsidR="00645E98" w:rsidRPr="006740F0">
        <w:t>)</w:t>
      </w:r>
      <w:r w:rsidR="00FE68E4" w:rsidRPr="006740F0">
        <w:t>.</w:t>
      </w:r>
      <w:r w:rsidR="00FE68E4">
        <w:t xml:space="preserve"> </w:t>
      </w:r>
    </w:p>
    <w:p w14:paraId="584B3F8B" w14:textId="49AE4B1D" w:rsidR="005A51E3" w:rsidRPr="005A51E3" w:rsidRDefault="005A51E3" w:rsidP="00C16C28">
      <w:pPr>
        <w:spacing w:line="480" w:lineRule="auto"/>
        <w:jc w:val="center"/>
        <w:rPr>
          <w:b/>
          <w:bCs/>
        </w:rPr>
      </w:pPr>
      <w:r w:rsidRPr="005A51E3">
        <w:rPr>
          <w:b/>
          <w:bCs/>
        </w:rPr>
        <w:t>Analysis and Results</w:t>
      </w:r>
    </w:p>
    <w:p w14:paraId="04EE0854" w14:textId="77777777" w:rsidR="005A51E3" w:rsidRDefault="005A51E3" w:rsidP="00C16C28">
      <w:pPr>
        <w:spacing w:line="480" w:lineRule="auto"/>
        <w:rPr>
          <w:b/>
          <w:bCs/>
        </w:rPr>
      </w:pPr>
      <w:r>
        <w:rPr>
          <w:b/>
          <w:bCs/>
        </w:rPr>
        <w:t>Audience-Network Projection and Niche Detection</w:t>
      </w:r>
    </w:p>
    <w:p w14:paraId="3AC22FF8" w14:textId="5A766D7D" w:rsidR="005A51E3" w:rsidRPr="00255BD7" w:rsidRDefault="005A51E3" w:rsidP="00C16C28">
      <w:pPr>
        <w:spacing w:line="480" w:lineRule="auto"/>
      </w:pPr>
      <w:r>
        <w:tab/>
        <w:t xml:space="preserve">Following previous work on audience overlap </w:t>
      </w:r>
      <w:r w:rsidRPr="00255BD7">
        <w:t xml:space="preserve">studies (e.g., </w:t>
      </w:r>
      <w:proofErr w:type="spellStart"/>
      <w:r w:rsidRPr="00255BD7">
        <w:rPr>
          <w:bCs/>
          <w:color w:val="000000" w:themeColor="text1"/>
        </w:rPr>
        <w:t>Kzsiak</w:t>
      </w:r>
      <w:proofErr w:type="spellEnd"/>
      <w:r w:rsidRPr="00255BD7">
        <w:rPr>
          <w:bCs/>
          <w:color w:val="000000" w:themeColor="text1"/>
        </w:rPr>
        <w:t xml:space="preserve">, 2011; </w:t>
      </w:r>
      <w:proofErr w:type="spellStart"/>
      <w:r w:rsidRPr="00255BD7">
        <w:rPr>
          <w:color w:val="000000" w:themeColor="text1"/>
        </w:rPr>
        <w:t>Mukerjee</w:t>
      </w:r>
      <w:proofErr w:type="spellEnd"/>
      <w:r w:rsidRPr="00255BD7">
        <w:rPr>
          <w:color w:val="000000" w:themeColor="text1"/>
        </w:rPr>
        <w:t xml:space="preserve"> et al., 2018</w:t>
      </w:r>
      <w:r w:rsidRPr="00255BD7">
        <w:t>), we constructed a network projection of audience overlap from the open-ended news use measures. Defining audience overlap as the extent to which the audience</w:t>
      </w:r>
      <w:r>
        <w:t xml:space="preserve"> for one news organization is contained within the audience of another, the network projection is constituted by individual respondents who are connected via shared attention to news organizations, which occurs when two or more respondents name the same news organization. Thus, news organizations act as nodes in the network, and a respondents names two organizations, the projection creates an edge between the two nodes. The more frequently the organizations are co-mentioned, the larger the edge weight of the connection between them. Based on recommendations from prior literature, the </w:t>
      </w:r>
      <w:r w:rsidRPr="00255BD7">
        <w:t xml:space="preserve">projected network was filtered to reduce systematic measurement error by removing connections with an edge weight &lt; </w:t>
      </w:r>
      <w:r w:rsidR="003E046F">
        <w:t>2</w:t>
      </w:r>
      <w:r w:rsidRPr="00255BD7">
        <w:t xml:space="preserve"> (Barnidge et al., 2021). While studies of audience attention networks employing close-ended survey measures use other filtration methods designed to reduce non-systematic measurement error (</w:t>
      </w:r>
      <w:r w:rsidRPr="00255BD7">
        <w:rPr>
          <w:bCs/>
          <w:color w:val="000000" w:themeColor="text1"/>
        </w:rPr>
        <w:t xml:space="preserve">Mangold &amp; </w:t>
      </w:r>
      <w:proofErr w:type="spellStart"/>
      <w:r w:rsidRPr="00255BD7">
        <w:rPr>
          <w:bCs/>
          <w:color w:val="000000" w:themeColor="text1"/>
        </w:rPr>
        <w:t>Scharkow</w:t>
      </w:r>
      <w:proofErr w:type="spellEnd"/>
      <w:r w:rsidRPr="00255BD7">
        <w:rPr>
          <w:bCs/>
          <w:color w:val="000000" w:themeColor="text1"/>
        </w:rPr>
        <w:t>, 2020</w:t>
      </w:r>
      <w:r w:rsidRPr="00255BD7">
        <w:t xml:space="preserve">), open-ended data present a different problem, that of systematic measurement error, </w:t>
      </w:r>
      <w:r w:rsidRPr="00255BD7">
        <w:rPr>
          <w:bCs/>
          <w:color w:val="000000" w:themeColor="text1"/>
        </w:rPr>
        <w:t xml:space="preserve">which arises from systematic tendencies to over- or underestimate phenomena of interest (King et al., 1994). Therefore, we rely on filtration methods specifically tailored to this </w:t>
      </w:r>
      <w:r w:rsidRPr="00255BD7">
        <w:t xml:space="preserve">measurement issue. </w:t>
      </w:r>
    </w:p>
    <w:p w14:paraId="46B71270" w14:textId="77777777" w:rsidR="005A51E3" w:rsidRPr="005E7B66" w:rsidRDefault="005A51E3" w:rsidP="00C16C28">
      <w:pPr>
        <w:spacing w:line="480" w:lineRule="auto"/>
      </w:pPr>
      <w:r w:rsidRPr="00255BD7">
        <w:tab/>
        <w:t xml:space="preserve">After filtering the network, we ran a series of clustering algorithms on the projection that: a) best fit the theoretical assumptions for audience fragmentation; and b) produced the most consistent results. </w:t>
      </w:r>
      <w:proofErr w:type="spellStart"/>
      <w:r w:rsidRPr="00255BD7">
        <w:t>Louvian</w:t>
      </w:r>
      <w:proofErr w:type="spellEnd"/>
      <w:r w:rsidRPr="00255BD7">
        <w:t xml:space="preserve"> clustering met these criteria, producing three stable “news niches” (see Figure 1), which we have labeled according to the organizations they comprise (see Table 1): (1) </w:t>
      </w:r>
      <w:r w:rsidRPr="00255BD7">
        <w:rPr>
          <w:i/>
          <w:iCs/>
        </w:rPr>
        <w:t>right-leaning cable</w:t>
      </w:r>
      <w:r w:rsidRPr="00255BD7">
        <w:t xml:space="preserve"> </w:t>
      </w:r>
      <w:r w:rsidRPr="00255BD7">
        <w:rPr>
          <w:i/>
          <w:iCs/>
        </w:rPr>
        <w:t>and television</w:t>
      </w:r>
      <w:r w:rsidRPr="00255BD7">
        <w:t>, which is characterized by high l</w:t>
      </w:r>
      <w:r>
        <w:t xml:space="preserve">evels of attention to television news (both national broadcast and cable news on the left and right), as well as prominent right-wing or right-leaning digital news organizations (e.g., Breitbart and the </w:t>
      </w:r>
      <w:r>
        <w:rPr>
          <w:i/>
          <w:iCs/>
        </w:rPr>
        <w:t>New York Post</w:t>
      </w:r>
      <w:r>
        <w:t>); (2)</w:t>
      </w:r>
      <w:r>
        <w:rPr>
          <w:i/>
          <w:iCs/>
        </w:rPr>
        <w:t xml:space="preserve"> left-leaning elite press</w:t>
      </w:r>
      <w:r>
        <w:t xml:space="preserve">, comprising prominent coastal prestige newspapers including the </w:t>
      </w:r>
      <w:r>
        <w:rPr>
          <w:i/>
          <w:iCs/>
        </w:rPr>
        <w:t>New York Times</w:t>
      </w:r>
      <w:r>
        <w:t xml:space="preserve"> and the </w:t>
      </w:r>
      <w:r>
        <w:rPr>
          <w:i/>
          <w:iCs/>
        </w:rPr>
        <w:t>Washington Post</w:t>
      </w:r>
      <w:r>
        <w:t>, along with left-leaning digital news organizations such (e.g., Huffington Post and Politico);</w:t>
      </w:r>
      <w:r>
        <w:rPr>
          <w:i/>
          <w:iCs/>
        </w:rPr>
        <w:t xml:space="preserve"> </w:t>
      </w:r>
      <w:r>
        <w:t xml:space="preserve">and (3) </w:t>
      </w:r>
      <w:r>
        <w:rPr>
          <w:i/>
          <w:iCs/>
        </w:rPr>
        <w:t>local—aggregators</w:t>
      </w:r>
      <w:r>
        <w:t xml:space="preserve">, which features heavy reliance on news aggregators, local media, and social media in addition to prominent centrist newspapers (e.g., </w:t>
      </w:r>
      <w:r>
        <w:rPr>
          <w:i/>
          <w:iCs/>
        </w:rPr>
        <w:t>USA Today</w:t>
      </w:r>
      <w:r>
        <w:t xml:space="preserve"> and the </w:t>
      </w:r>
      <w:r>
        <w:rPr>
          <w:i/>
          <w:iCs/>
        </w:rPr>
        <w:t>Chicago Tribune</w:t>
      </w:r>
      <w:r>
        <w:t xml:space="preserve">). After obtaining these categories from the cluster analysis, respondents were assigned a nominal code representing their news niche based on the extent to which their responses to the open-ended news attention measures aligned with one of the categories (cable: </w:t>
      </w:r>
      <w:r w:rsidRPr="00A114FC">
        <w:rPr>
          <w:i/>
          <w:iCs/>
        </w:rPr>
        <w:t>n</w:t>
      </w:r>
      <w:r>
        <w:t xml:space="preserve"> = 905; elite: </w:t>
      </w:r>
      <w:r w:rsidRPr="00A114FC">
        <w:rPr>
          <w:i/>
          <w:iCs/>
        </w:rPr>
        <w:t>n</w:t>
      </w:r>
      <w:r>
        <w:t xml:space="preserve"> = 195; local: </w:t>
      </w:r>
      <w:r w:rsidRPr="00A114FC">
        <w:rPr>
          <w:i/>
          <w:iCs/>
        </w:rPr>
        <w:t>n</w:t>
      </w:r>
      <w:r>
        <w:t xml:space="preserve"> = 344). </w:t>
      </w:r>
      <w:r w:rsidRPr="00EF7DEB">
        <w:t>Respondents whose answers did not fall cleanly into one of the three categories were considered to have no niche</w:t>
      </w:r>
      <w:r>
        <w:t xml:space="preserve"> (</w:t>
      </w:r>
      <w:r w:rsidRPr="00A114FC">
        <w:rPr>
          <w:i/>
          <w:iCs/>
        </w:rPr>
        <w:t>n</w:t>
      </w:r>
      <w:r>
        <w:t xml:space="preserve"> = 564). </w:t>
      </w:r>
    </w:p>
    <w:p w14:paraId="784B2841" w14:textId="77777777" w:rsidR="005A51E3" w:rsidRDefault="005A51E3" w:rsidP="00C16C28">
      <w:pPr>
        <w:spacing w:line="480" w:lineRule="auto"/>
        <w:jc w:val="center"/>
      </w:pPr>
      <w:r>
        <w:t>[Insert Figure 1 and Table 1 about here]</w:t>
      </w:r>
    </w:p>
    <w:p w14:paraId="76543015" w14:textId="77777777" w:rsidR="005A51E3" w:rsidRPr="00970851" w:rsidRDefault="005A51E3" w:rsidP="00C16C28">
      <w:pPr>
        <w:spacing w:line="480" w:lineRule="auto"/>
        <w:rPr>
          <w:b/>
          <w:bCs/>
        </w:rPr>
      </w:pPr>
      <w:r>
        <w:rPr>
          <w:b/>
          <w:bCs/>
        </w:rPr>
        <w:t>Individual and Contextual Effects of Ideology</w:t>
      </w:r>
    </w:p>
    <w:p w14:paraId="16C59A2E" w14:textId="77777777" w:rsidR="005A51E3" w:rsidRPr="002A7D2B" w:rsidRDefault="005A51E3" w:rsidP="00C16C28">
      <w:pPr>
        <w:spacing w:line="480" w:lineRule="auto"/>
      </w:pPr>
      <w:r>
        <w:tab/>
        <w:t xml:space="preserve">Having identified the three news niches, one-way ANOVA was used to assess the between-group and within-group variance in news ideology at both the organizational and individual levels. A visual inspection of the projection network shows considerable overlap among news niches (see Figure 1), which raises the question of whether there are differences between the niches in terms of news ideology. The answer to this question is unequivocally yes. At both the organizational and individual levels, the between-group variance is substantially larger than the within-group variance (see Table 2), resulting in significant </w:t>
      </w:r>
      <w:r>
        <w:rPr>
          <w:i/>
          <w:iCs/>
        </w:rPr>
        <w:t>F</w:t>
      </w:r>
      <w:r>
        <w:t xml:space="preserve">-statistics (at the organizational level, </w:t>
      </w:r>
      <w:r>
        <w:rPr>
          <w:i/>
          <w:iCs/>
        </w:rPr>
        <w:t xml:space="preserve">F </w:t>
      </w:r>
      <w:r>
        <w:t xml:space="preserve">(2) = 5.19, </w:t>
      </w:r>
      <w:r>
        <w:rPr>
          <w:i/>
          <w:iCs/>
        </w:rPr>
        <w:t xml:space="preserve">p </w:t>
      </w:r>
      <w:r>
        <w:t xml:space="preserve">= 0.011; at the individual level, </w:t>
      </w:r>
      <w:r>
        <w:rPr>
          <w:i/>
          <w:iCs/>
        </w:rPr>
        <w:t xml:space="preserve">F </w:t>
      </w:r>
      <w:r>
        <w:t xml:space="preserve">(2) = 81.20, </w:t>
      </w:r>
      <w:r>
        <w:rPr>
          <w:i/>
          <w:iCs/>
        </w:rPr>
        <w:t xml:space="preserve">p </w:t>
      </w:r>
      <w:r>
        <w:t xml:space="preserve">&lt; 0.001), which can be interpreted as the ratios of between-group to within-group variance. These results indicate that the differences between the news niches are larger than differences among individuals within each niche. A closer inspection of the means for news ideology show that at both levels, the mean of the </w:t>
      </w:r>
      <w:r>
        <w:rPr>
          <w:i/>
          <w:iCs/>
        </w:rPr>
        <w:t>elite</w:t>
      </w:r>
      <w:r>
        <w:t xml:space="preserve"> group is different from the means of the other two groups (see Figure 2), with a significantly more liberal news ideology (</w:t>
      </w:r>
      <w:r>
        <w:rPr>
          <w:i/>
          <w:iCs/>
        </w:rPr>
        <w:t xml:space="preserve">M = </w:t>
      </w:r>
      <w:r>
        <w:t xml:space="preserve">-0.79 versus a grand mean of -0.10 at the organizational level, and </w:t>
      </w:r>
      <w:r>
        <w:rPr>
          <w:i/>
          <w:iCs/>
        </w:rPr>
        <w:t>M</w:t>
      </w:r>
      <w:r>
        <w:t xml:space="preserve"> = -0.73 versus a grand mean of -0.10 at the individual level). Meanwhile, the other two groups have similar means, but different variances. The </w:t>
      </w:r>
      <w:r>
        <w:rPr>
          <w:i/>
          <w:iCs/>
        </w:rPr>
        <w:t xml:space="preserve">local </w:t>
      </w:r>
      <w:r>
        <w:t>group displays a relatively small variance estimate with cases tightly clustered around the mean (</w:t>
      </w:r>
      <w:r>
        <w:rPr>
          <w:i/>
          <w:iCs/>
        </w:rPr>
        <w:t>Var</w:t>
      </w:r>
      <w:r>
        <w:t xml:space="preserve">. = 0.09 at the organizational level and </w:t>
      </w:r>
      <w:r>
        <w:rPr>
          <w:i/>
          <w:iCs/>
        </w:rPr>
        <w:t>Var</w:t>
      </w:r>
      <w:r>
        <w:t xml:space="preserve">. = 0.15 at the individual level), whereas the </w:t>
      </w:r>
      <w:r>
        <w:rPr>
          <w:i/>
          <w:iCs/>
        </w:rPr>
        <w:t>cable</w:t>
      </w:r>
      <w:r>
        <w:t xml:space="preserve"> group displays a relatively large variance estimate with cases widely dispersed around the mean (</w:t>
      </w:r>
      <w:r>
        <w:rPr>
          <w:i/>
          <w:iCs/>
        </w:rPr>
        <w:t xml:space="preserve">Var. </w:t>
      </w:r>
      <w:r>
        <w:t>= 1.88 at the organizational level and 0.79 at the individual level).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35B896A0" w14:textId="77777777" w:rsidR="005A51E3" w:rsidRDefault="005A51E3" w:rsidP="00C16C28">
      <w:pPr>
        <w:spacing w:line="480" w:lineRule="auto"/>
        <w:jc w:val="center"/>
      </w:pPr>
      <w:r>
        <w:t>[Insert Table 2 and Figure 2 about here]</w:t>
      </w:r>
    </w:p>
    <w:p w14:paraId="05774FA5" w14:textId="77777777" w:rsidR="005A51E3" w:rsidRDefault="005A51E3" w:rsidP="00C16C28">
      <w:pPr>
        <w:spacing w:line="480" w:lineRule="auto"/>
      </w:pPr>
      <w:r>
        <w:tab/>
        <w:t>Next, we used multilevel modeling to assess the effects of individual ideology (i.e., political preferences) on news ideology (i.e., the valence of news exposure), while also accounting for how those effects are shaped by the news niches. Because the time-ordered and grouped data structure could produce measurement invariance, it is necessary to include both sampling frame and news niche as grouping variables (3 niches x 17 frames = 51 groups). Level-one predictors are centered on the group mean to ease interpretation of the fixed effects. Results are shown in Table 3. The first model in the table shows the baseline fixed and random effects of individual ideology. The fixed effect is positive and statistically significant (</w:t>
      </w:r>
      <w:r w:rsidRPr="00CC319D">
        <w:rPr>
          <w:i/>
          <w:iCs/>
          <w:sz w:val="22"/>
          <w:szCs w:val="22"/>
        </w:rPr>
        <w:t>b</w:t>
      </w:r>
      <w:r>
        <w:t xml:space="preserve"> = 0.06, </w:t>
      </w:r>
      <w:r>
        <w:rPr>
          <w:i/>
          <w:iCs/>
        </w:rPr>
        <w:t>SE</w:t>
      </w:r>
      <w:r>
        <w:t xml:space="preserve"> = 0.01, </w:t>
      </w:r>
      <w:r>
        <w:rPr>
          <w:i/>
          <w:iCs/>
        </w:rPr>
        <w:t>p</w:t>
      </w:r>
      <w:r>
        <w:t xml:space="preserve"> &lt; 0.001). But while the intercept for news ideology does vary between groups (</w:t>
      </w:r>
      <w:r>
        <w:rPr>
          <w:i/>
          <w:iCs/>
        </w:rPr>
        <w:t xml:space="preserve">Var. </w:t>
      </w:r>
      <w:r>
        <w:t>= 0.09), the random effect of individual ideology is close to zero (</w:t>
      </w:r>
      <w:r>
        <w:rPr>
          <w:i/>
          <w:iCs/>
        </w:rPr>
        <w:t xml:space="preserve">Var. </w:t>
      </w:r>
      <w:r>
        <w:t xml:space="preserve">= 0.00), resulting in a relatively low ICC of 0.17. These result indicate that while the mean for news ideology may vary across groups, the effect of individual ideology on news ideology is relatively stable. </w:t>
      </w:r>
    </w:p>
    <w:p w14:paraId="4D372669" w14:textId="77777777" w:rsidR="005A51E3" w:rsidRDefault="005A51E3" w:rsidP="00C16C28">
      <w:pPr>
        <w:spacing w:line="480" w:lineRule="auto"/>
        <w:jc w:val="center"/>
      </w:pPr>
      <w:r>
        <w:t>[Insert Table 3 about here]</w:t>
      </w:r>
    </w:p>
    <w:p w14:paraId="57C97032" w14:textId="77777777" w:rsidR="005A51E3" w:rsidRPr="006C7584" w:rsidRDefault="005A51E3" w:rsidP="00C16C28">
      <w:pPr>
        <w:spacing w:line="480" w:lineRule="auto"/>
      </w:pPr>
      <w:r>
        <w:tab/>
        <w:t xml:space="preserve">The next two models in the table layer on contextual effects for audience ideology and organizational ideology. These can be interpreted as characteristics of news niches: Audience ideology is calculated as the group mean of individual ideology within each niche, and organizational ideology is calculated as the group mean of news ideology within each niche. Thus, the former captures the effects of </w:t>
      </w:r>
      <w:r>
        <w:rPr>
          <w:i/>
          <w:iCs/>
        </w:rPr>
        <w:t>the ideology of other people within a niche</w:t>
      </w:r>
      <w:r>
        <w:t xml:space="preserve">, and the latter captures the effects of </w:t>
      </w:r>
      <w:r>
        <w:rPr>
          <w:i/>
          <w:iCs/>
        </w:rPr>
        <w:t>the ideology of organizations with a niche</w:t>
      </w:r>
      <w:r>
        <w:t xml:space="preserve">. As shown in the table, both effects are statistically significant and also substantially larger than the effect of individual ideology. For audience ideology, the effect is </w:t>
      </w:r>
      <w:r w:rsidRPr="00CC319D">
        <w:rPr>
          <w:i/>
          <w:iCs/>
          <w:sz w:val="22"/>
          <w:szCs w:val="22"/>
        </w:rPr>
        <w:t>b</w:t>
      </w:r>
      <w:r>
        <w:t xml:space="preserve"> = 0.43 (</w:t>
      </w:r>
      <w:r>
        <w:rPr>
          <w:i/>
          <w:iCs/>
        </w:rPr>
        <w:t>SE</w:t>
      </w:r>
      <w:r>
        <w:t xml:space="preserve"> = 0.04, </w:t>
      </w:r>
      <w:r>
        <w:rPr>
          <w:i/>
          <w:iCs/>
        </w:rPr>
        <w:t>p</w:t>
      </w:r>
      <w:r>
        <w:t xml:space="preserve"> &lt; 0.001), and for organizational ideology, it is </w:t>
      </w:r>
      <w:r w:rsidRPr="00CC319D">
        <w:rPr>
          <w:i/>
          <w:iCs/>
          <w:sz w:val="22"/>
          <w:szCs w:val="22"/>
        </w:rPr>
        <w:t>b</w:t>
      </w:r>
      <w:r>
        <w:t xml:space="preserve"> = 1.02 (</w:t>
      </w:r>
      <w:r>
        <w:rPr>
          <w:i/>
          <w:iCs/>
        </w:rPr>
        <w:t>SE</w:t>
      </w:r>
      <w:r>
        <w:t xml:space="preserve"> = 0.09, </w:t>
      </w:r>
      <w:r>
        <w:rPr>
          <w:i/>
          <w:iCs/>
        </w:rPr>
        <w:t>p</w:t>
      </w:r>
      <w:r>
        <w:t xml:space="preserve"> &lt; 0.001). These effect sizes are compared in a dot-and-whisker plot in Figure 3, which clearly shows that the organizational effect is the largest and the individual effect is the smallest, with the audience effect in between. Therefore, these results show that while an individual’s own ideology matter when it comes to shaping the ideological valence of their news exposure,  the ideologies of organizations and other audience members within their news niche has a larger effect.   </w:t>
      </w:r>
    </w:p>
    <w:p w14:paraId="65E21723" w14:textId="77777777" w:rsidR="005A51E3" w:rsidRDefault="005A51E3" w:rsidP="00C16C28">
      <w:pPr>
        <w:spacing w:line="480" w:lineRule="auto"/>
        <w:jc w:val="center"/>
      </w:pPr>
      <w:r>
        <w:t>[Insert Figure 3 about here]</w:t>
      </w:r>
    </w:p>
    <w:p w14:paraId="2D9E85EA" w14:textId="77777777" w:rsidR="005A51E3" w:rsidRDefault="005A51E3" w:rsidP="00C16C28">
      <w:pPr>
        <w:spacing w:line="480" w:lineRule="auto"/>
        <w:rPr>
          <w:sz w:val="22"/>
          <w:szCs w:val="22"/>
        </w:rPr>
      </w:pPr>
      <w:r>
        <w:tab/>
        <w:t>The final two models in Table 3 test whether individual ideology interacts with audience ideology and/or organizational ideology. Results show a marginal but non-significant interaction with audience ideology (</w:t>
      </w:r>
      <w:r w:rsidRPr="00CC319D">
        <w:rPr>
          <w:i/>
          <w:iCs/>
          <w:sz w:val="22"/>
          <w:szCs w:val="22"/>
        </w:rPr>
        <w:t>b</w:t>
      </w:r>
      <w:r>
        <w:rPr>
          <w:i/>
          <w:iCs/>
          <w:sz w:val="22"/>
          <w:szCs w:val="22"/>
        </w:rPr>
        <w:t xml:space="preserve"> </w:t>
      </w:r>
      <w:r>
        <w:rPr>
          <w:sz w:val="22"/>
          <w:szCs w:val="22"/>
        </w:rPr>
        <w:t xml:space="preserve">= 0.02, </w:t>
      </w:r>
      <w:r>
        <w:rPr>
          <w:i/>
          <w:iCs/>
          <w:sz w:val="22"/>
          <w:szCs w:val="22"/>
        </w:rPr>
        <w:t>SE</w:t>
      </w:r>
      <w:r>
        <w:rPr>
          <w:sz w:val="22"/>
          <w:szCs w:val="22"/>
        </w:rPr>
        <w:t xml:space="preserve"> = 0.01, </w:t>
      </w:r>
      <w:r>
        <w:rPr>
          <w:i/>
          <w:iCs/>
          <w:sz w:val="22"/>
          <w:szCs w:val="22"/>
        </w:rPr>
        <w:t xml:space="preserve">p </w:t>
      </w:r>
      <w:r>
        <w:rPr>
          <w:sz w:val="22"/>
          <w:szCs w:val="22"/>
        </w:rPr>
        <w:t>&lt; .10</w:t>
      </w:r>
      <w:r>
        <w:t>), and a statistically significant interaction with organizational ideology (</w:t>
      </w:r>
      <w:r w:rsidRPr="00CC319D">
        <w:rPr>
          <w:i/>
          <w:iCs/>
          <w:sz w:val="22"/>
          <w:szCs w:val="22"/>
        </w:rPr>
        <w:t>b</w:t>
      </w:r>
      <w:r>
        <w:rPr>
          <w:i/>
          <w:iCs/>
          <w:sz w:val="22"/>
          <w:szCs w:val="22"/>
        </w:rPr>
        <w:t xml:space="preserve"> </w:t>
      </w:r>
      <w:r>
        <w:rPr>
          <w:sz w:val="22"/>
          <w:szCs w:val="22"/>
        </w:rPr>
        <w:t xml:space="preserve">= 0.08, </w:t>
      </w:r>
      <w:r>
        <w:rPr>
          <w:i/>
          <w:iCs/>
          <w:sz w:val="22"/>
          <w:szCs w:val="22"/>
        </w:rPr>
        <w:t>SE</w:t>
      </w:r>
      <w:r>
        <w:rPr>
          <w:sz w:val="22"/>
          <w:szCs w:val="22"/>
        </w:rPr>
        <w:t xml:space="preserve"> = 0.03, </w:t>
      </w:r>
      <w:r>
        <w:rPr>
          <w:i/>
          <w:iCs/>
          <w:sz w:val="22"/>
          <w:szCs w:val="22"/>
        </w:rPr>
        <w:t xml:space="preserve">p </w:t>
      </w:r>
      <w:r>
        <w:rPr>
          <w:sz w:val="22"/>
          <w:szCs w:val="22"/>
        </w:rPr>
        <w:t xml:space="preserve">&lt; .01). These conditional effects are plotted in Figure 4, which shows that the positive effect of individual ideology is stronger where it aligns with audience and organizational ideology (with the caveat that the interaction with audience ideology is marginal). </w:t>
      </w:r>
    </w:p>
    <w:p w14:paraId="35842093" w14:textId="743DEB34" w:rsidR="005A51E3" w:rsidRDefault="005A51E3" w:rsidP="00C16C28">
      <w:pPr>
        <w:spacing w:line="480" w:lineRule="auto"/>
        <w:jc w:val="center"/>
        <w:rPr>
          <w:sz w:val="22"/>
          <w:szCs w:val="22"/>
        </w:rPr>
      </w:pPr>
      <w:r>
        <w:rPr>
          <w:sz w:val="22"/>
          <w:szCs w:val="22"/>
        </w:rPr>
        <w:t>[Insert Figure 4 about here]</w:t>
      </w:r>
    </w:p>
    <w:p w14:paraId="067525E7" w14:textId="2ABAE151" w:rsidR="001D76EB" w:rsidRDefault="00901E03" w:rsidP="00C16C28">
      <w:pPr>
        <w:spacing w:line="480" w:lineRule="auto"/>
        <w:rPr>
          <w:b/>
          <w:bCs/>
          <w:sz w:val="22"/>
          <w:szCs w:val="22"/>
        </w:rPr>
      </w:pPr>
      <w:r>
        <w:rPr>
          <w:b/>
          <w:bCs/>
          <w:sz w:val="22"/>
          <w:szCs w:val="22"/>
        </w:rPr>
        <w:t xml:space="preserve">Individual and Contextual </w:t>
      </w:r>
      <w:r w:rsidR="001D76EB" w:rsidRPr="001D76EB">
        <w:rPr>
          <w:b/>
          <w:bCs/>
          <w:sz w:val="22"/>
          <w:szCs w:val="22"/>
        </w:rPr>
        <w:t xml:space="preserve">Effects of Social Media Use </w:t>
      </w:r>
    </w:p>
    <w:p w14:paraId="15ED5288" w14:textId="77777777" w:rsidR="003E0E8B" w:rsidRDefault="003E0E8B" w:rsidP="00C16C28">
      <w:pPr>
        <w:spacing w:line="480" w:lineRule="auto"/>
      </w:pPr>
      <w:r>
        <w:tab/>
        <w:t>In the final stage of the analysis, the effects of the social media variables were assessed by layering these variables onto the models described above. Results are reported in Table 4. Generally, they show limited effects of the individual-level social media variables. Only network size is related to news ideology, and the coefficient is negative (</w:t>
      </w:r>
      <w:r w:rsidRPr="001C4CE3">
        <w:rPr>
          <w:i/>
          <w:iCs/>
        </w:rPr>
        <w:t>b</w:t>
      </w:r>
      <w:r>
        <w:t xml:space="preserve"> = -0.05, </w:t>
      </w:r>
      <w:r w:rsidRPr="001C4CE3">
        <w:rPr>
          <w:i/>
          <w:iCs/>
        </w:rPr>
        <w:t>SE</w:t>
      </w:r>
      <w:r>
        <w:t xml:space="preserve"> = 0.02, </w:t>
      </w:r>
      <w:r w:rsidRPr="001C4CE3">
        <w:rPr>
          <w:i/>
          <w:iCs/>
        </w:rPr>
        <w:t>p</w:t>
      </w:r>
      <w:r>
        <w:t xml:space="preserve"> &lt; 0.05), indicating that people with bigger social media networks are more likely to report exposure to liberal news organizations. By contrast, a much larger effect is observed for one of the contextual variables: audience engagement (</w:t>
      </w:r>
      <w:r w:rsidRPr="001C4CE3">
        <w:rPr>
          <w:i/>
          <w:iCs/>
        </w:rPr>
        <w:t>b</w:t>
      </w:r>
      <w:r>
        <w:t xml:space="preserve"> = 0.80, </w:t>
      </w:r>
      <w:r w:rsidRPr="001C4CE3">
        <w:rPr>
          <w:i/>
          <w:iCs/>
        </w:rPr>
        <w:t>SE</w:t>
      </w:r>
      <w:r>
        <w:t xml:space="preserve"> = 0.14, </w:t>
      </w:r>
      <w:r w:rsidRPr="001C4CE3">
        <w:rPr>
          <w:i/>
          <w:iCs/>
        </w:rPr>
        <w:t>p</w:t>
      </w:r>
      <w:r>
        <w:t xml:space="preserve"> &lt; .001). This positive effect suggests that when the audience is more engaged, exposure tends to be more conservative—a result that likely arises from the prominence of Fox News on Facebook. Finally, the analysis also tests whether individual ideology interacts with the news-cycle variables (audience engagement and net sentiment), and we find significant effects for both. For audience engagement the interaction effect is </w:t>
      </w:r>
      <w:r w:rsidRPr="00FE62F2">
        <w:rPr>
          <w:i/>
          <w:iCs/>
        </w:rPr>
        <w:t>b</w:t>
      </w:r>
      <w:r>
        <w:t xml:space="preserve"> = 0.08 (</w:t>
      </w:r>
      <w:r w:rsidRPr="00FE62F2">
        <w:rPr>
          <w:i/>
          <w:iCs/>
        </w:rPr>
        <w:t>SE</w:t>
      </w:r>
      <w:r>
        <w:t xml:space="preserve"> = .02, </w:t>
      </w:r>
      <w:r w:rsidRPr="00FE62F2">
        <w:rPr>
          <w:i/>
          <w:iCs/>
        </w:rPr>
        <w:t>p</w:t>
      </w:r>
      <w:r>
        <w:t xml:space="preserve"> &lt; .001). A visualization shows that the effect of ideology is stronger where the audience is more engaged (see Figure 5). For net sentiment, the interaction effect is </w:t>
      </w:r>
      <w:r w:rsidRPr="00FE62F2">
        <w:rPr>
          <w:i/>
          <w:iCs/>
        </w:rPr>
        <w:t>b</w:t>
      </w:r>
      <w:r>
        <w:t xml:space="preserve"> = 0.07, </w:t>
      </w:r>
      <w:r w:rsidRPr="00FE62F2">
        <w:rPr>
          <w:i/>
          <w:iCs/>
        </w:rPr>
        <w:t>SE</w:t>
      </w:r>
      <w:r>
        <w:t xml:space="preserve"> = 0.03, </w:t>
      </w:r>
      <w:r w:rsidRPr="00FE62F2">
        <w:rPr>
          <w:i/>
          <w:iCs/>
        </w:rPr>
        <w:t>p</w:t>
      </w:r>
      <w:r>
        <w:t xml:space="preserve"> &lt; .05), effect of ideology is stronger where sentiment is more positive.</w:t>
      </w:r>
    </w:p>
    <w:p w14:paraId="4C83E207" w14:textId="77777777" w:rsidR="003E0E8B" w:rsidRPr="00193B16" w:rsidRDefault="003E0E8B" w:rsidP="00C16C28">
      <w:pPr>
        <w:spacing w:line="480" w:lineRule="auto"/>
        <w:jc w:val="center"/>
      </w:pPr>
      <w:r>
        <w:t>[Insert Table 4 and Figure 5 about here]</w:t>
      </w:r>
    </w:p>
    <w:p w14:paraId="0465373B" w14:textId="4AF6884A" w:rsidR="00AF100F" w:rsidRPr="00AF100F" w:rsidRDefault="00AF100F" w:rsidP="00C16C28">
      <w:pPr>
        <w:spacing w:line="480" w:lineRule="auto"/>
        <w:jc w:val="center"/>
        <w:rPr>
          <w:b/>
          <w:bCs/>
          <w:sz w:val="22"/>
          <w:szCs w:val="22"/>
        </w:rPr>
      </w:pPr>
      <w:r w:rsidRPr="00CB33DA">
        <w:rPr>
          <w:b/>
          <w:bCs/>
          <w:sz w:val="22"/>
          <w:szCs w:val="22"/>
        </w:rPr>
        <w:t>References</w:t>
      </w:r>
    </w:p>
    <w:p w14:paraId="3DFF8E01" w14:textId="77777777" w:rsidR="00CB33DA" w:rsidRPr="00302E57" w:rsidRDefault="00CB33DA" w:rsidP="00C16C28">
      <w:pPr>
        <w:widowControl w:val="0"/>
        <w:spacing w:line="480" w:lineRule="auto"/>
        <w:ind w:left="720" w:hanging="720"/>
        <w:contextualSpacing/>
        <w:rPr>
          <w:color w:val="000000" w:themeColor="text1"/>
        </w:rPr>
      </w:pPr>
      <w:r w:rsidRPr="00302E57">
        <w:rPr>
          <w:color w:val="000000" w:themeColor="text1"/>
        </w:rPr>
        <w:t>American Association of Public Opinion Research (AAPOR). (2016). Standard definitions: Final dispositions of case codes and outcome rates for surveys. https://www.aapor.org/AAPOR_Main/media/publications/Standard-Definitions20169theditionfinal.pdf</w:t>
      </w:r>
    </w:p>
    <w:p w14:paraId="0FF7881E" w14:textId="77777777" w:rsidR="00CB33DA" w:rsidRPr="00302E57" w:rsidRDefault="00CB33DA" w:rsidP="00C16C28">
      <w:pPr>
        <w:widowControl w:val="0"/>
        <w:spacing w:line="480" w:lineRule="auto"/>
        <w:rPr>
          <w:color w:val="000000" w:themeColor="text1"/>
          <w:lang w:val="en-GB"/>
        </w:rPr>
      </w:pPr>
      <w:r w:rsidRPr="00302E57">
        <w:rPr>
          <w:color w:val="000000" w:themeColor="text1"/>
          <w:lang w:val="en-GB"/>
        </w:rPr>
        <w:t xml:space="preserve">Barnidge, M., Gunther, A. C., Kim, J., Hong, Y., Perryman, M., Tay, S. K., &amp; </w:t>
      </w:r>
      <w:proofErr w:type="spellStart"/>
      <w:r w:rsidRPr="00302E57">
        <w:rPr>
          <w:color w:val="000000" w:themeColor="text1"/>
          <w:lang w:val="en-GB"/>
        </w:rPr>
        <w:t>Knisely</w:t>
      </w:r>
      <w:proofErr w:type="spellEnd"/>
      <w:r w:rsidRPr="00302E57">
        <w:rPr>
          <w:color w:val="000000" w:themeColor="text1"/>
          <w:lang w:val="en-GB"/>
        </w:rPr>
        <w:t xml:space="preserve">, S. </w:t>
      </w:r>
      <w:r w:rsidRPr="00302E57">
        <w:rPr>
          <w:color w:val="000000" w:themeColor="text1"/>
          <w:lang w:val="en-GB"/>
        </w:rPr>
        <w:tab/>
        <w:t xml:space="preserve">(2020). Politically motivated selective exposure and perceived media bias. </w:t>
      </w:r>
      <w:r w:rsidRPr="00302E57">
        <w:rPr>
          <w:color w:val="000000" w:themeColor="text1"/>
          <w:lang w:val="en-GB"/>
        </w:rPr>
        <w:tab/>
      </w:r>
      <w:r w:rsidRPr="00302E57">
        <w:rPr>
          <w:i/>
          <w:iCs/>
          <w:color w:val="000000" w:themeColor="text1"/>
          <w:lang w:val="en-GB"/>
        </w:rPr>
        <w:t>Communication Research, 47</w:t>
      </w:r>
      <w:r w:rsidRPr="00302E57">
        <w:rPr>
          <w:color w:val="000000" w:themeColor="text1"/>
          <w:lang w:val="en-GB"/>
        </w:rPr>
        <w:t>(1), 82-103.</w:t>
      </w:r>
    </w:p>
    <w:p w14:paraId="262DB2E1" w14:textId="77777777" w:rsidR="00CB33DA" w:rsidRPr="00302E57" w:rsidRDefault="00CB33DA" w:rsidP="00C16C28">
      <w:pPr>
        <w:spacing w:line="480" w:lineRule="auto"/>
        <w:rPr>
          <w:color w:val="000000" w:themeColor="text1"/>
        </w:rPr>
      </w:pPr>
      <w:r w:rsidRPr="00302E57">
        <w:rPr>
          <w:color w:val="000000" w:themeColor="text1"/>
        </w:rPr>
        <w:t xml:space="preserve">Barnidge, M., Diehl, T., Sherrill, L. A., &amp; Zhang, J. (2021). Attention centrality and audience </w:t>
      </w:r>
      <w:r>
        <w:rPr>
          <w:color w:val="000000" w:themeColor="text1"/>
        </w:rPr>
        <w:tab/>
      </w:r>
      <w:r w:rsidRPr="00302E57">
        <w:rPr>
          <w:color w:val="000000" w:themeColor="text1"/>
        </w:rPr>
        <w:t xml:space="preserve">fragmentation: An approach for bridging the gap between selective exposure and </w:t>
      </w:r>
      <w:r>
        <w:rPr>
          <w:color w:val="000000" w:themeColor="text1"/>
        </w:rPr>
        <w:tab/>
      </w:r>
      <w:r w:rsidRPr="00302E57">
        <w:rPr>
          <w:color w:val="000000" w:themeColor="text1"/>
        </w:rPr>
        <w:t xml:space="preserve">audience overlap. </w:t>
      </w:r>
      <w:r w:rsidRPr="00302E57">
        <w:rPr>
          <w:i/>
          <w:iCs/>
          <w:color w:val="000000" w:themeColor="text1"/>
        </w:rPr>
        <w:t>Journal of Communication</w:t>
      </w:r>
      <w:r w:rsidRPr="00302E57">
        <w:rPr>
          <w:color w:val="000000" w:themeColor="text1"/>
        </w:rPr>
        <w:t xml:space="preserve">, </w:t>
      </w:r>
      <w:r w:rsidRPr="00302E57">
        <w:rPr>
          <w:i/>
          <w:iCs/>
          <w:color w:val="000000" w:themeColor="text1"/>
        </w:rPr>
        <w:t>71</w:t>
      </w:r>
      <w:r w:rsidRPr="00302E57">
        <w:rPr>
          <w:color w:val="000000" w:themeColor="text1"/>
        </w:rPr>
        <w:t xml:space="preserve">(6), 989-921. </w:t>
      </w:r>
    </w:p>
    <w:p w14:paraId="42341C42" w14:textId="33B37C23" w:rsidR="00CB33DA" w:rsidRDefault="00CB33DA" w:rsidP="00C16C28">
      <w:pPr>
        <w:widowControl w:val="0"/>
        <w:spacing w:line="480" w:lineRule="auto"/>
        <w:rPr>
          <w:color w:val="000000" w:themeColor="text1"/>
        </w:rPr>
      </w:pPr>
      <w:r w:rsidRPr="00302E57">
        <w:rPr>
          <w:color w:val="000000" w:themeColor="text1"/>
        </w:rPr>
        <w:t xml:space="preserve">Budak, C., Goel, S., &amp; Rao, J. M. (2016). Fair and balanced? Quantifying media bias through </w:t>
      </w:r>
      <w:r w:rsidRPr="00302E57">
        <w:rPr>
          <w:color w:val="000000" w:themeColor="text1"/>
        </w:rPr>
        <w:tab/>
        <w:t xml:space="preserve">crowdsourced content analysis. </w:t>
      </w:r>
      <w:r w:rsidRPr="00302E57">
        <w:rPr>
          <w:i/>
          <w:color w:val="000000" w:themeColor="text1"/>
        </w:rPr>
        <w:t>Public Opinion Quarterly, 80</w:t>
      </w:r>
      <w:r w:rsidRPr="00302E57">
        <w:rPr>
          <w:color w:val="000000" w:themeColor="text1"/>
        </w:rPr>
        <w:t>(S1), 250-271.</w:t>
      </w:r>
    </w:p>
    <w:p w14:paraId="07AE2382" w14:textId="1CC3273A" w:rsidR="009346F0" w:rsidRPr="00302E57" w:rsidRDefault="009346F0" w:rsidP="00C16C28">
      <w:pPr>
        <w:widowControl w:val="0"/>
        <w:spacing w:line="480" w:lineRule="auto"/>
        <w:rPr>
          <w:color w:val="000000" w:themeColor="text1"/>
        </w:rPr>
      </w:pPr>
      <w:r w:rsidRPr="009346F0">
        <w:rPr>
          <w:color w:val="000000" w:themeColor="text1"/>
        </w:rPr>
        <w:t xml:space="preserve">Hampton, K. N., Lee, C. J., &amp; Her, E. J. (2011). How new media affords network diversity: </w:t>
      </w:r>
      <w:r>
        <w:rPr>
          <w:color w:val="000000" w:themeColor="text1"/>
        </w:rPr>
        <w:tab/>
      </w:r>
      <w:r w:rsidRPr="009346F0">
        <w:rPr>
          <w:color w:val="000000" w:themeColor="text1"/>
        </w:rPr>
        <w:t xml:space="preserve">Direct and mediated access to social capital through participation in local social settings. </w:t>
      </w:r>
      <w:r>
        <w:rPr>
          <w:color w:val="000000" w:themeColor="text1"/>
        </w:rPr>
        <w:tab/>
      </w:r>
      <w:r w:rsidRPr="009346F0">
        <w:rPr>
          <w:i/>
          <w:iCs/>
          <w:color w:val="000000" w:themeColor="text1"/>
        </w:rPr>
        <w:t>New Media &amp; Society, 13</w:t>
      </w:r>
      <w:r w:rsidRPr="009346F0">
        <w:rPr>
          <w:color w:val="000000" w:themeColor="text1"/>
        </w:rPr>
        <w:t>(7), 1031-1049.</w:t>
      </w:r>
    </w:p>
    <w:p w14:paraId="642CE47E" w14:textId="77777777" w:rsidR="00CB33DA" w:rsidRPr="00302E57" w:rsidRDefault="00CB33DA" w:rsidP="00C16C28">
      <w:pPr>
        <w:widowControl w:val="0"/>
        <w:spacing w:line="480" w:lineRule="auto"/>
        <w:ind w:left="720" w:hanging="720"/>
        <w:rPr>
          <w:color w:val="000000" w:themeColor="text1"/>
        </w:rPr>
      </w:pPr>
      <w:r w:rsidRPr="00302E57">
        <w:rPr>
          <w:color w:val="000000" w:themeColor="text1"/>
        </w:rPr>
        <w:t xml:space="preserve">King, G., Keohane, R. O., &amp; </w:t>
      </w:r>
      <w:proofErr w:type="spellStart"/>
      <w:r w:rsidRPr="00302E57">
        <w:rPr>
          <w:color w:val="000000" w:themeColor="text1"/>
        </w:rPr>
        <w:t>Verba</w:t>
      </w:r>
      <w:proofErr w:type="spellEnd"/>
      <w:r w:rsidRPr="00302E57">
        <w:rPr>
          <w:color w:val="000000" w:themeColor="text1"/>
        </w:rPr>
        <w:t xml:space="preserve">, S. (1994). </w:t>
      </w:r>
      <w:r w:rsidRPr="00302E57">
        <w:rPr>
          <w:i/>
          <w:iCs/>
          <w:color w:val="000000" w:themeColor="text1"/>
        </w:rPr>
        <w:t>Designing social inquiry: Scientific inference in qualitative research</w:t>
      </w:r>
      <w:r w:rsidRPr="00302E57">
        <w:rPr>
          <w:color w:val="000000" w:themeColor="text1"/>
        </w:rPr>
        <w:t>. Princeton University Press.</w:t>
      </w:r>
    </w:p>
    <w:p w14:paraId="2946B1C8" w14:textId="77777777" w:rsidR="00CB33DA" w:rsidRPr="00302E57" w:rsidRDefault="00CB33DA" w:rsidP="00C16C28">
      <w:pPr>
        <w:widowControl w:val="0"/>
        <w:spacing w:line="480" w:lineRule="auto"/>
        <w:ind w:left="720" w:hanging="720"/>
        <w:contextualSpacing/>
        <w:rPr>
          <w:color w:val="000000" w:themeColor="text1"/>
        </w:rPr>
      </w:pPr>
      <w:proofErr w:type="spellStart"/>
      <w:r w:rsidRPr="00302E57">
        <w:rPr>
          <w:color w:val="000000" w:themeColor="text1"/>
        </w:rPr>
        <w:t>Kruikemeier</w:t>
      </w:r>
      <w:proofErr w:type="spellEnd"/>
      <w:r w:rsidRPr="00302E57">
        <w:rPr>
          <w:color w:val="000000" w:themeColor="text1"/>
        </w:rPr>
        <w:t xml:space="preserve">, S., </w:t>
      </w:r>
      <w:proofErr w:type="spellStart"/>
      <w:r w:rsidRPr="00302E57">
        <w:rPr>
          <w:color w:val="000000" w:themeColor="text1"/>
        </w:rPr>
        <w:t>Lecheler</w:t>
      </w:r>
      <w:proofErr w:type="spellEnd"/>
      <w:r w:rsidRPr="00302E57">
        <w:rPr>
          <w:color w:val="000000" w:themeColor="text1"/>
        </w:rPr>
        <w:t xml:space="preserve">, S., &amp; Boyer, M. (2018). Learning from news on different media platforms: An eye tracking experiment. </w:t>
      </w:r>
      <w:r w:rsidRPr="00302E57">
        <w:rPr>
          <w:i/>
          <w:iCs/>
          <w:color w:val="000000" w:themeColor="text1"/>
        </w:rPr>
        <w:t>Political Communication, 35</w:t>
      </w:r>
      <w:r w:rsidRPr="00302E57">
        <w:rPr>
          <w:color w:val="000000" w:themeColor="text1"/>
        </w:rPr>
        <w:t>(1), 75-96.</w:t>
      </w:r>
    </w:p>
    <w:p w14:paraId="181F10BD" w14:textId="77777777" w:rsidR="00CB33DA" w:rsidRPr="00302E57" w:rsidRDefault="00CB33DA" w:rsidP="00C16C28">
      <w:pPr>
        <w:widowControl w:val="0"/>
        <w:spacing w:line="480" w:lineRule="auto"/>
        <w:rPr>
          <w:bCs/>
          <w:color w:val="000000" w:themeColor="text1"/>
        </w:rPr>
      </w:pPr>
      <w:proofErr w:type="spellStart"/>
      <w:r w:rsidRPr="00302E57">
        <w:rPr>
          <w:bCs/>
          <w:color w:val="000000" w:themeColor="text1"/>
        </w:rPr>
        <w:t>Ksiazek</w:t>
      </w:r>
      <w:proofErr w:type="spellEnd"/>
      <w:r w:rsidRPr="00302E57">
        <w:rPr>
          <w:bCs/>
          <w:color w:val="000000" w:themeColor="text1"/>
        </w:rPr>
        <w:t xml:space="preserve">, T. B. (2011). A network analytic approach to understanding cross-platform audience </w:t>
      </w:r>
      <w:r w:rsidRPr="00302E57">
        <w:rPr>
          <w:bCs/>
          <w:color w:val="000000" w:themeColor="text1"/>
        </w:rPr>
        <w:tab/>
        <w:t xml:space="preserve">behavior. </w:t>
      </w:r>
      <w:r w:rsidRPr="00302E57">
        <w:rPr>
          <w:bCs/>
          <w:i/>
          <w:iCs/>
          <w:color w:val="000000" w:themeColor="text1"/>
        </w:rPr>
        <w:t>Journal of Media Economics, 24</w:t>
      </w:r>
      <w:r w:rsidRPr="00302E57">
        <w:rPr>
          <w:bCs/>
          <w:color w:val="000000" w:themeColor="text1"/>
        </w:rPr>
        <w:t>(4), 237-251.</w:t>
      </w:r>
    </w:p>
    <w:p w14:paraId="7AD1D648" w14:textId="77777777" w:rsidR="00CB33DA" w:rsidRPr="00302E57" w:rsidRDefault="00CB33DA" w:rsidP="00C16C28">
      <w:pPr>
        <w:spacing w:line="480" w:lineRule="auto"/>
        <w:rPr>
          <w:bCs/>
          <w:color w:val="000000" w:themeColor="text1"/>
        </w:rPr>
      </w:pPr>
      <w:r w:rsidRPr="00302E57">
        <w:rPr>
          <w:bCs/>
          <w:color w:val="000000" w:themeColor="text1"/>
        </w:rPr>
        <w:t xml:space="preserve">Mangold, F., &amp; </w:t>
      </w:r>
      <w:proofErr w:type="spellStart"/>
      <w:r w:rsidRPr="00302E57">
        <w:rPr>
          <w:bCs/>
          <w:color w:val="000000" w:themeColor="text1"/>
        </w:rPr>
        <w:t>Scharkow</w:t>
      </w:r>
      <w:proofErr w:type="spellEnd"/>
      <w:r w:rsidRPr="00302E57">
        <w:rPr>
          <w:bCs/>
          <w:color w:val="000000" w:themeColor="text1"/>
        </w:rPr>
        <w:t xml:space="preserve">, M. (2020). How do filtering choices impact structures of audience </w:t>
      </w:r>
      <w:r w:rsidRPr="00302E57">
        <w:rPr>
          <w:bCs/>
          <w:color w:val="000000" w:themeColor="text1"/>
        </w:rPr>
        <w:tab/>
        <w:t xml:space="preserve">networks? A simulation study using data from 26 countries. </w:t>
      </w:r>
      <w:r w:rsidRPr="00302E57">
        <w:rPr>
          <w:bCs/>
          <w:i/>
          <w:iCs/>
          <w:color w:val="000000" w:themeColor="text1"/>
        </w:rPr>
        <w:t xml:space="preserve">Communication Methods &amp; </w:t>
      </w:r>
      <w:r w:rsidRPr="00302E57">
        <w:rPr>
          <w:bCs/>
          <w:i/>
          <w:iCs/>
          <w:color w:val="000000" w:themeColor="text1"/>
        </w:rPr>
        <w:tab/>
        <w:t>Measures, 14</w:t>
      </w:r>
      <w:r w:rsidRPr="00302E57">
        <w:rPr>
          <w:bCs/>
          <w:color w:val="000000" w:themeColor="text1"/>
        </w:rPr>
        <w:t>(2), 125-144.</w:t>
      </w:r>
    </w:p>
    <w:p w14:paraId="5F168E20" w14:textId="77777777" w:rsidR="00CB33DA" w:rsidRPr="00302E57" w:rsidRDefault="00CB33DA" w:rsidP="00C16C28">
      <w:pPr>
        <w:widowControl w:val="0"/>
        <w:spacing w:line="480" w:lineRule="auto"/>
        <w:rPr>
          <w:color w:val="000000" w:themeColor="text1"/>
        </w:rPr>
      </w:pPr>
      <w:proofErr w:type="spellStart"/>
      <w:r w:rsidRPr="00302E57">
        <w:rPr>
          <w:color w:val="000000" w:themeColor="text1"/>
        </w:rPr>
        <w:t>Mukerjee</w:t>
      </w:r>
      <w:proofErr w:type="spellEnd"/>
      <w:r w:rsidRPr="00302E57">
        <w:rPr>
          <w:color w:val="000000" w:themeColor="text1"/>
        </w:rPr>
        <w:t xml:space="preserve">, S., </w:t>
      </w:r>
      <w:proofErr w:type="spellStart"/>
      <w:r w:rsidRPr="00302E57">
        <w:rPr>
          <w:color w:val="000000" w:themeColor="text1"/>
        </w:rPr>
        <w:t>Majó</w:t>
      </w:r>
      <w:proofErr w:type="spellEnd"/>
      <w:r w:rsidRPr="00302E57">
        <w:rPr>
          <w:color w:val="000000" w:themeColor="text1"/>
        </w:rPr>
        <w:t>-Vázquez, S., &amp; González-</w:t>
      </w:r>
      <w:proofErr w:type="spellStart"/>
      <w:r w:rsidRPr="00302E57">
        <w:rPr>
          <w:color w:val="000000" w:themeColor="text1"/>
        </w:rPr>
        <w:t>Bailón</w:t>
      </w:r>
      <w:proofErr w:type="spellEnd"/>
      <w:r w:rsidRPr="00302E57">
        <w:rPr>
          <w:color w:val="000000" w:themeColor="text1"/>
        </w:rPr>
        <w:t>, S. (2018). Networks of audience overlap</w:t>
      </w:r>
    </w:p>
    <w:p w14:paraId="7F575922" w14:textId="77777777" w:rsidR="00CB33DA" w:rsidRPr="00302E57" w:rsidRDefault="00CB33DA" w:rsidP="00C16C28">
      <w:pPr>
        <w:widowControl w:val="0"/>
        <w:spacing w:line="480" w:lineRule="auto"/>
        <w:ind w:firstLine="720"/>
        <w:rPr>
          <w:color w:val="000000" w:themeColor="text1"/>
        </w:rPr>
      </w:pPr>
      <w:r w:rsidRPr="00302E57">
        <w:rPr>
          <w:color w:val="000000" w:themeColor="text1"/>
        </w:rPr>
        <w:t xml:space="preserve">in the consumption of digital news. </w:t>
      </w:r>
      <w:r w:rsidRPr="00302E57">
        <w:rPr>
          <w:i/>
          <w:iCs/>
          <w:color w:val="000000" w:themeColor="text1"/>
        </w:rPr>
        <w:t>Journal of Communication</w:t>
      </w:r>
      <w:r w:rsidRPr="00302E57">
        <w:rPr>
          <w:color w:val="000000" w:themeColor="text1"/>
        </w:rPr>
        <w:t xml:space="preserve">, </w:t>
      </w:r>
      <w:r w:rsidRPr="00302E57">
        <w:rPr>
          <w:i/>
          <w:iCs/>
          <w:color w:val="000000" w:themeColor="text1"/>
        </w:rPr>
        <w:t>68</w:t>
      </w:r>
      <w:r w:rsidRPr="00302E57">
        <w:rPr>
          <w:color w:val="000000" w:themeColor="text1"/>
        </w:rPr>
        <w:t>(1), 26–50.</w:t>
      </w:r>
    </w:p>
    <w:p w14:paraId="550362B0" w14:textId="77777777" w:rsidR="00CB33DA" w:rsidRPr="00302E57" w:rsidRDefault="00CB33DA" w:rsidP="00C16C28">
      <w:pPr>
        <w:widowControl w:val="0"/>
        <w:spacing w:line="480" w:lineRule="auto"/>
        <w:rPr>
          <w:color w:val="000000" w:themeColor="text1"/>
        </w:rPr>
      </w:pPr>
      <w:proofErr w:type="spellStart"/>
      <w:r w:rsidRPr="00302E57">
        <w:rPr>
          <w:color w:val="000000" w:themeColor="text1"/>
        </w:rPr>
        <w:t>Niculae</w:t>
      </w:r>
      <w:proofErr w:type="spellEnd"/>
      <w:r w:rsidRPr="00302E57">
        <w:rPr>
          <w:color w:val="000000" w:themeColor="text1"/>
        </w:rPr>
        <w:t xml:space="preserve">, V., Suen, C., Zhang, J., </w:t>
      </w:r>
      <w:proofErr w:type="spellStart"/>
      <w:r w:rsidRPr="00302E57">
        <w:rPr>
          <w:color w:val="000000" w:themeColor="text1"/>
        </w:rPr>
        <w:t>Danescu</w:t>
      </w:r>
      <w:proofErr w:type="spellEnd"/>
      <w:r w:rsidRPr="00302E57">
        <w:rPr>
          <w:color w:val="000000" w:themeColor="text1"/>
        </w:rPr>
        <w:t>-Niculescu-</w:t>
      </w:r>
      <w:proofErr w:type="spellStart"/>
      <w:r w:rsidRPr="00302E57">
        <w:rPr>
          <w:color w:val="000000" w:themeColor="text1"/>
        </w:rPr>
        <w:t>Mizil</w:t>
      </w:r>
      <w:proofErr w:type="spellEnd"/>
      <w:r w:rsidRPr="00302E57">
        <w:rPr>
          <w:color w:val="000000" w:themeColor="text1"/>
        </w:rPr>
        <w:t xml:space="preserve">, C., &amp; </w:t>
      </w:r>
      <w:proofErr w:type="spellStart"/>
      <w:r w:rsidRPr="00302E57">
        <w:rPr>
          <w:color w:val="000000" w:themeColor="text1"/>
        </w:rPr>
        <w:t>Leskovec</w:t>
      </w:r>
      <w:proofErr w:type="spellEnd"/>
      <w:r w:rsidRPr="00302E57">
        <w:rPr>
          <w:color w:val="000000" w:themeColor="text1"/>
        </w:rPr>
        <w:t xml:space="preserve">, J. (2015). </w:t>
      </w:r>
      <w:proofErr w:type="spellStart"/>
      <w:r w:rsidRPr="00302E57">
        <w:rPr>
          <w:color w:val="000000" w:themeColor="text1"/>
        </w:rPr>
        <w:t>Quotus</w:t>
      </w:r>
      <w:proofErr w:type="spellEnd"/>
      <w:r w:rsidRPr="00302E57">
        <w:rPr>
          <w:color w:val="000000" w:themeColor="text1"/>
        </w:rPr>
        <w:t xml:space="preserve">: </w:t>
      </w:r>
      <w:r w:rsidRPr="00302E57">
        <w:rPr>
          <w:color w:val="000000" w:themeColor="text1"/>
        </w:rPr>
        <w:tab/>
        <w:t xml:space="preserve">The structure of political media coverage as revealed by quoting patterns. In </w:t>
      </w:r>
      <w:r w:rsidRPr="00302E57">
        <w:rPr>
          <w:i/>
          <w:color w:val="000000" w:themeColor="text1"/>
        </w:rPr>
        <w:t xml:space="preserve">Proceedings </w:t>
      </w:r>
      <w:r w:rsidRPr="00302E57">
        <w:rPr>
          <w:i/>
          <w:color w:val="000000" w:themeColor="text1"/>
        </w:rPr>
        <w:tab/>
        <w:t>of the 24th International Conference on World Wide Web</w:t>
      </w:r>
      <w:r w:rsidRPr="00302E57">
        <w:rPr>
          <w:color w:val="000000" w:themeColor="text1"/>
        </w:rPr>
        <w:t xml:space="preserve"> (pp. 798-808). International </w:t>
      </w:r>
      <w:r w:rsidRPr="00302E57">
        <w:rPr>
          <w:color w:val="000000" w:themeColor="text1"/>
        </w:rPr>
        <w:tab/>
        <w:t>World Wide Web Conferences Steering Committee.</w:t>
      </w:r>
    </w:p>
    <w:p w14:paraId="7DEDE528" w14:textId="77777777" w:rsidR="00CB33DA" w:rsidRPr="00302E57" w:rsidRDefault="00CB33DA" w:rsidP="00C16C28">
      <w:pPr>
        <w:widowControl w:val="0"/>
        <w:spacing w:line="480" w:lineRule="auto"/>
        <w:rPr>
          <w:color w:val="000000" w:themeColor="text1"/>
        </w:rPr>
      </w:pPr>
      <w:r w:rsidRPr="00302E57">
        <w:rPr>
          <w:color w:val="000000" w:themeColor="text1"/>
        </w:rPr>
        <w:t>Otero, V. (2018). Media bias chart: Version 4.0. https://www.adfontesmedia.com/intro-to-the-</w:t>
      </w:r>
      <w:r w:rsidRPr="00302E57">
        <w:rPr>
          <w:color w:val="000000" w:themeColor="text1"/>
        </w:rPr>
        <w:tab/>
        <w:t>media-bias-chart/</w:t>
      </w:r>
    </w:p>
    <w:p w14:paraId="2A7D2CF6" w14:textId="77777777" w:rsidR="00CB33DA" w:rsidRPr="00302E57" w:rsidRDefault="00CB33DA" w:rsidP="00C16C28">
      <w:pPr>
        <w:spacing w:line="480" w:lineRule="auto"/>
      </w:pPr>
      <w:r w:rsidRPr="00302E57">
        <w:rPr>
          <w:color w:val="222222"/>
          <w:shd w:val="clear" w:color="auto" w:fill="FFFFFF"/>
        </w:rPr>
        <w:t xml:space="preserve">Prior, M. (2009). Improving media effects research through better measurement of news </w:t>
      </w:r>
      <w:r>
        <w:rPr>
          <w:color w:val="222222"/>
          <w:shd w:val="clear" w:color="auto" w:fill="FFFFFF"/>
        </w:rPr>
        <w:tab/>
      </w:r>
      <w:r w:rsidRPr="00302E57">
        <w:rPr>
          <w:color w:val="222222"/>
          <w:shd w:val="clear" w:color="auto" w:fill="FFFFFF"/>
        </w:rPr>
        <w:t>exposure. </w:t>
      </w:r>
      <w:r w:rsidRPr="00302E57">
        <w:rPr>
          <w:i/>
          <w:iCs/>
          <w:color w:val="222222"/>
          <w:shd w:val="clear" w:color="auto" w:fill="FFFFFF"/>
        </w:rPr>
        <w:t>The Journal of Politics</w:t>
      </w:r>
      <w:r w:rsidRPr="00302E57">
        <w:rPr>
          <w:color w:val="222222"/>
          <w:shd w:val="clear" w:color="auto" w:fill="FFFFFF"/>
        </w:rPr>
        <w:t>, </w:t>
      </w:r>
      <w:r w:rsidRPr="00302E57">
        <w:rPr>
          <w:i/>
          <w:iCs/>
          <w:color w:val="222222"/>
          <w:shd w:val="clear" w:color="auto" w:fill="FFFFFF"/>
        </w:rPr>
        <w:t>71</w:t>
      </w:r>
      <w:r w:rsidRPr="00302E57">
        <w:rPr>
          <w:color w:val="222222"/>
          <w:shd w:val="clear" w:color="auto" w:fill="FFFFFF"/>
        </w:rPr>
        <w:t>(3), 893-908.</w:t>
      </w:r>
    </w:p>
    <w:p w14:paraId="1F32B5E8" w14:textId="77777777" w:rsidR="00CB33DA" w:rsidRPr="00302E57" w:rsidRDefault="00CB33DA" w:rsidP="00C16C28">
      <w:pPr>
        <w:spacing w:line="480" w:lineRule="auto"/>
      </w:pPr>
      <w:proofErr w:type="spellStart"/>
      <w:r w:rsidRPr="00302E57">
        <w:rPr>
          <w:color w:val="222222"/>
          <w:shd w:val="clear" w:color="auto" w:fill="FFFFFF"/>
        </w:rPr>
        <w:t>Soroka</w:t>
      </w:r>
      <w:proofErr w:type="spellEnd"/>
      <w:r w:rsidRPr="00302E57">
        <w:rPr>
          <w:color w:val="222222"/>
          <w:shd w:val="clear" w:color="auto" w:fill="FFFFFF"/>
        </w:rPr>
        <w:t xml:space="preserve">, S., Young, L., &amp; </w:t>
      </w:r>
      <w:proofErr w:type="spellStart"/>
      <w:r w:rsidRPr="00302E57">
        <w:rPr>
          <w:color w:val="222222"/>
          <w:shd w:val="clear" w:color="auto" w:fill="FFFFFF"/>
        </w:rPr>
        <w:t>Balmas</w:t>
      </w:r>
      <w:proofErr w:type="spellEnd"/>
      <w:r w:rsidRPr="00302E57">
        <w:rPr>
          <w:color w:val="222222"/>
          <w:shd w:val="clear" w:color="auto" w:fill="FFFFFF"/>
        </w:rPr>
        <w:t xml:space="preserve">, M. (2015). Bad news or mad news? Sentiment scoring of </w:t>
      </w:r>
      <w:r>
        <w:rPr>
          <w:color w:val="222222"/>
          <w:shd w:val="clear" w:color="auto" w:fill="FFFFFF"/>
        </w:rPr>
        <w:tab/>
      </w:r>
      <w:r w:rsidRPr="00302E57">
        <w:rPr>
          <w:color w:val="222222"/>
          <w:shd w:val="clear" w:color="auto" w:fill="FFFFFF"/>
        </w:rPr>
        <w:t>negativity, fear, and anger in news content. </w:t>
      </w:r>
      <w:r w:rsidRPr="00302E57">
        <w:rPr>
          <w:i/>
          <w:iCs/>
          <w:color w:val="222222"/>
          <w:shd w:val="clear" w:color="auto" w:fill="FFFFFF"/>
        </w:rPr>
        <w:t xml:space="preserve">The ANNALS of the American Academy of </w:t>
      </w:r>
      <w:r>
        <w:rPr>
          <w:i/>
          <w:iCs/>
          <w:color w:val="222222"/>
          <w:shd w:val="clear" w:color="auto" w:fill="FFFFFF"/>
        </w:rPr>
        <w:tab/>
      </w:r>
      <w:r w:rsidRPr="00302E57">
        <w:rPr>
          <w:i/>
          <w:iCs/>
          <w:color w:val="222222"/>
          <w:shd w:val="clear" w:color="auto" w:fill="FFFFFF"/>
        </w:rPr>
        <w:t>Political and Social Science</w:t>
      </w:r>
      <w:r w:rsidRPr="00302E57">
        <w:rPr>
          <w:color w:val="222222"/>
          <w:shd w:val="clear" w:color="auto" w:fill="FFFFFF"/>
        </w:rPr>
        <w:t>, </w:t>
      </w:r>
      <w:r w:rsidRPr="00302E57">
        <w:rPr>
          <w:i/>
          <w:iCs/>
          <w:color w:val="222222"/>
          <w:shd w:val="clear" w:color="auto" w:fill="FFFFFF"/>
        </w:rPr>
        <w:t>659</w:t>
      </w:r>
      <w:r w:rsidRPr="00302E57">
        <w:rPr>
          <w:color w:val="222222"/>
          <w:shd w:val="clear" w:color="auto" w:fill="FFFFFF"/>
        </w:rPr>
        <w:t>(1), 108-121.</w:t>
      </w:r>
    </w:p>
    <w:p w14:paraId="77794544" w14:textId="77777777" w:rsidR="00CB33DA" w:rsidRPr="00302E57" w:rsidRDefault="00CB33DA" w:rsidP="00C16C28">
      <w:pPr>
        <w:widowControl w:val="0"/>
        <w:spacing w:line="480" w:lineRule="auto"/>
        <w:rPr>
          <w:color w:val="000000" w:themeColor="text1"/>
        </w:rPr>
      </w:pPr>
      <w:r w:rsidRPr="00302E57">
        <w:rPr>
          <w:color w:val="000000" w:themeColor="text1"/>
        </w:rPr>
        <w:t xml:space="preserve">Stroud, N. J. (2008). Media use and political predispositions: Revisiting the concept of selective </w:t>
      </w:r>
      <w:r w:rsidRPr="00302E57">
        <w:rPr>
          <w:color w:val="000000" w:themeColor="text1"/>
        </w:rPr>
        <w:tab/>
        <w:t xml:space="preserve">exposure. </w:t>
      </w:r>
      <w:r w:rsidRPr="00302E57">
        <w:rPr>
          <w:i/>
          <w:color w:val="000000" w:themeColor="text1"/>
        </w:rPr>
        <w:t>Political Behavior, 30</w:t>
      </w:r>
      <w:r w:rsidRPr="00302E57">
        <w:rPr>
          <w:color w:val="000000" w:themeColor="text1"/>
        </w:rPr>
        <w:t>(3), 341-366.</w:t>
      </w:r>
    </w:p>
    <w:p w14:paraId="0263468E" w14:textId="77777777" w:rsidR="00CB33DA" w:rsidRPr="00302E57" w:rsidRDefault="00CB33DA" w:rsidP="00C16C28">
      <w:pPr>
        <w:spacing w:line="480" w:lineRule="auto"/>
      </w:pPr>
      <w:r w:rsidRPr="00302E57">
        <w:rPr>
          <w:color w:val="222222"/>
          <w:shd w:val="clear" w:color="auto" w:fill="FFFFFF"/>
        </w:rPr>
        <w:t xml:space="preserve">Van </w:t>
      </w:r>
      <w:proofErr w:type="spellStart"/>
      <w:r w:rsidRPr="00302E57">
        <w:rPr>
          <w:color w:val="222222"/>
          <w:shd w:val="clear" w:color="auto" w:fill="FFFFFF"/>
        </w:rPr>
        <w:t>Buuren</w:t>
      </w:r>
      <w:proofErr w:type="spellEnd"/>
      <w:r w:rsidRPr="00302E57">
        <w:rPr>
          <w:color w:val="222222"/>
          <w:shd w:val="clear" w:color="auto" w:fill="FFFFFF"/>
        </w:rPr>
        <w:t xml:space="preserve">, S., &amp; </w:t>
      </w:r>
      <w:proofErr w:type="spellStart"/>
      <w:r w:rsidRPr="00302E57">
        <w:rPr>
          <w:color w:val="222222"/>
          <w:shd w:val="clear" w:color="auto" w:fill="FFFFFF"/>
        </w:rPr>
        <w:t>Groothuis-Oudshoorn</w:t>
      </w:r>
      <w:proofErr w:type="spellEnd"/>
      <w:r w:rsidRPr="00302E57">
        <w:rPr>
          <w:color w:val="222222"/>
          <w:shd w:val="clear" w:color="auto" w:fill="FFFFFF"/>
        </w:rPr>
        <w:t xml:space="preserve">, K. (2011). mice: Multivariate imputation by chained </w:t>
      </w:r>
      <w:r>
        <w:rPr>
          <w:color w:val="222222"/>
          <w:shd w:val="clear" w:color="auto" w:fill="FFFFFF"/>
        </w:rPr>
        <w:tab/>
      </w:r>
      <w:r w:rsidRPr="00302E57">
        <w:rPr>
          <w:color w:val="222222"/>
          <w:shd w:val="clear" w:color="auto" w:fill="FFFFFF"/>
        </w:rPr>
        <w:t>equations in R. </w:t>
      </w:r>
      <w:r w:rsidRPr="00302E57">
        <w:rPr>
          <w:i/>
          <w:iCs/>
          <w:color w:val="222222"/>
          <w:shd w:val="clear" w:color="auto" w:fill="FFFFFF"/>
        </w:rPr>
        <w:t xml:space="preserve">Journal of </w:t>
      </w:r>
      <w:r>
        <w:rPr>
          <w:i/>
          <w:iCs/>
          <w:color w:val="222222"/>
          <w:shd w:val="clear" w:color="auto" w:fill="FFFFFF"/>
        </w:rPr>
        <w:t>S</w:t>
      </w:r>
      <w:r w:rsidRPr="00302E57">
        <w:rPr>
          <w:i/>
          <w:iCs/>
          <w:color w:val="222222"/>
          <w:shd w:val="clear" w:color="auto" w:fill="FFFFFF"/>
        </w:rPr>
        <w:t xml:space="preserve">tatistical </w:t>
      </w:r>
      <w:r>
        <w:rPr>
          <w:i/>
          <w:iCs/>
          <w:color w:val="222222"/>
          <w:shd w:val="clear" w:color="auto" w:fill="FFFFFF"/>
        </w:rPr>
        <w:t>S</w:t>
      </w:r>
      <w:r w:rsidRPr="00302E57">
        <w:rPr>
          <w:i/>
          <w:iCs/>
          <w:color w:val="222222"/>
          <w:shd w:val="clear" w:color="auto" w:fill="FFFFFF"/>
        </w:rPr>
        <w:t>oftware</w:t>
      </w:r>
      <w:r w:rsidRPr="00302E57">
        <w:rPr>
          <w:color w:val="222222"/>
          <w:shd w:val="clear" w:color="auto" w:fill="FFFFFF"/>
        </w:rPr>
        <w:t>, </w:t>
      </w:r>
      <w:r w:rsidRPr="00302E57">
        <w:rPr>
          <w:i/>
          <w:iCs/>
          <w:color w:val="222222"/>
          <w:shd w:val="clear" w:color="auto" w:fill="FFFFFF"/>
        </w:rPr>
        <w:t>45</w:t>
      </w:r>
      <w:r w:rsidRPr="00302E57">
        <w:rPr>
          <w:color w:val="222222"/>
          <w:shd w:val="clear" w:color="auto" w:fill="FFFFFF"/>
        </w:rPr>
        <w:t>, 1-67.</w:t>
      </w:r>
    </w:p>
    <w:p w14:paraId="29582DAE" w14:textId="77777777" w:rsidR="005A51E3" w:rsidRDefault="005A51E3" w:rsidP="006D1683">
      <w:pPr>
        <w:spacing w:line="480" w:lineRule="auto"/>
        <w:rPr>
          <w:b/>
          <w:bCs/>
        </w:rPr>
      </w:pPr>
    </w:p>
    <w:p w14:paraId="0CCE1A48" w14:textId="77777777" w:rsidR="006D1683" w:rsidRDefault="006D1683" w:rsidP="006D1683">
      <w:pPr>
        <w:spacing w:line="480" w:lineRule="auto"/>
        <w:rPr>
          <w:b/>
          <w:bCs/>
        </w:rPr>
      </w:pPr>
    </w:p>
    <w:p w14:paraId="59D2FBD8" w14:textId="77777777" w:rsidR="006D1683" w:rsidRPr="006564BC" w:rsidRDefault="006D1683" w:rsidP="006D1683">
      <w:pPr>
        <w:spacing w:line="480" w:lineRule="auto"/>
        <w:rPr>
          <w:b/>
          <w:bCs/>
        </w:rPr>
      </w:pPr>
      <w:r>
        <w:rPr>
          <w:b/>
          <w:bCs/>
        </w:rPr>
        <w:tab/>
      </w:r>
    </w:p>
    <w:p w14:paraId="30BEB23D" w14:textId="4370BDAF" w:rsidR="006D1683" w:rsidRDefault="006D1683" w:rsidP="00741D13"/>
    <w:p w14:paraId="5729A9E8" w14:textId="77777777" w:rsidR="006D1683" w:rsidRDefault="006D1683">
      <w:pPr>
        <w:spacing w:after="160" w:line="259" w:lineRule="auto"/>
      </w:pPr>
      <w:r>
        <w:br w:type="page"/>
      </w:r>
    </w:p>
    <w:p w14:paraId="3786A4E5" w14:textId="5C47FE70" w:rsidR="0020407A" w:rsidRPr="00AE3853" w:rsidRDefault="009F2D93" w:rsidP="006D1683">
      <w:pPr>
        <w:jc w:val="center"/>
        <w:rPr>
          <w:b/>
          <w:bCs/>
        </w:rPr>
      </w:pPr>
      <w:r w:rsidRPr="00AE3853">
        <w:rPr>
          <w:b/>
          <w:bCs/>
        </w:rPr>
        <w:t xml:space="preserve">List of </w:t>
      </w:r>
      <w:r w:rsidR="006D1683" w:rsidRPr="00AE3853">
        <w:rPr>
          <w:b/>
          <w:bCs/>
        </w:rPr>
        <w:t>Tables</w:t>
      </w:r>
      <w:r w:rsidRPr="00AE3853">
        <w:rPr>
          <w:b/>
          <w:bCs/>
        </w:rPr>
        <w:t xml:space="preserve"> and Figures</w:t>
      </w:r>
    </w:p>
    <w:p w14:paraId="50F8E800" w14:textId="77E9359E" w:rsidR="006E287C" w:rsidRDefault="006E287C" w:rsidP="006D1683">
      <w:pPr>
        <w:jc w:val="center"/>
      </w:pPr>
    </w:p>
    <w:p w14:paraId="48BAE4A3" w14:textId="3CB9B62F" w:rsidR="006E287C" w:rsidRDefault="006E287C" w:rsidP="006E287C">
      <w:r>
        <w:t>Figure 1</w:t>
      </w:r>
    </w:p>
    <w:p w14:paraId="3B8EFAF9" w14:textId="773EEA63" w:rsidR="006E287C" w:rsidRDefault="006E287C" w:rsidP="006E287C"/>
    <w:p w14:paraId="2C1FEFA2" w14:textId="3FB4DE1F" w:rsidR="00BB0F3A" w:rsidRPr="006E287C" w:rsidRDefault="006E287C" w:rsidP="001942B7">
      <w:pPr>
        <w:rPr>
          <w:i/>
          <w:iCs/>
        </w:rPr>
      </w:pPr>
      <w:r w:rsidRPr="006E287C">
        <w:rPr>
          <w:i/>
          <w:iCs/>
        </w:rPr>
        <w:t xml:space="preserve">Network Projection from Cluster Analysis </w:t>
      </w:r>
    </w:p>
    <w:p w14:paraId="06FF95EE" w14:textId="77777777" w:rsidR="0043460D" w:rsidRDefault="0043460D" w:rsidP="001942B7"/>
    <w:p w14:paraId="0451E739" w14:textId="0A2EEDFF" w:rsidR="00F319DC" w:rsidRDefault="00741D13" w:rsidP="002E3B0C">
      <w:r w:rsidRPr="002F4ED4">
        <w:rPr>
          <w:noProof/>
        </w:rPr>
        <w:drawing>
          <wp:inline distT="0" distB="0" distL="0" distR="0" wp14:anchorId="6336C518" wp14:editId="07F480D2">
            <wp:extent cx="5943600" cy="6198870"/>
            <wp:effectExtent l="0" t="0" r="0" b="0"/>
            <wp:docPr id="7" name="Picture 7" descr="A picture containing accessory, umbrell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ccessory, umbrella, text&#10;&#10;Description automatically generated"/>
                    <pic:cNvPicPr/>
                  </pic:nvPicPr>
                  <pic:blipFill>
                    <a:blip r:embed="rId7"/>
                    <a:stretch>
                      <a:fillRect/>
                    </a:stretch>
                  </pic:blipFill>
                  <pic:spPr>
                    <a:xfrm>
                      <a:off x="0" y="0"/>
                      <a:ext cx="5943600" cy="6198870"/>
                    </a:xfrm>
                    <a:prstGeom prst="rect">
                      <a:avLst/>
                    </a:prstGeom>
                  </pic:spPr>
                </pic:pic>
              </a:graphicData>
            </a:graphic>
          </wp:inline>
        </w:drawing>
      </w:r>
    </w:p>
    <w:p w14:paraId="456D067C" w14:textId="029E9B64" w:rsidR="00274CDF" w:rsidRDefault="00274CDF">
      <w:pPr>
        <w:spacing w:after="160" w:line="259" w:lineRule="auto"/>
      </w:pPr>
      <w:r>
        <w:br w:type="page"/>
      </w:r>
    </w:p>
    <w:tbl>
      <w:tblPr>
        <w:tblStyle w:val="TableGrid"/>
        <w:tblW w:w="9841" w:type="dxa"/>
        <w:tblLook w:val="04A0" w:firstRow="1" w:lastRow="0" w:firstColumn="1" w:lastColumn="0" w:noHBand="0" w:noVBand="1"/>
      </w:tblPr>
      <w:tblGrid>
        <w:gridCol w:w="1640"/>
        <w:gridCol w:w="1640"/>
        <w:gridCol w:w="2295"/>
        <w:gridCol w:w="985"/>
        <w:gridCol w:w="1715"/>
        <w:gridCol w:w="1566"/>
      </w:tblGrid>
      <w:tr w:rsidR="00721364" w14:paraId="60526E6C" w14:textId="77777777" w:rsidTr="00BC7001">
        <w:tc>
          <w:tcPr>
            <w:tcW w:w="9841" w:type="dxa"/>
            <w:gridSpan w:val="6"/>
            <w:tcBorders>
              <w:top w:val="nil"/>
              <w:left w:val="nil"/>
              <w:bottom w:val="single" w:sz="4" w:space="0" w:color="auto"/>
              <w:right w:val="nil"/>
            </w:tcBorders>
          </w:tcPr>
          <w:p w14:paraId="34A3A540" w14:textId="77777777" w:rsidR="00274CDF" w:rsidRDefault="00274CDF" w:rsidP="002E3B0C">
            <w:r>
              <w:t>Table 1</w:t>
            </w:r>
          </w:p>
          <w:p w14:paraId="05075C40" w14:textId="77777777" w:rsidR="00274CDF" w:rsidRDefault="00274CDF" w:rsidP="002E3B0C"/>
          <w:p w14:paraId="21E81AA2" w14:textId="066AA81E" w:rsidR="00274CDF" w:rsidRDefault="00274CDF" w:rsidP="002E3B0C">
            <w:r w:rsidRPr="00274CDF">
              <w:rPr>
                <w:i/>
                <w:iCs/>
              </w:rPr>
              <w:t>Organizational Niche Membership</w:t>
            </w:r>
          </w:p>
        </w:tc>
      </w:tr>
      <w:tr w:rsidR="00721364" w14:paraId="03D7E639" w14:textId="77777777" w:rsidTr="00BC7001">
        <w:tc>
          <w:tcPr>
            <w:tcW w:w="3280" w:type="dxa"/>
            <w:gridSpan w:val="2"/>
            <w:tcBorders>
              <w:left w:val="nil"/>
              <w:bottom w:val="single" w:sz="4" w:space="0" w:color="auto"/>
              <w:right w:val="nil"/>
            </w:tcBorders>
          </w:tcPr>
          <w:p w14:paraId="56E533C4" w14:textId="0CE8C6CE" w:rsidR="00721364" w:rsidRPr="00274CDF" w:rsidRDefault="00721364" w:rsidP="00274CDF">
            <w:pPr>
              <w:jc w:val="center"/>
              <w:rPr>
                <w:b/>
                <w:bCs/>
              </w:rPr>
            </w:pPr>
            <w:r w:rsidRPr="00274CDF">
              <w:rPr>
                <w:b/>
                <w:bCs/>
              </w:rPr>
              <w:t>Niche 1</w:t>
            </w:r>
          </w:p>
        </w:tc>
        <w:tc>
          <w:tcPr>
            <w:tcW w:w="3280" w:type="dxa"/>
            <w:gridSpan w:val="2"/>
            <w:tcBorders>
              <w:left w:val="nil"/>
              <w:bottom w:val="single" w:sz="4" w:space="0" w:color="auto"/>
              <w:right w:val="nil"/>
            </w:tcBorders>
          </w:tcPr>
          <w:p w14:paraId="3B4C199C" w14:textId="6A52E307" w:rsidR="00721364" w:rsidRPr="00274CDF" w:rsidRDefault="00721364" w:rsidP="00274CDF">
            <w:pPr>
              <w:jc w:val="center"/>
              <w:rPr>
                <w:b/>
                <w:bCs/>
              </w:rPr>
            </w:pPr>
            <w:r w:rsidRPr="00274CDF">
              <w:rPr>
                <w:b/>
                <w:bCs/>
              </w:rPr>
              <w:t>Niche 2</w:t>
            </w:r>
          </w:p>
        </w:tc>
        <w:tc>
          <w:tcPr>
            <w:tcW w:w="3281" w:type="dxa"/>
            <w:gridSpan w:val="2"/>
            <w:tcBorders>
              <w:left w:val="nil"/>
              <w:bottom w:val="single" w:sz="4" w:space="0" w:color="auto"/>
              <w:right w:val="nil"/>
            </w:tcBorders>
          </w:tcPr>
          <w:p w14:paraId="39CCE0C6" w14:textId="0CDEEDBE" w:rsidR="00721364" w:rsidRDefault="00721364" w:rsidP="005C0FE0">
            <w:pPr>
              <w:jc w:val="center"/>
            </w:pPr>
            <w:r w:rsidRPr="00274CDF">
              <w:rPr>
                <w:b/>
                <w:bCs/>
              </w:rPr>
              <w:t>Niche 3</w:t>
            </w:r>
          </w:p>
        </w:tc>
      </w:tr>
      <w:tr w:rsidR="00721364" w14:paraId="7C6BDF1A" w14:textId="77777777" w:rsidTr="00BC7001">
        <w:tc>
          <w:tcPr>
            <w:tcW w:w="3280" w:type="dxa"/>
            <w:gridSpan w:val="2"/>
            <w:tcBorders>
              <w:left w:val="nil"/>
              <w:bottom w:val="single" w:sz="4" w:space="0" w:color="auto"/>
              <w:right w:val="nil"/>
            </w:tcBorders>
          </w:tcPr>
          <w:p w14:paraId="1B9BE0E5" w14:textId="72DEC071" w:rsidR="00274CDF" w:rsidRDefault="00274CDF" w:rsidP="00274CDF">
            <w:pPr>
              <w:jc w:val="center"/>
            </w:pPr>
            <w:r>
              <w:rPr>
                <w:i/>
                <w:iCs/>
              </w:rPr>
              <w:t>Right-Leaning Cable &amp; TV</w:t>
            </w:r>
          </w:p>
        </w:tc>
        <w:tc>
          <w:tcPr>
            <w:tcW w:w="3280" w:type="dxa"/>
            <w:gridSpan w:val="2"/>
            <w:tcBorders>
              <w:left w:val="nil"/>
              <w:bottom w:val="single" w:sz="4" w:space="0" w:color="auto"/>
              <w:right w:val="nil"/>
            </w:tcBorders>
          </w:tcPr>
          <w:p w14:paraId="5BEE33BE" w14:textId="68C69F68" w:rsidR="00274CDF" w:rsidRDefault="00274CDF" w:rsidP="00274CDF">
            <w:pPr>
              <w:jc w:val="center"/>
            </w:pPr>
            <w:r>
              <w:rPr>
                <w:i/>
                <w:iCs/>
              </w:rPr>
              <w:t>Left-Leaning Elite Press</w:t>
            </w:r>
          </w:p>
        </w:tc>
        <w:tc>
          <w:tcPr>
            <w:tcW w:w="3281" w:type="dxa"/>
            <w:gridSpan w:val="2"/>
            <w:tcBorders>
              <w:left w:val="nil"/>
              <w:bottom w:val="single" w:sz="4" w:space="0" w:color="auto"/>
              <w:right w:val="nil"/>
            </w:tcBorders>
          </w:tcPr>
          <w:p w14:paraId="346E0969" w14:textId="2E895FAC" w:rsidR="00274CDF" w:rsidRDefault="00274CDF" w:rsidP="00274CDF">
            <w:pPr>
              <w:jc w:val="center"/>
            </w:pPr>
            <w:r>
              <w:rPr>
                <w:i/>
                <w:iCs/>
              </w:rPr>
              <w:t>Local/Aggregators</w:t>
            </w:r>
          </w:p>
        </w:tc>
      </w:tr>
      <w:tr w:rsidR="00721364" w14:paraId="1A271180" w14:textId="77777777" w:rsidTr="00BC7001">
        <w:tc>
          <w:tcPr>
            <w:tcW w:w="1640" w:type="dxa"/>
            <w:tcBorders>
              <w:left w:val="nil"/>
              <w:bottom w:val="single" w:sz="4" w:space="0" w:color="auto"/>
              <w:right w:val="nil"/>
            </w:tcBorders>
          </w:tcPr>
          <w:p w14:paraId="3FD98E8C" w14:textId="77777777" w:rsidR="00274CDF" w:rsidRPr="007079D6" w:rsidRDefault="00274CDF" w:rsidP="00274CDF">
            <w:pPr>
              <w:rPr>
                <w:vertAlign w:val="superscript"/>
              </w:rPr>
            </w:pPr>
            <w:r>
              <w:t>ABC</w:t>
            </w:r>
            <w:r>
              <w:rPr>
                <w:vertAlign w:val="superscript"/>
              </w:rPr>
              <w:t>*</w:t>
            </w:r>
          </w:p>
          <w:p w14:paraId="183E69BA" w14:textId="77777777" w:rsidR="00274CDF" w:rsidRPr="00F65412" w:rsidRDefault="00274CDF" w:rsidP="00274CDF">
            <w:r>
              <w:t>BBC</w:t>
            </w:r>
            <w:r w:rsidRPr="007079D6">
              <w:rPr>
                <w:vertAlign w:val="superscript"/>
              </w:rPr>
              <w:t>*</w:t>
            </w:r>
          </w:p>
          <w:p w14:paraId="2D6AC862" w14:textId="77777777" w:rsidR="00274CDF" w:rsidRPr="00F65412" w:rsidRDefault="00274CDF" w:rsidP="00274CDF">
            <w:r>
              <w:t>B</w:t>
            </w:r>
            <w:r w:rsidRPr="00F65412">
              <w:t>reitbart</w:t>
            </w:r>
          </w:p>
          <w:p w14:paraId="749619D6" w14:textId="77777777" w:rsidR="00274CDF" w:rsidRPr="00F65412" w:rsidRDefault="00274CDF" w:rsidP="00274CDF">
            <w:r>
              <w:t>CBS</w:t>
            </w:r>
            <w:r w:rsidRPr="007079D6">
              <w:rPr>
                <w:vertAlign w:val="superscript"/>
              </w:rPr>
              <w:t>*</w:t>
            </w:r>
          </w:p>
          <w:p w14:paraId="3D6A1676" w14:textId="77777777" w:rsidR="00274CDF" w:rsidRPr="00F65412" w:rsidRDefault="00274CDF" w:rsidP="00274CDF">
            <w:r>
              <w:t>CNBC</w:t>
            </w:r>
            <w:r w:rsidRPr="007079D6">
              <w:rPr>
                <w:vertAlign w:val="superscript"/>
              </w:rPr>
              <w:t>*</w:t>
            </w:r>
          </w:p>
          <w:p w14:paraId="29EC801D" w14:textId="77777777" w:rsidR="00274CDF" w:rsidRPr="00F65412" w:rsidRDefault="00274CDF" w:rsidP="00274CDF">
            <w:r>
              <w:t>CNN</w:t>
            </w:r>
            <w:r w:rsidRPr="007079D6">
              <w:rPr>
                <w:vertAlign w:val="superscript"/>
              </w:rPr>
              <w:t>*</w:t>
            </w:r>
          </w:p>
          <w:p w14:paraId="515AE01B" w14:textId="70FBAACE" w:rsidR="00274CDF" w:rsidRDefault="00274CDF" w:rsidP="00274CDF">
            <w:r>
              <w:t>F</w:t>
            </w:r>
            <w:r w:rsidRPr="00F65412">
              <w:t>ox</w:t>
            </w:r>
          </w:p>
        </w:tc>
        <w:tc>
          <w:tcPr>
            <w:tcW w:w="1640" w:type="dxa"/>
            <w:tcBorders>
              <w:left w:val="nil"/>
              <w:bottom w:val="single" w:sz="4" w:space="0" w:color="auto"/>
              <w:right w:val="nil"/>
            </w:tcBorders>
          </w:tcPr>
          <w:p w14:paraId="5380DC5A" w14:textId="77777777" w:rsidR="00274CDF" w:rsidRPr="00F65412" w:rsidRDefault="00274CDF" w:rsidP="00274CDF">
            <w:r>
              <w:t>LA T</w:t>
            </w:r>
            <w:r w:rsidRPr="00F65412">
              <w:t>imes</w:t>
            </w:r>
            <w:r w:rsidRPr="007079D6">
              <w:rPr>
                <w:vertAlign w:val="superscript"/>
              </w:rPr>
              <w:t>*</w:t>
            </w:r>
          </w:p>
          <w:p w14:paraId="11925A84" w14:textId="77777777" w:rsidR="00274CDF" w:rsidRPr="00F65412" w:rsidRDefault="00274CDF" w:rsidP="00274CDF">
            <w:r>
              <w:t>MSNBC</w:t>
            </w:r>
            <w:r w:rsidRPr="007079D6">
              <w:rPr>
                <w:vertAlign w:val="superscript"/>
              </w:rPr>
              <w:t>*</w:t>
            </w:r>
          </w:p>
          <w:p w14:paraId="36A72A0F" w14:textId="77777777" w:rsidR="00274CDF" w:rsidRPr="00F65412" w:rsidRDefault="00274CDF" w:rsidP="00274CDF">
            <w:r>
              <w:t>NBC</w:t>
            </w:r>
            <w:r w:rsidRPr="007079D6">
              <w:rPr>
                <w:vertAlign w:val="superscript"/>
              </w:rPr>
              <w:t>*</w:t>
            </w:r>
          </w:p>
          <w:p w14:paraId="46054C74" w14:textId="77777777" w:rsidR="00274CDF" w:rsidRPr="00F65412" w:rsidRDefault="00274CDF" w:rsidP="00274CDF">
            <w:r>
              <w:t>N</w:t>
            </w:r>
            <w:r w:rsidRPr="00F65412">
              <w:t>ewsmax</w:t>
            </w:r>
          </w:p>
          <w:p w14:paraId="5452D129" w14:textId="77777777" w:rsidR="00274CDF" w:rsidRPr="00F65412" w:rsidRDefault="00274CDF" w:rsidP="00274CDF">
            <w:r>
              <w:t>NY Post</w:t>
            </w:r>
          </w:p>
          <w:p w14:paraId="082EF5A1" w14:textId="77777777" w:rsidR="00274CDF" w:rsidRPr="00F65412" w:rsidRDefault="00274CDF" w:rsidP="00274CDF">
            <w:r>
              <w:t>OAN</w:t>
            </w:r>
          </w:p>
          <w:p w14:paraId="0C91CBE7" w14:textId="77777777" w:rsidR="00274CDF" w:rsidRPr="00F65412" w:rsidRDefault="00274CDF" w:rsidP="00274CDF">
            <w:r>
              <w:t>R</w:t>
            </w:r>
            <w:r w:rsidRPr="00F65412">
              <w:t xml:space="preserve">ight </w:t>
            </w:r>
            <w:r>
              <w:t>S</w:t>
            </w:r>
            <w:r w:rsidRPr="00F65412">
              <w:t>phere</w:t>
            </w:r>
          </w:p>
          <w:p w14:paraId="265448CC" w14:textId="5048090D" w:rsidR="00274CDF" w:rsidRDefault="00274CDF" w:rsidP="00274CDF">
            <w:r>
              <w:t>U</w:t>
            </w:r>
            <w:r w:rsidRPr="00F65412">
              <w:t>nivision</w:t>
            </w:r>
            <w:r w:rsidRPr="007079D6">
              <w:rPr>
                <w:vertAlign w:val="superscript"/>
              </w:rPr>
              <w:t>*</w:t>
            </w:r>
          </w:p>
        </w:tc>
        <w:tc>
          <w:tcPr>
            <w:tcW w:w="2295" w:type="dxa"/>
            <w:tcBorders>
              <w:left w:val="nil"/>
              <w:bottom w:val="single" w:sz="4" w:space="0" w:color="auto"/>
              <w:right w:val="nil"/>
            </w:tcBorders>
          </w:tcPr>
          <w:p w14:paraId="178CE86A" w14:textId="77777777" w:rsidR="00274CDF" w:rsidRPr="005D7B76" w:rsidRDefault="00274CDF" w:rsidP="00274CDF">
            <w:r>
              <w:t>Huffington Post</w:t>
            </w:r>
          </w:p>
          <w:p w14:paraId="13BCF810" w14:textId="77777777" w:rsidR="00274CDF" w:rsidRPr="005D7B76" w:rsidRDefault="00274CDF" w:rsidP="00274CDF">
            <w:r>
              <w:t>NY Times</w:t>
            </w:r>
          </w:p>
          <w:p w14:paraId="53853136" w14:textId="77777777" w:rsidR="00274CDF" w:rsidRPr="005D7B76" w:rsidRDefault="00274CDF" w:rsidP="00274CDF">
            <w:r>
              <w:t>Washington Post</w:t>
            </w:r>
          </w:p>
          <w:p w14:paraId="37BDD5AF" w14:textId="77777777" w:rsidR="00274CDF" w:rsidRPr="005D7B76" w:rsidRDefault="00274CDF" w:rsidP="00274CDF">
            <w:r>
              <w:t>P</w:t>
            </w:r>
            <w:r w:rsidRPr="005D7B76">
              <w:t>olitico</w:t>
            </w:r>
          </w:p>
          <w:p w14:paraId="08BB7817" w14:textId="77777777" w:rsidR="00274CDF" w:rsidRPr="005D7B76" w:rsidRDefault="00274CDF" w:rsidP="00274CDF">
            <w:r>
              <w:t>NPR</w:t>
            </w:r>
            <w:r w:rsidRPr="007079D6">
              <w:rPr>
                <w:vertAlign w:val="superscript"/>
              </w:rPr>
              <w:t>*</w:t>
            </w:r>
          </w:p>
          <w:p w14:paraId="1AFAB1D8" w14:textId="77777777" w:rsidR="00274CDF" w:rsidRPr="005D7B76" w:rsidRDefault="00274CDF" w:rsidP="00274CDF">
            <w:r>
              <w:t>B</w:t>
            </w:r>
            <w:r w:rsidRPr="005D7B76">
              <w:t>uzzfeed</w:t>
            </w:r>
          </w:p>
          <w:p w14:paraId="1E857ABF" w14:textId="77777777" w:rsidR="00274CDF" w:rsidRPr="005D7B76" w:rsidRDefault="00274CDF" w:rsidP="00274CDF">
            <w:r>
              <w:t>International Media</w:t>
            </w:r>
            <w:r w:rsidRPr="007079D6">
              <w:rPr>
                <w:vertAlign w:val="superscript"/>
              </w:rPr>
              <w:t>*</w:t>
            </w:r>
          </w:p>
          <w:p w14:paraId="01C2AB9C" w14:textId="77777777" w:rsidR="00274CDF" w:rsidRDefault="00274CDF" w:rsidP="00274CDF">
            <w:r>
              <w:t>Wall Street Journal</w:t>
            </w:r>
            <w:r w:rsidRPr="007079D6">
              <w:rPr>
                <w:vertAlign w:val="superscript"/>
              </w:rPr>
              <w:t>*</w:t>
            </w:r>
            <w:r>
              <w:t xml:space="preserve"> </w:t>
            </w:r>
          </w:p>
          <w:p w14:paraId="243E3852" w14:textId="77777777" w:rsidR="00274CDF" w:rsidRDefault="00274CDF" w:rsidP="00274CDF">
            <w:r>
              <w:t>New Magazines</w:t>
            </w:r>
            <w:r w:rsidRPr="007079D6">
              <w:rPr>
                <w:vertAlign w:val="superscript"/>
              </w:rPr>
              <w:t>*</w:t>
            </w:r>
          </w:p>
          <w:p w14:paraId="0203618F" w14:textId="77777777" w:rsidR="00274CDF" w:rsidRDefault="00274CDF" w:rsidP="00274CDF">
            <w:r>
              <w:t>PBS</w:t>
            </w:r>
            <w:r w:rsidRPr="007079D6">
              <w:rPr>
                <w:vertAlign w:val="superscript"/>
              </w:rPr>
              <w:t>*</w:t>
            </w:r>
          </w:p>
          <w:p w14:paraId="56C2652B" w14:textId="77777777" w:rsidR="00274CDF" w:rsidRPr="005D7B76" w:rsidRDefault="00274CDF" w:rsidP="00274CDF">
            <w:r>
              <w:t>Left Sphere</w:t>
            </w:r>
          </w:p>
          <w:p w14:paraId="0A797D8C" w14:textId="77777777" w:rsidR="00274CDF" w:rsidRDefault="00274CDF" w:rsidP="002E3B0C"/>
        </w:tc>
        <w:tc>
          <w:tcPr>
            <w:tcW w:w="985" w:type="dxa"/>
            <w:tcBorders>
              <w:left w:val="nil"/>
              <w:bottom w:val="single" w:sz="4" w:space="0" w:color="auto"/>
              <w:right w:val="nil"/>
            </w:tcBorders>
          </w:tcPr>
          <w:p w14:paraId="71D2299D" w14:textId="77777777" w:rsidR="00274CDF" w:rsidRDefault="00274CDF" w:rsidP="002E3B0C"/>
        </w:tc>
        <w:tc>
          <w:tcPr>
            <w:tcW w:w="1715" w:type="dxa"/>
            <w:tcBorders>
              <w:left w:val="nil"/>
              <w:bottom w:val="single" w:sz="4" w:space="0" w:color="auto"/>
              <w:right w:val="nil"/>
            </w:tcBorders>
          </w:tcPr>
          <w:p w14:paraId="3C234D22" w14:textId="77777777" w:rsidR="00274CDF" w:rsidRPr="00EF4B05" w:rsidRDefault="00274CDF" w:rsidP="00274CDF">
            <w:r>
              <w:t>A</w:t>
            </w:r>
            <w:r w:rsidRPr="00EF4B05">
              <w:t>ggregator</w:t>
            </w:r>
            <w:r>
              <w:t>s</w:t>
            </w:r>
          </w:p>
          <w:p w14:paraId="3152F588" w14:textId="0E18BEEB" w:rsidR="00274CDF" w:rsidRPr="00EF4B05" w:rsidRDefault="00274CDF" w:rsidP="00274CDF">
            <w:r>
              <w:t>Chicago Trib</w:t>
            </w:r>
            <w:r w:rsidR="00721364">
              <w:t>.</w:t>
            </w:r>
          </w:p>
          <w:p w14:paraId="56A236A0" w14:textId="77777777" w:rsidR="00274CDF" w:rsidRPr="00EF4B05" w:rsidRDefault="00274CDF" w:rsidP="00274CDF">
            <w:r>
              <w:t>L</w:t>
            </w:r>
            <w:r w:rsidRPr="00EF4B05">
              <w:t>ocal</w:t>
            </w:r>
            <w:r>
              <w:t xml:space="preserve"> P</w:t>
            </w:r>
            <w:r w:rsidRPr="00EF4B05">
              <w:t>aper</w:t>
            </w:r>
          </w:p>
          <w:p w14:paraId="28167843" w14:textId="77777777" w:rsidR="00274CDF" w:rsidRPr="00EF4B05" w:rsidRDefault="00274CDF" w:rsidP="00274CDF">
            <w:r>
              <w:t>L</w:t>
            </w:r>
            <w:r w:rsidRPr="00EF4B05">
              <w:t>ocal</w:t>
            </w:r>
            <w:r>
              <w:t xml:space="preserve"> R</w:t>
            </w:r>
            <w:r w:rsidRPr="00EF4B05">
              <w:t>adio</w:t>
            </w:r>
          </w:p>
          <w:p w14:paraId="0110578B" w14:textId="77777777" w:rsidR="00274CDF" w:rsidRPr="00EF4B05" w:rsidRDefault="00274CDF" w:rsidP="00274CDF">
            <w:r>
              <w:t>L</w:t>
            </w:r>
            <w:r w:rsidRPr="00EF4B05">
              <w:t>ocal</w:t>
            </w:r>
            <w:r>
              <w:t xml:space="preserve"> TV</w:t>
            </w:r>
          </w:p>
          <w:p w14:paraId="6AFB219F" w14:textId="77777777" w:rsidR="00274CDF" w:rsidRPr="00EF4B05" w:rsidRDefault="00274CDF" w:rsidP="00274CDF">
            <w:r>
              <w:t>L</w:t>
            </w:r>
            <w:r w:rsidRPr="00EF4B05">
              <w:t>ocal</w:t>
            </w:r>
            <w:r>
              <w:t xml:space="preserve"> W</w:t>
            </w:r>
            <w:r w:rsidRPr="00EF4B05">
              <w:t>eb</w:t>
            </w:r>
          </w:p>
          <w:p w14:paraId="3F45BE75" w14:textId="77777777" w:rsidR="00274CDF" w:rsidRPr="00EF4B05" w:rsidRDefault="00274CDF" w:rsidP="00274CDF">
            <w:r>
              <w:t>MSN</w:t>
            </w:r>
          </w:p>
          <w:p w14:paraId="71A870E2" w14:textId="77777777" w:rsidR="00274CDF" w:rsidRPr="00EF4B05" w:rsidRDefault="00274CDF" w:rsidP="00274CDF">
            <w:r>
              <w:t>Neutral S</w:t>
            </w:r>
            <w:r w:rsidRPr="00EF4B05">
              <w:t>phere</w:t>
            </w:r>
          </w:p>
          <w:p w14:paraId="2693705C" w14:textId="65FF7AE5" w:rsidR="00274CDF" w:rsidRDefault="00274CDF" w:rsidP="00274CDF">
            <w:r>
              <w:t>Social Agg.</w:t>
            </w:r>
          </w:p>
        </w:tc>
        <w:tc>
          <w:tcPr>
            <w:tcW w:w="1566" w:type="dxa"/>
            <w:tcBorders>
              <w:left w:val="nil"/>
              <w:bottom w:val="single" w:sz="4" w:space="0" w:color="auto"/>
              <w:right w:val="nil"/>
            </w:tcBorders>
          </w:tcPr>
          <w:p w14:paraId="55EEE5DB" w14:textId="77777777" w:rsidR="00274CDF" w:rsidRPr="00EF4B05" w:rsidRDefault="00274CDF" w:rsidP="00274CDF">
            <w:r w:rsidRPr="00EF4B05">
              <w:t>USA</w:t>
            </w:r>
            <w:r>
              <w:t xml:space="preserve"> T</w:t>
            </w:r>
            <w:r w:rsidRPr="00EF4B05">
              <w:t>oday</w:t>
            </w:r>
          </w:p>
          <w:p w14:paraId="014A4AE0" w14:textId="48F4F8B8" w:rsidR="00274CDF" w:rsidRDefault="00274CDF" w:rsidP="00274CDF">
            <w:r>
              <w:t>Y</w:t>
            </w:r>
            <w:r w:rsidRPr="00EF4B05">
              <w:t>ahoo</w:t>
            </w:r>
          </w:p>
        </w:tc>
      </w:tr>
      <w:tr w:rsidR="00721364" w14:paraId="63AF5B74" w14:textId="77777777" w:rsidTr="00BC7001">
        <w:tc>
          <w:tcPr>
            <w:tcW w:w="9841" w:type="dxa"/>
            <w:gridSpan w:val="6"/>
            <w:tcBorders>
              <w:left w:val="nil"/>
              <w:bottom w:val="nil"/>
              <w:right w:val="nil"/>
            </w:tcBorders>
          </w:tcPr>
          <w:p w14:paraId="7FF135F1" w14:textId="07371A0F" w:rsidR="00274CDF" w:rsidRPr="00EF4B05" w:rsidRDefault="00274CDF" w:rsidP="00274CDF">
            <w:r>
              <w:t xml:space="preserve">* Denotes organization that does not conform to theoretical expectations based on selective exposure. </w:t>
            </w:r>
          </w:p>
        </w:tc>
      </w:tr>
    </w:tbl>
    <w:p w14:paraId="19BC04BA" w14:textId="45F4CE98" w:rsidR="00274CDF" w:rsidRDefault="00274CDF" w:rsidP="002E3B0C"/>
    <w:p w14:paraId="4FFDC90B" w14:textId="196C4C11" w:rsidR="00BD0A4C" w:rsidRDefault="00BD0A4C">
      <w:pPr>
        <w:spacing w:after="160" w:line="259" w:lineRule="auto"/>
      </w:pPr>
      <w:r>
        <w:br w:type="page"/>
      </w:r>
    </w:p>
    <w:p w14:paraId="6AAEEFA8" w14:textId="77777777" w:rsidR="00F319DC" w:rsidRDefault="00F319DC" w:rsidP="002E3B0C"/>
    <w:tbl>
      <w:tblPr>
        <w:tblStyle w:val="TableGrid"/>
        <w:tblW w:w="9445" w:type="dxa"/>
        <w:tblLook w:val="04A0" w:firstRow="1" w:lastRow="0" w:firstColumn="1" w:lastColumn="0" w:noHBand="0" w:noVBand="1"/>
      </w:tblPr>
      <w:tblGrid>
        <w:gridCol w:w="2574"/>
        <w:gridCol w:w="2016"/>
        <w:gridCol w:w="1609"/>
        <w:gridCol w:w="1616"/>
        <w:gridCol w:w="1630"/>
      </w:tblGrid>
      <w:tr w:rsidR="00C3015D" w14:paraId="77236044" w14:textId="77777777" w:rsidTr="00BC6DD0">
        <w:tc>
          <w:tcPr>
            <w:tcW w:w="9445" w:type="dxa"/>
            <w:gridSpan w:val="5"/>
            <w:tcBorders>
              <w:top w:val="nil"/>
              <w:left w:val="nil"/>
              <w:bottom w:val="single" w:sz="4" w:space="0" w:color="auto"/>
              <w:right w:val="nil"/>
            </w:tcBorders>
          </w:tcPr>
          <w:p w14:paraId="68DA7F0A" w14:textId="76D56E1C" w:rsidR="00C3015D" w:rsidRDefault="00C3015D" w:rsidP="00BC6DD0">
            <w:r>
              <w:t>Table</w:t>
            </w:r>
            <w:r w:rsidR="00894EB3">
              <w:t xml:space="preserve"> </w:t>
            </w:r>
            <w:r w:rsidR="00327603">
              <w:t>2</w:t>
            </w:r>
          </w:p>
          <w:p w14:paraId="21489B0B" w14:textId="77777777" w:rsidR="00C3015D" w:rsidRDefault="00C3015D" w:rsidP="00BC6DD0"/>
          <w:p w14:paraId="7970CADC" w14:textId="77777777" w:rsidR="00C3015D" w:rsidRDefault="00C3015D" w:rsidP="00BC6DD0">
            <w:r>
              <w:rPr>
                <w:i/>
                <w:iCs/>
              </w:rPr>
              <w:t>Means and Variances for News Ideology at the Organization and Individual Levels</w:t>
            </w:r>
          </w:p>
        </w:tc>
      </w:tr>
      <w:tr w:rsidR="00C3015D" w14:paraId="15CD7C51" w14:textId="77777777" w:rsidTr="00BC6DD0">
        <w:tc>
          <w:tcPr>
            <w:tcW w:w="2695" w:type="dxa"/>
            <w:tcBorders>
              <w:left w:val="nil"/>
              <w:bottom w:val="single" w:sz="4" w:space="0" w:color="auto"/>
              <w:right w:val="nil"/>
            </w:tcBorders>
          </w:tcPr>
          <w:p w14:paraId="233104C5" w14:textId="77777777" w:rsidR="00C3015D" w:rsidRDefault="00C3015D" w:rsidP="00BC6DD0">
            <w:r>
              <w:t>Statistic</w:t>
            </w:r>
          </w:p>
        </w:tc>
        <w:tc>
          <w:tcPr>
            <w:tcW w:w="1687" w:type="dxa"/>
            <w:tcBorders>
              <w:left w:val="nil"/>
              <w:bottom w:val="single" w:sz="4" w:space="0" w:color="auto"/>
              <w:right w:val="nil"/>
            </w:tcBorders>
          </w:tcPr>
          <w:p w14:paraId="2A90BAFB" w14:textId="7B27808D" w:rsidR="00C3015D" w:rsidRDefault="00C3015D" w:rsidP="00BC6DD0">
            <w:pPr>
              <w:jc w:val="center"/>
            </w:pPr>
            <w:r>
              <w:t>Local</w:t>
            </w:r>
            <w:r w:rsidR="00843E88">
              <w:t>/Aggregators</w:t>
            </w:r>
          </w:p>
        </w:tc>
        <w:tc>
          <w:tcPr>
            <w:tcW w:w="1688" w:type="dxa"/>
            <w:tcBorders>
              <w:left w:val="nil"/>
              <w:bottom w:val="single" w:sz="4" w:space="0" w:color="auto"/>
              <w:right w:val="nil"/>
            </w:tcBorders>
          </w:tcPr>
          <w:p w14:paraId="0D61F89E" w14:textId="77777777" w:rsidR="00C3015D" w:rsidRDefault="00C3015D" w:rsidP="00BC6DD0">
            <w:pPr>
              <w:jc w:val="center"/>
            </w:pPr>
            <w:r>
              <w:t>Elite</w:t>
            </w:r>
          </w:p>
        </w:tc>
        <w:tc>
          <w:tcPr>
            <w:tcW w:w="1687" w:type="dxa"/>
            <w:tcBorders>
              <w:left w:val="nil"/>
              <w:bottom w:val="single" w:sz="4" w:space="0" w:color="auto"/>
              <w:right w:val="nil"/>
            </w:tcBorders>
          </w:tcPr>
          <w:p w14:paraId="028B792E" w14:textId="77777777" w:rsidR="00C3015D" w:rsidRDefault="00C3015D" w:rsidP="00BC6DD0">
            <w:pPr>
              <w:jc w:val="center"/>
            </w:pPr>
            <w:r>
              <w:t>Cable</w:t>
            </w:r>
          </w:p>
        </w:tc>
        <w:tc>
          <w:tcPr>
            <w:tcW w:w="1688" w:type="dxa"/>
            <w:tcBorders>
              <w:left w:val="nil"/>
              <w:bottom w:val="single" w:sz="4" w:space="0" w:color="auto"/>
              <w:right w:val="nil"/>
            </w:tcBorders>
          </w:tcPr>
          <w:p w14:paraId="3BB47A88" w14:textId="77777777" w:rsidR="00C3015D" w:rsidRDefault="00C3015D" w:rsidP="00BC6DD0">
            <w:pPr>
              <w:jc w:val="center"/>
            </w:pPr>
            <w:r>
              <w:t>Full Sample</w:t>
            </w:r>
          </w:p>
        </w:tc>
      </w:tr>
      <w:tr w:rsidR="00C3015D" w14:paraId="7BC9F358" w14:textId="77777777" w:rsidTr="00BC6DD0">
        <w:tc>
          <w:tcPr>
            <w:tcW w:w="9445" w:type="dxa"/>
            <w:gridSpan w:val="5"/>
            <w:tcBorders>
              <w:left w:val="nil"/>
              <w:bottom w:val="single" w:sz="4" w:space="0" w:color="auto"/>
              <w:right w:val="nil"/>
            </w:tcBorders>
          </w:tcPr>
          <w:p w14:paraId="0726EFCB" w14:textId="77777777" w:rsidR="00C3015D" w:rsidRPr="004862C0" w:rsidRDefault="00C3015D" w:rsidP="00BC6DD0">
            <w:pPr>
              <w:rPr>
                <w:b/>
                <w:bCs/>
              </w:rPr>
            </w:pPr>
            <w:r w:rsidRPr="004862C0">
              <w:rPr>
                <w:b/>
                <w:bCs/>
              </w:rPr>
              <w:t>Organizational Level</w:t>
            </w:r>
          </w:p>
        </w:tc>
      </w:tr>
      <w:tr w:rsidR="00C3015D" w14:paraId="57CF19A6" w14:textId="77777777" w:rsidTr="00BC6DD0">
        <w:tc>
          <w:tcPr>
            <w:tcW w:w="2695" w:type="dxa"/>
            <w:tcBorders>
              <w:left w:val="nil"/>
              <w:bottom w:val="nil"/>
              <w:right w:val="nil"/>
            </w:tcBorders>
          </w:tcPr>
          <w:p w14:paraId="0D896471" w14:textId="77777777" w:rsidR="00C3015D" w:rsidRDefault="00C3015D" w:rsidP="00BC6DD0">
            <w:r>
              <w:t>Mean</w:t>
            </w:r>
          </w:p>
        </w:tc>
        <w:tc>
          <w:tcPr>
            <w:tcW w:w="1687" w:type="dxa"/>
            <w:tcBorders>
              <w:left w:val="nil"/>
              <w:bottom w:val="nil"/>
              <w:right w:val="nil"/>
            </w:tcBorders>
          </w:tcPr>
          <w:p w14:paraId="6ADF050F" w14:textId="77777777" w:rsidR="00C3015D" w:rsidRDefault="00C3015D" w:rsidP="00BC6DD0">
            <w:pPr>
              <w:jc w:val="center"/>
            </w:pPr>
            <w:r>
              <w:t>-0.10</w:t>
            </w:r>
          </w:p>
        </w:tc>
        <w:tc>
          <w:tcPr>
            <w:tcW w:w="1688" w:type="dxa"/>
            <w:tcBorders>
              <w:left w:val="nil"/>
              <w:bottom w:val="nil"/>
              <w:right w:val="nil"/>
            </w:tcBorders>
          </w:tcPr>
          <w:p w14:paraId="08D211A1" w14:textId="77777777" w:rsidR="00C3015D" w:rsidRDefault="00C3015D" w:rsidP="00BC6DD0">
            <w:pPr>
              <w:jc w:val="center"/>
            </w:pPr>
            <w:r>
              <w:t>-0.79</w:t>
            </w:r>
          </w:p>
        </w:tc>
        <w:tc>
          <w:tcPr>
            <w:tcW w:w="1687" w:type="dxa"/>
            <w:tcBorders>
              <w:left w:val="nil"/>
              <w:bottom w:val="nil"/>
              <w:right w:val="nil"/>
            </w:tcBorders>
          </w:tcPr>
          <w:p w14:paraId="7DFB06A8" w14:textId="77777777" w:rsidR="00C3015D" w:rsidRDefault="00C3015D" w:rsidP="00BC6DD0">
            <w:pPr>
              <w:jc w:val="center"/>
            </w:pPr>
            <w:r>
              <w:t>0.41</w:t>
            </w:r>
          </w:p>
        </w:tc>
        <w:tc>
          <w:tcPr>
            <w:tcW w:w="1688" w:type="dxa"/>
            <w:tcBorders>
              <w:left w:val="nil"/>
              <w:bottom w:val="nil"/>
              <w:right w:val="nil"/>
            </w:tcBorders>
          </w:tcPr>
          <w:p w14:paraId="223B4B93" w14:textId="77777777" w:rsidR="00C3015D" w:rsidRDefault="00C3015D" w:rsidP="00BC6DD0">
            <w:pPr>
              <w:jc w:val="center"/>
            </w:pPr>
            <w:r>
              <w:t>-0.10</w:t>
            </w:r>
          </w:p>
        </w:tc>
      </w:tr>
      <w:tr w:rsidR="00C3015D" w14:paraId="625380B5" w14:textId="77777777" w:rsidTr="00BC6DD0">
        <w:tc>
          <w:tcPr>
            <w:tcW w:w="2695" w:type="dxa"/>
            <w:tcBorders>
              <w:top w:val="nil"/>
              <w:left w:val="nil"/>
              <w:bottom w:val="nil"/>
              <w:right w:val="nil"/>
            </w:tcBorders>
          </w:tcPr>
          <w:p w14:paraId="3F17C794" w14:textId="77777777" w:rsidR="00C3015D" w:rsidRDefault="00C3015D" w:rsidP="00BC6DD0">
            <w:r>
              <w:t>Variance</w:t>
            </w:r>
          </w:p>
        </w:tc>
        <w:tc>
          <w:tcPr>
            <w:tcW w:w="1687" w:type="dxa"/>
            <w:tcBorders>
              <w:top w:val="nil"/>
              <w:left w:val="nil"/>
              <w:bottom w:val="nil"/>
              <w:right w:val="nil"/>
            </w:tcBorders>
          </w:tcPr>
          <w:p w14:paraId="0E503D2E" w14:textId="77777777" w:rsidR="00C3015D" w:rsidRDefault="00C3015D" w:rsidP="00BC6DD0">
            <w:pPr>
              <w:jc w:val="center"/>
            </w:pPr>
            <w:r>
              <w:t>0.09</w:t>
            </w:r>
          </w:p>
        </w:tc>
        <w:tc>
          <w:tcPr>
            <w:tcW w:w="1688" w:type="dxa"/>
            <w:tcBorders>
              <w:top w:val="nil"/>
              <w:left w:val="nil"/>
              <w:bottom w:val="nil"/>
              <w:right w:val="nil"/>
            </w:tcBorders>
          </w:tcPr>
          <w:p w14:paraId="3747BAF8" w14:textId="77777777" w:rsidR="00C3015D" w:rsidRDefault="00C3015D" w:rsidP="00BC6DD0">
            <w:pPr>
              <w:jc w:val="center"/>
            </w:pPr>
            <w:r>
              <w:t>0.27</w:t>
            </w:r>
          </w:p>
        </w:tc>
        <w:tc>
          <w:tcPr>
            <w:tcW w:w="1687" w:type="dxa"/>
            <w:tcBorders>
              <w:top w:val="nil"/>
              <w:left w:val="nil"/>
              <w:bottom w:val="nil"/>
              <w:right w:val="nil"/>
            </w:tcBorders>
          </w:tcPr>
          <w:p w14:paraId="55DC8AD8" w14:textId="77777777" w:rsidR="00C3015D" w:rsidRDefault="00C3015D" w:rsidP="00BC6DD0">
            <w:pPr>
              <w:jc w:val="center"/>
            </w:pPr>
            <w:r>
              <w:t>1.88</w:t>
            </w:r>
          </w:p>
        </w:tc>
        <w:tc>
          <w:tcPr>
            <w:tcW w:w="1688" w:type="dxa"/>
            <w:tcBorders>
              <w:top w:val="nil"/>
              <w:left w:val="nil"/>
              <w:bottom w:val="nil"/>
              <w:right w:val="nil"/>
            </w:tcBorders>
          </w:tcPr>
          <w:p w14:paraId="08C756A4" w14:textId="77777777" w:rsidR="00C3015D" w:rsidRDefault="00C3015D" w:rsidP="00BC6DD0">
            <w:pPr>
              <w:jc w:val="center"/>
            </w:pPr>
            <w:r>
              <w:t>1.08</w:t>
            </w:r>
          </w:p>
        </w:tc>
      </w:tr>
      <w:tr w:rsidR="00C3015D" w14:paraId="07A8DDA8" w14:textId="77777777" w:rsidTr="00BC6DD0">
        <w:tc>
          <w:tcPr>
            <w:tcW w:w="2695" w:type="dxa"/>
            <w:tcBorders>
              <w:top w:val="nil"/>
              <w:left w:val="nil"/>
              <w:bottom w:val="nil"/>
              <w:right w:val="nil"/>
            </w:tcBorders>
          </w:tcPr>
          <w:p w14:paraId="387D8342" w14:textId="77777777" w:rsidR="00C3015D" w:rsidRPr="001D24C9" w:rsidRDefault="00C3015D" w:rsidP="00BC6DD0">
            <w:pPr>
              <w:rPr>
                <w:i/>
                <w:iCs/>
              </w:rPr>
            </w:pPr>
            <w:r w:rsidRPr="001D24C9">
              <w:rPr>
                <w:i/>
                <w:iCs/>
              </w:rPr>
              <w:t>N</w:t>
            </w:r>
          </w:p>
        </w:tc>
        <w:tc>
          <w:tcPr>
            <w:tcW w:w="1687" w:type="dxa"/>
            <w:tcBorders>
              <w:top w:val="nil"/>
              <w:left w:val="nil"/>
              <w:bottom w:val="nil"/>
              <w:right w:val="nil"/>
            </w:tcBorders>
          </w:tcPr>
          <w:p w14:paraId="42215D35" w14:textId="77777777" w:rsidR="00C3015D" w:rsidRDefault="00C3015D" w:rsidP="00BC6DD0">
            <w:pPr>
              <w:jc w:val="center"/>
            </w:pPr>
            <w:r>
              <w:t>11</w:t>
            </w:r>
          </w:p>
        </w:tc>
        <w:tc>
          <w:tcPr>
            <w:tcW w:w="1688" w:type="dxa"/>
            <w:tcBorders>
              <w:top w:val="nil"/>
              <w:left w:val="nil"/>
              <w:bottom w:val="nil"/>
              <w:right w:val="nil"/>
            </w:tcBorders>
          </w:tcPr>
          <w:p w14:paraId="1501991E" w14:textId="77777777" w:rsidR="00C3015D" w:rsidRDefault="00C3015D" w:rsidP="00BC6DD0">
            <w:pPr>
              <w:jc w:val="center"/>
            </w:pPr>
            <w:r>
              <w:t>11</w:t>
            </w:r>
          </w:p>
        </w:tc>
        <w:tc>
          <w:tcPr>
            <w:tcW w:w="1687" w:type="dxa"/>
            <w:tcBorders>
              <w:top w:val="nil"/>
              <w:left w:val="nil"/>
              <w:bottom w:val="nil"/>
              <w:right w:val="nil"/>
            </w:tcBorders>
          </w:tcPr>
          <w:p w14:paraId="795BC5B9" w14:textId="77777777" w:rsidR="00C3015D" w:rsidRDefault="00C3015D" w:rsidP="00BC6DD0">
            <w:pPr>
              <w:jc w:val="center"/>
            </w:pPr>
            <w:r>
              <w:t>15</w:t>
            </w:r>
          </w:p>
        </w:tc>
        <w:tc>
          <w:tcPr>
            <w:tcW w:w="1688" w:type="dxa"/>
            <w:tcBorders>
              <w:top w:val="nil"/>
              <w:left w:val="nil"/>
              <w:bottom w:val="nil"/>
              <w:right w:val="nil"/>
            </w:tcBorders>
          </w:tcPr>
          <w:p w14:paraId="50BD4264" w14:textId="77777777" w:rsidR="00C3015D" w:rsidRDefault="00C3015D" w:rsidP="00BC6DD0">
            <w:pPr>
              <w:jc w:val="center"/>
            </w:pPr>
            <w:r>
              <w:t>37</w:t>
            </w:r>
          </w:p>
        </w:tc>
      </w:tr>
      <w:tr w:rsidR="00C3015D" w14:paraId="48344903" w14:textId="77777777" w:rsidTr="00BC6DD0">
        <w:tc>
          <w:tcPr>
            <w:tcW w:w="2695" w:type="dxa"/>
            <w:tcBorders>
              <w:top w:val="nil"/>
              <w:left w:val="nil"/>
              <w:bottom w:val="nil"/>
              <w:right w:val="nil"/>
            </w:tcBorders>
          </w:tcPr>
          <w:p w14:paraId="744C3C03" w14:textId="77777777" w:rsidR="00C3015D" w:rsidRDefault="00C3015D" w:rsidP="00BC6DD0">
            <w:r>
              <w:t>Between-Group Variance</w:t>
            </w:r>
          </w:p>
        </w:tc>
        <w:tc>
          <w:tcPr>
            <w:tcW w:w="6750" w:type="dxa"/>
            <w:gridSpan w:val="4"/>
            <w:tcBorders>
              <w:top w:val="nil"/>
              <w:left w:val="nil"/>
              <w:bottom w:val="nil"/>
              <w:right w:val="nil"/>
            </w:tcBorders>
          </w:tcPr>
          <w:p w14:paraId="2BA731F5" w14:textId="77777777" w:rsidR="00C3015D" w:rsidRDefault="00C3015D" w:rsidP="00BC6DD0">
            <w:pPr>
              <w:jc w:val="center"/>
            </w:pPr>
            <w:r>
              <w:t>4.57</w:t>
            </w:r>
          </w:p>
        </w:tc>
      </w:tr>
      <w:tr w:rsidR="00C3015D" w14:paraId="0CACB874" w14:textId="77777777" w:rsidTr="00BC6DD0">
        <w:tc>
          <w:tcPr>
            <w:tcW w:w="2695" w:type="dxa"/>
            <w:tcBorders>
              <w:top w:val="nil"/>
              <w:left w:val="nil"/>
              <w:bottom w:val="nil"/>
              <w:right w:val="nil"/>
            </w:tcBorders>
          </w:tcPr>
          <w:p w14:paraId="18E1DD19" w14:textId="77777777" w:rsidR="00C3015D" w:rsidRDefault="00C3015D" w:rsidP="00BC6DD0">
            <w:r>
              <w:t>Within-Group Variance</w:t>
            </w:r>
          </w:p>
        </w:tc>
        <w:tc>
          <w:tcPr>
            <w:tcW w:w="6750" w:type="dxa"/>
            <w:gridSpan w:val="4"/>
            <w:tcBorders>
              <w:top w:val="nil"/>
              <w:left w:val="nil"/>
              <w:bottom w:val="nil"/>
              <w:right w:val="nil"/>
            </w:tcBorders>
          </w:tcPr>
          <w:p w14:paraId="2BEBB5DD" w14:textId="77777777" w:rsidR="00C3015D" w:rsidRDefault="00C3015D" w:rsidP="00BC6DD0">
            <w:pPr>
              <w:jc w:val="center"/>
            </w:pPr>
            <w:r>
              <w:t>0.88</w:t>
            </w:r>
          </w:p>
        </w:tc>
      </w:tr>
      <w:tr w:rsidR="00C3015D" w14:paraId="7DDF0766" w14:textId="77777777" w:rsidTr="00BC6DD0">
        <w:tc>
          <w:tcPr>
            <w:tcW w:w="2695" w:type="dxa"/>
            <w:tcBorders>
              <w:top w:val="nil"/>
              <w:left w:val="nil"/>
              <w:bottom w:val="single" w:sz="4" w:space="0" w:color="auto"/>
              <w:right w:val="nil"/>
            </w:tcBorders>
          </w:tcPr>
          <w:p w14:paraId="592CF376" w14:textId="77777777" w:rsidR="00C3015D" w:rsidRDefault="00C3015D" w:rsidP="00BC6DD0">
            <w:r>
              <w:t>Test Statistic</w:t>
            </w:r>
          </w:p>
        </w:tc>
        <w:tc>
          <w:tcPr>
            <w:tcW w:w="6750" w:type="dxa"/>
            <w:gridSpan w:val="4"/>
            <w:tcBorders>
              <w:top w:val="nil"/>
              <w:left w:val="nil"/>
              <w:bottom w:val="single" w:sz="4" w:space="0" w:color="auto"/>
              <w:right w:val="nil"/>
            </w:tcBorders>
          </w:tcPr>
          <w:p w14:paraId="2C84CDFC" w14:textId="77777777" w:rsidR="00C3015D" w:rsidRDefault="00C3015D" w:rsidP="00BC6DD0">
            <w:pPr>
              <w:jc w:val="center"/>
            </w:pPr>
            <w:r w:rsidRPr="004862C0">
              <w:rPr>
                <w:i/>
                <w:iCs/>
              </w:rPr>
              <w:t xml:space="preserve">F </w:t>
            </w:r>
            <w:r>
              <w:t xml:space="preserve">(2) = 5.19, </w:t>
            </w:r>
            <w:r w:rsidRPr="004862C0">
              <w:rPr>
                <w:i/>
                <w:iCs/>
              </w:rPr>
              <w:t>p</w:t>
            </w:r>
            <w:r>
              <w:t xml:space="preserve"> = 0.011</w:t>
            </w:r>
          </w:p>
        </w:tc>
      </w:tr>
      <w:tr w:rsidR="00C3015D" w14:paraId="595E7D9F" w14:textId="77777777" w:rsidTr="00BC6DD0">
        <w:tc>
          <w:tcPr>
            <w:tcW w:w="9445" w:type="dxa"/>
            <w:gridSpan w:val="5"/>
            <w:tcBorders>
              <w:left w:val="nil"/>
              <w:bottom w:val="single" w:sz="4" w:space="0" w:color="auto"/>
              <w:right w:val="nil"/>
            </w:tcBorders>
          </w:tcPr>
          <w:p w14:paraId="702BBF80" w14:textId="77777777" w:rsidR="00C3015D" w:rsidRPr="004862C0" w:rsidRDefault="00C3015D" w:rsidP="00BC6DD0">
            <w:pPr>
              <w:rPr>
                <w:b/>
                <w:bCs/>
              </w:rPr>
            </w:pPr>
            <w:r w:rsidRPr="004862C0">
              <w:rPr>
                <w:b/>
                <w:bCs/>
              </w:rPr>
              <w:t>Individual Level</w:t>
            </w:r>
          </w:p>
        </w:tc>
      </w:tr>
      <w:tr w:rsidR="00C3015D" w14:paraId="4DA29C56" w14:textId="77777777" w:rsidTr="00BC6DD0">
        <w:tc>
          <w:tcPr>
            <w:tcW w:w="2695" w:type="dxa"/>
            <w:tcBorders>
              <w:left w:val="nil"/>
              <w:bottom w:val="nil"/>
              <w:right w:val="nil"/>
            </w:tcBorders>
          </w:tcPr>
          <w:p w14:paraId="19061ACD" w14:textId="77777777" w:rsidR="00C3015D" w:rsidRDefault="00C3015D" w:rsidP="00BC6DD0">
            <w:r>
              <w:t>Mean</w:t>
            </w:r>
          </w:p>
        </w:tc>
        <w:tc>
          <w:tcPr>
            <w:tcW w:w="1687" w:type="dxa"/>
            <w:tcBorders>
              <w:left w:val="nil"/>
              <w:bottom w:val="nil"/>
              <w:right w:val="nil"/>
            </w:tcBorders>
          </w:tcPr>
          <w:p w14:paraId="1A3EDC61" w14:textId="4B9456C5" w:rsidR="00C3015D" w:rsidRDefault="008A0348" w:rsidP="00BC6DD0">
            <w:pPr>
              <w:jc w:val="center"/>
            </w:pPr>
            <w:r>
              <w:t>-0.07</w:t>
            </w:r>
          </w:p>
        </w:tc>
        <w:tc>
          <w:tcPr>
            <w:tcW w:w="1688" w:type="dxa"/>
            <w:tcBorders>
              <w:left w:val="nil"/>
              <w:bottom w:val="nil"/>
              <w:right w:val="nil"/>
            </w:tcBorders>
          </w:tcPr>
          <w:p w14:paraId="789927A9" w14:textId="746AC810" w:rsidR="00C3015D" w:rsidRDefault="008A0348" w:rsidP="00BC6DD0">
            <w:pPr>
              <w:jc w:val="center"/>
            </w:pPr>
            <w:r>
              <w:t>-0.73</w:t>
            </w:r>
          </w:p>
        </w:tc>
        <w:tc>
          <w:tcPr>
            <w:tcW w:w="1687" w:type="dxa"/>
            <w:tcBorders>
              <w:left w:val="nil"/>
              <w:bottom w:val="nil"/>
              <w:right w:val="nil"/>
            </w:tcBorders>
          </w:tcPr>
          <w:p w14:paraId="269387F7" w14:textId="0029F5FF" w:rsidR="00C3015D" w:rsidRDefault="008A0348" w:rsidP="00BC6DD0">
            <w:pPr>
              <w:jc w:val="center"/>
            </w:pPr>
            <w:r>
              <w:t>0.0</w:t>
            </w:r>
            <w:r w:rsidR="002B4853">
              <w:t>3</w:t>
            </w:r>
          </w:p>
        </w:tc>
        <w:tc>
          <w:tcPr>
            <w:tcW w:w="1688" w:type="dxa"/>
            <w:tcBorders>
              <w:left w:val="nil"/>
              <w:bottom w:val="nil"/>
              <w:right w:val="nil"/>
            </w:tcBorders>
          </w:tcPr>
          <w:p w14:paraId="04D3D518" w14:textId="128C8084" w:rsidR="00C3015D" w:rsidRDefault="00C3015D" w:rsidP="00BC6DD0">
            <w:pPr>
              <w:jc w:val="center"/>
            </w:pPr>
            <w:r>
              <w:t>-0.</w:t>
            </w:r>
            <w:r w:rsidR="00006532">
              <w:t>10</w:t>
            </w:r>
          </w:p>
        </w:tc>
      </w:tr>
      <w:tr w:rsidR="00C3015D" w14:paraId="132BAF61" w14:textId="77777777" w:rsidTr="00BC6DD0">
        <w:tc>
          <w:tcPr>
            <w:tcW w:w="2695" w:type="dxa"/>
            <w:tcBorders>
              <w:top w:val="nil"/>
              <w:left w:val="nil"/>
              <w:bottom w:val="nil"/>
              <w:right w:val="nil"/>
            </w:tcBorders>
          </w:tcPr>
          <w:p w14:paraId="725465EE" w14:textId="77777777" w:rsidR="00C3015D" w:rsidRDefault="00C3015D" w:rsidP="00BC6DD0">
            <w:r>
              <w:t>Variance</w:t>
            </w:r>
          </w:p>
        </w:tc>
        <w:tc>
          <w:tcPr>
            <w:tcW w:w="1687" w:type="dxa"/>
            <w:tcBorders>
              <w:top w:val="nil"/>
              <w:left w:val="nil"/>
              <w:bottom w:val="nil"/>
              <w:right w:val="nil"/>
            </w:tcBorders>
          </w:tcPr>
          <w:p w14:paraId="2AD761BC" w14:textId="7AEE09D2" w:rsidR="00C3015D" w:rsidRDefault="008A0348" w:rsidP="00BC6DD0">
            <w:pPr>
              <w:jc w:val="center"/>
            </w:pPr>
            <w:r>
              <w:t>0.15</w:t>
            </w:r>
          </w:p>
        </w:tc>
        <w:tc>
          <w:tcPr>
            <w:tcW w:w="1688" w:type="dxa"/>
            <w:tcBorders>
              <w:top w:val="nil"/>
              <w:left w:val="nil"/>
              <w:bottom w:val="nil"/>
              <w:right w:val="nil"/>
            </w:tcBorders>
          </w:tcPr>
          <w:p w14:paraId="23CD2FF5" w14:textId="469B8B1F" w:rsidR="00C3015D" w:rsidRDefault="008A0348" w:rsidP="00BC6DD0">
            <w:pPr>
              <w:jc w:val="center"/>
            </w:pPr>
            <w:r>
              <w:t>0.15</w:t>
            </w:r>
          </w:p>
        </w:tc>
        <w:tc>
          <w:tcPr>
            <w:tcW w:w="1687" w:type="dxa"/>
            <w:tcBorders>
              <w:top w:val="nil"/>
              <w:left w:val="nil"/>
              <w:bottom w:val="nil"/>
              <w:right w:val="nil"/>
            </w:tcBorders>
          </w:tcPr>
          <w:p w14:paraId="11B5887F" w14:textId="017E4861" w:rsidR="00C3015D" w:rsidRDefault="008A0348" w:rsidP="00BC6DD0">
            <w:pPr>
              <w:jc w:val="center"/>
            </w:pPr>
            <w:r>
              <w:t>0.79</w:t>
            </w:r>
          </w:p>
        </w:tc>
        <w:tc>
          <w:tcPr>
            <w:tcW w:w="1688" w:type="dxa"/>
            <w:tcBorders>
              <w:top w:val="nil"/>
              <w:left w:val="nil"/>
              <w:bottom w:val="nil"/>
              <w:right w:val="nil"/>
            </w:tcBorders>
          </w:tcPr>
          <w:p w14:paraId="7C423657" w14:textId="381B1A7C" w:rsidR="00C3015D" w:rsidRDefault="00C3015D" w:rsidP="00BC6DD0">
            <w:pPr>
              <w:jc w:val="center"/>
            </w:pPr>
            <w:r>
              <w:t>0.</w:t>
            </w:r>
            <w:r w:rsidR="00006532">
              <w:t>62</w:t>
            </w:r>
          </w:p>
        </w:tc>
      </w:tr>
      <w:tr w:rsidR="00C3015D" w14:paraId="35296B10" w14:textId="77777777" w:rsidTr="00BC6DD0">
        <w:tc>
          <w:tcPr>
            <w:tcW w:w="2695" w:type="dxa"/>
            <w:tcBorders>
              <w:top w:val="nil"/>
              <w:left w:val="nil"/>
              <w:bottom w:val="nil"/>
              <w:right w:val="nil"/>
            </w:tcBorders>
          </w:tcPr>
          <w:p w14:paraId="0DF3D4D0" w14:textId="77777777" w:rsidR="00C3015D" w:rsidRPr="001D24C9" w:rsidRDefault="00C3015D" w:rsidP="00BC6DD0">
            <w:pPr>
              <w:rPr>
                <w:i/>
                <w:iCs/>
              </w:rPr>
            </w:pPr>
            <w:r w:rsidRPr="001D24C9">
              <w:rPr>
                <w:i/>
                <w:iCs/>
              </w:rPr>
              <w:t>N</w:t>
            </w:r>
          </w:p>
        </w:tc>
        <w:tc>
          <w:tcPr>
            <w:tcW w:w="1687" w:type="dxa"/>
            <w:tcBorders>
              <w:top w:val="nil"/>
              <w:left w:val="nil"/>
              <w:bottom w:val="nil"/>
              <w:right w:val="nil"/>
            </w:tcBorders>
          </w:tcPr>
          <w:p w14:paraId="5E37E85B" w14:textId="29AA0C7A" w:rsidR="00C3015D" w:rsidRDefault="001B5038" w:rsidP="00BC6DD0">
            <w:pPr>
              <w:jc w:val="center"/>
            </w:pPr>
            <w:r>
              <w:t>344</w:t>
            </w:r>
          </w:p>
        </w:tc>
        <w:tc>
          <w:tcPr>
            <w:tcW w:w="1688" w:type="dxa"/>
            <w:tcBorders>
              <w:top w:val="nil"/>
              <w:left w:val="nil"/>
              <w:bottom w:val="nil"/>
              <w:right w:val="nil"/>
            </w:tcBorders>
          </w:tcPr>
          <w:p w14:paraId="21D9DF20" w14:textId="1FC4F0F7" w:rsidR="00C3015D" w:rsidRDefault="001B5038" w:rsidP="00BC6DD0">
            <w:pPr>
              <w:jc w:val="center"/>
            </w:pPr>
            <w:r>
              <w:t>195</w:t>
            </w:r>
          </w:p>
        </w:tc>
        <w:tc>
          <w:tcPr>
            <w:tcW w:w="1687" w:type="dxa"/>
            <w:tcBorders>
              <w:top w:val="nil"/>
              <w:left w:val="nil"/>
              <w:bottom w:val="nil"/>
              <w:right w:val="nil"/>
            </w:tcBorders>
          </w:tcPr>
          <w:p w14:paraId="3E518FF7" w14:textId="2405BB24" w:rsidR="00C3015D" w:rsidRDefault="001B5038" w:rsidP="00BC6DD0">
            <w:pPr>
              <w:jc w:val="center"/>
            </w:pPr>
            <w:r>
              <w:t>905</w:t>
            </w:r>
          </w:p>
        </w:tc>
        <w:tc>
          <w:tcPr>
            <w:tcW w:w="1688" w:type="dxa"/>
            <w:tcBorders>
              <w:top w:val="nil"/>
              <w:left w:val="nil"/>
              <w:bottom w:val="nil"/>
              <w:right w:val="nil"/>
            </w:tcBorders>
          </w:tcPr>
          <w:p w14:paraId="5A0CB931" w14:textId="061FBB7A" w:rsidR="00C3015D" w:rsidRDefault="00442C5F" w:rsidP="00BC6DD0">
            <w:pPr>
              <w:jc w:val="center"/>
            </w:pPr>
            <w:r>
              <w:t>1,444</w:t>
            </w:r>
          </w:p>
        </w:tc>
      </w:tr>
      <w:tr w:rsidR="00C3015D" w14:paraId="43EED8C4" w14:textId="77777777" w:rsidTr="00BC6DD0">
        <w:tc>
          <w:tcPr>
            <w:tcW w:w="2695" w:type="dxa"/>
            <w:tcBorders>
              <w:top w:val="nil"/>
              <w:left w:val="nil"/>
              <w:bottom w:val="nil"/>
              <w:right w:val="nil"/>
            </w:tcBorders>
          </w:tcPr>
          <w:p w14:paraId="10FD0B9F" w14:textId="77777777" w:rsidR="00C3015D" w:rsidRDefault="00C3015D" w:rsidP="00BC6DD0">
            <w:r>
              <w:t>Between-Group Variance</w:t>
            </w:r>
          </w:p>
        </w:tc>
        <w:tc>
          <w:tcPr>
            <w:tcW w:w="6750" w:type="dxa"/>
            <w:gridSpan w:val="4"/>
            <w:tcBorders>
              <w:top w:val="nil"/>
              <w:left w:val="nil"/>
              <w:bottom w:val="nil"/>
              <w:right w:val="nil"/>
            </w:tcBorders>
          </w:tcPr>
          <w:p w14:paraId="56B39F30" w14:textId="6EDA49C1" w:rsidR="00C3015D" w:rsidRDefault="0046712D" w:rsidP="00BC6DD0">
            <w:pPr>
              <w:jc w:val="center"/>
            </w:pPr>
            <w:r>
              <w:t>41.29</w:t>
            </w:r>
          </w:p>
        </w:tc>
      </w:tr>
      <w:tr w:rsidR="00C3015D" w14:paraId="613F975F" w14:textId="77777777" w:rsidTr="00BC6DD0">
        <w:tc>
          <w:tcPr>
            <w:tcW w:w="2695" w:type="dxa"/>
            <w:tcBorders>
              <w:top w:val="nil"/>
              <w:left w:val="nil"/>
              <w:bottom w:val="nil"/>
              <w:right w:val="nil"/>
            </w:tcBorders>
          </w:tcPr>
          <w:p w14:paraId="3CFEB95C" w14:textId="77777777" w:rsidR="00C3015D" w:rsidRDefault="00C3015D" w:rsidP="00BC6DD0">
            <w:r>
              <w:t>Within-Group Variance</w:t>
            </w:r>
          </w:p>
        </w:tc>
        <w:tc>
          <w:tcPr>
            <w:tcW w:w="6750" w:type="dxa"/>
            <w:gridSpan w:val="4"/>
            <w:tcBorders>
              <w:top w:val="nil"/>
              <w:left w:val="nil"/>
              <w:bottom w:val="nil"/>
              <w:right w:val="nil"/>
            </w:tcBorders>
          </w:tcPr>
          <w:p w14:paraId="1319D651" w14:textId="59B56CD5" w:rsidR="00C3015D" w:rsidRDefault="00C3015D" w:rsidP="00BC6DD0">
            <w:pPr>
              <w:jc w:val="center"/>
            </w:pPr>
            <w:r>
              <w:t>0.5</w:t>
            </w:r>
            <w:r w:rsidR="0046712D">
              <w:t>1</w:t>
            </w:r>
          </w:p>
        </w:tc>
      </w:tr>
      <w:tr w:rsidR="00C3015D" w14:paraId="63FAF2CD" w14:textId="77777777" w:rsidTr="00BC6DD0">
        <w:tc>
          <w:tcPr>
            <w:tcW w:w="2695" w:type="dxa"/>
            <w:tcBorders>
              <w:top w:val="nil"/>
              <w:left w:val="nil"/>
              <w:bottom w:val="single" w:sz="4" w:space="0" w:color="auto"/>
              <w:right w:val="nil"/>
            </w:tcBorders>
          </w:tcPr>
          <w:p w14:paraId="5F9F0F52" w14:textId="77777777" w:rsidR="00C3015D" w:rsidRDefault="00C3015D" w:rsidP="00BC6DD0">
            <w:r>
              <w:t>Test Statistic</w:t>
            </w:r>
          </w:p>
        </w:tc>
        <w:tc>
          <w:tcPr>
            <w:tcW w:w="6750" w:type="dxa"/>
            <w:gridSpan w:val="4"/>
            <w:tcBorders>
              <w:top w:val="nil"/>
              <w:left w:val="nil"/>
              <w:bottom w:val="single" w:sz="4" w:space="0" w:color="auto"/>
              <w:right w:val="nil"/>
            </w:tcBorders>
          </w:tcPr>
          <w:p w14:paraId="741BA7A2" w14:textId="15986770" w:rsidR="00C3015D" w:rsidRDefault="00C3015D" w:rsidP="00BC6DD0">
            <w:pPr>
              <w:jc w:val="center"/>
            </w:pPr>
            <w:r w:rsidRPr="004862C0">
              <w:rPr>
                <w:i/>
                <w:iCs/>
              </w:rPr>
              <w:t>F</w:t>
            </w:r>
            <w:r>
              <w:t xml:space="preserve"> (2) = </w:t>
            </w:r>
            <w:r w:rsidR="0046712D">
              <w:t>81.20</w:t>
            </w:r>
            <w:r>
              <w:t xml:space="preserve">, </w:t>
            </w:r>
            <w:r w:rsidRPr="004862C0">
              <w:rPr>
                <w:i/>
                <w:iCs/>
              </w:rPr>
              <w:t>p</w:t>
            </w:r>
            <w:r>
              <w:t xml:space="preserve"> &lt; .001</w:t>
            </w:r>
          </w:p>
        </w:tc>
      </w:tr>
      <w:tr w:rsidR="00C3015D" w14:paraId="47C5F2A5" w14:textId="77777777" w:rsidTr="00BC6DD0">
        <w:tc>
          <w:tcPr>
            <w:tcW w:w="9445" w:type="dxa"/>
            <w:gridSpan w:val="5"/>
            <w:tcBorders>
              <w:left w:val="nil"/>
              <w:bottom w:val="nil"/>
              <w:right w:val="nil"/>
            </w:tcBorders>
          </w:tcPr>
          <w:p w14:paraId="2D41938A" w14:textId="1CEA0202" w:rsidR="00C3015D" w:rsidRDefault="00C3015D" w:rsidP="0063545D">
            <w:r w:rsidRPr="004862C0">
              <w:rPr>
                <w:i/>
                <w:iCs/>
              </w:rPr>
              <w:t>Note</w:t>
            </w:r>
            <w:r>
              <w:t>: Response variable has theoretical range of 6 (Min. = -3</w:t>
            </w:r>
            <w:r w:rsidR="00843E88">
              <w:t xml:space="preserve"> ‘far left’</w:t>
            </w:r>
            <w:r>
              <w:t xml:space="preserve"> and Max. = 3</w:t>
            </w:r>
            <w:r w:rsidR="00843E88">
              <w:t xml:space="preserve"> ‘far right’</w:t>
            </w:r>
            <w:r>
              <w:t xml:space="preserve">) and an observed range of </w:t>
            </w:r>
            <w:r w:rsidR="00AE305F">
              <w:t>5.0</w:t>
            </w:r>
            <w:r>
              <w:t xml:space="preserve"> (Min. = -2</w:t>
            </w:r>
            <w:r w:rsidR="00AD7686">
              <w:t>.0</w:t>
            </w:r>
            <w:r>
              <w:t xml:space="preserve">, Max. = </w:t>
            </w:r>
            <w:r w:rsidR="00A37CC4">
              <w:t>3.0</w:t>
            </w:r>
            <w:r>
              <w:t xml:space="preserve">). </w:t>
            </w:r>
            <w:r w:rsidR="006F6266">
              <w:t>Data weighted by education and income.</w:t>
            </w:r>
          </w:p>
        </w:tc>
      </w:tr>
    </w:tbl>
    <w:p w14:paraId="6D7CD3E9" w14:textId="77777777" w:rsidR="00C3015D" w:rsidRDefault="00C3015D" w:rsidP="002E3B0C"/>
    <w:p w14:paraId="0EC82048" w14:textId="77777777" w:rsidR="00D04274" w:rsidRDefault="00D04274" w:rsidP="002E3B0C"/>
    <w:p w14:paraId="2C1EC8F4" w14:textId="019DBB74" w:rsidR="00D04274" w:rsidRDefault="00D04274" w:rsidP="002E3B0C"/>
    <w:p w14:paraId="1B2CFABA" w14:textId="279B8425" w:rsidR="00C3015D" w:rsidRDefault="00C3015D" w:rsidP="002E3B0C"/>
    <w:p w14:paraId="142944DE" w14:textId="0E43A413" w:rsidR="00C3015D" w:rsidRDefault="00C3015D" w:rsidP="002E3B0C"/>
    <w:p w14:paraId="53FA1733" w14:textId="3C58DAC1" w:rsidR="00C3015D" w:rsidRDefault="00C3015D" w:rsidP="002E3B0C"/>
    <w:p w14:paraId="37CCEA64" w14:textId="4B48D4B8" w:rsidR="00C3015D" w:rsidRDefault="00C3015D" w:rsidP="002E3B0C"/>
    <w:p w14:paraId="4415813E" w14:textId="080BFEAB" w:rsidR="00C3015D" w:rsidRDefault="00C3015D" w:rsidP="002E3B0C"/>
    <w:p w14:paraId="4F35A31D" w14:textId="57BF63D4" w:rsidR="00C3015D" w:rsidRDefault="00C3015D" w:rsidP="002E3B0C"/>
    <w:p w14:paraId="6465A31D" w14:textId="743470A7" w:rsidR="00C3015D" w:rsidRDefault="00C3015D" w:rsidP="002E3B0C"/>
    <w:p w14:paraId="1AD2A2A4" w14:textId="1DB63DAE" w:rsidR="00843E88" w:rsidRDefault="00843E88" w:rsidP="002E3B0C"/>
    <w:p w14:paraId="7368F65A" w14:textId="77777777" w:rsidR="00843E88" w:rsidRDefault="00843E88" w:rsidP="002E3B0C"/>
    <w:p w14:paraId="7D4E1B78" w14:textId="3880B4C5" w:rsidR="00C3015D" w:rsidRDefault="00C3015D" w:rsidP="002E3B0C"/>
    <w:p w14:paraId="3CA3ABE1" w14:textId="6E05A70F" w:rsidR="00C3015D" w:rsidRDefault="00C3015D" w:rsidP="002E3B0C"/>
    <w:p w14:paraId="69E6DFDC" w14:textId="5926ED09" w:rsidR="00C3015D" w:rsidRDefault="00C3015D" w:rsidP="002E3B0C"/>
    <w:p w14:paraId="4560649C" w14:textId="1E00958E" w:rsidR="00C3015D" w:rsidRDefault="00C3015D" w:rsidP="002E3B0C"/>
    <w:p w14:paraId="17763D1C" w14:textId="76DED9B2" w:rsidR="00C3015D" w:rsidRDefault="00C3015D" w:rsidP="002E3B0C"/>
    <w:p w14:paraId="5E5280AA" w14:textId="1E1EF578" w:rsidR="002C2473" w:rsidRDefault="002C2473" w:rsidP="002E3B0C"/>
    <w:p w14:paraId="24BBABCD" w14:textId="60B99762" w:rsidR="002C2473" w:rsidRDefault="002C2473" w:rsidP="002E3B0C"/>
    <w:p w14:paraId="4AF1833C" w14:textId="2E447F92" w:rsidR="0063545D" w:rsidRDefault="0063545D" w:rsidP="002E3B0C"/>
    <w:p w14:paraId="14DED7A9" w14:textId="44043D25" w:rsidR="0063545D" w:rsidRDefault="0063545D" w:rsidP="002E3B0C"/>
    <w:p w14:paraId="71AA8A9B" w14:textId="77777777" w:rsidR="0063545D" w:rsidRDefault="0063545D" w:rsidP="002E3B0C"/>
    <w:p w14:paraId="67EF813D" w14:textId="77777777" w:rsidR="002C2473" w:rsidRDefault="002C2473" w:rsidP="002E3B0C"/>
    <w:p w14:paraId="4363B3FB" w14:textId="77777777" w:rsidR="006542B7" w:rsidRDefault="006542B7" w:rsidP="006542B7">
      <w:r>
        <w:t>Figure 2</w:t>
      </w:r>
    </w:p>
    <w:p w14:paraId="0CE88D6E" w14:textId="77777777" w:rsidR="006542B7" w:rsidRDefault="006542B7" w:rsidP="006542B7"/>
    <w:p w14:paraId="3FDF9792" w14:textId="62FC8789" w:rsidR="006542B7" w:rsidRPr="006542B7" w:rsidRDefault="006542B7" w:rsidP="006542B7">
      <w:pPr>
        <w:rPr>
          <w:i/>
          <w:iCs/>
        </w:rPr>
      </w:pPr>
      <w:r w:rsidRPr="006542B7">
        <w:rPr>
          <w:i/>
          <w:iCs/>
        </w:rPr>
        <w:t>Boxplot of News Ideology at the Organizational and Individual Levels</w:t>
      </w:r>
    </w:p>
    <w:p w14:paraId="72FBC5C9" w14:textId="77777777" w:rsidR="006542B7" w:rsidRPr="006542B7" w:rsidRDefault="006542B7" w:rsidP="00C3015D"/>
    <w:p w14:paraId="1DA9A8A2" w14:textId="68D077BE" w:rsidR="00C3015D" w:rsidRDefault="001A584C" w:rsidP="00C3015D">
      <w:pPr>
        <w:jc w:val="center"/>
      </w:pPr>
      <w:r>
        <w:rPr>
          <w:noProof/>
        </w:rPr>
        <w:drawing>
          <wp:inline distT="0" distB="0" distL="0" distR="0" wp14:anchorId="208EA864" wp14:editId="22962251">
            <wp:extent cx="5503004" cy="338646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03430" cy="3386726"/>
                    </a:xfrm>
                    <a:prstGeom prst="rect">
                      <a:avLst/>
                    </a:prstGeom>
                  </pic:spPr>
                </pic:pic>
              </a:graphicData>
            </a:graphic>
          </wp:inline>
        </w:drawing>
      </w:r>
    </w:p>
    <w:p w14:paraId="10B6FE96" w14:textId="07F27CF9" w:rsidR="00C3015D" w:rsidRDefault="00C3015D" w:rsidP="00C3015D">
      <w:pPr>
        <w:jc w:val="center"/>
      </w:pPr>
    </w:p>
    <w:p w14:paraId="6534E64A" w14:textId="77777777" w:rsidR="00D04274" w:rsidRDefault="00D04274" w:rsidP="002E3B0C"/>
    <w:p w14:paraId="1FEB0435" w14:textId="77777777" w:rsidR="00D04274" w:rsidRDefault="00D04274" w:rsidP="002E3B0C"/>
    <w:p w14:paraId="1220F116" w14:textId="77777777" w:rsidR="00D04274" w:rsidRDefault="00D04274" w:rsidP="002E3B0C"/>
    <w:p w14:paraId="303BBF1B" w14:textId="77777777" w:rsidR="00D04274" w:rsidRDefault="00D04274" w:rsidP="002E3B0C"/>
    <w:p w14:paraId="6E04DC0B" w14:textId="77777777" w:rsidR="00D04274" w:rsidRDefault="00D04274" w:rsidP="002E3B0C"/>
    <w:p w14:paraId="369E136A" w14:textId="77777777" w:rsidR="00D04274" w:rsidRDefault="00D04274" w:rsidP="002E3B0C"/>
    <w:p w14:paraId="7BFAFA79" w14:textId="77777777" w:rsidR="00D04274" w:rsidRDefault="00D04274" w:rsidP="002E3B0C"/>
    <w:p w14:paraId="3E5EEB70" w14:textId="77777777" w:rsidR="00D04274" w:rsidRDefault="00D04274" w:rsidP="002E3B0C"/>
    <w:p w14:paraId="38A0B020" w14:textId="77777777" w:rsidR="00D04274" w:rsidRDefault="00D04274" w:rsidP="002E3B0C"/>
    <w:p w14:paraId="7681AF03" w14:textId="77777777" w:rsidR="00D04274" w:rsidRDefault="00D04274" w:rsidP="002E3B0C"/>
    <w:p w14:paraId="4879E3EC" w14:textId="77777777" w:rsidR="00D04274" w:rsidRDefault="00D04274" w:rsidP="002E3B0C"/>
    <w:p w14:paraId="655D2C19" w14:textId="77777777" w:rsidR="00D04274" w:rsidRDefault="00D04274" w:rsidP="002E3B0C"/>
    <w:p w14:paraId="1D64B123" w14:textId="77777777" w:rsidR="00D04274" w:rsidRDefault="00D04274" w:rsidP="002E3B0C"/>
    <w:p w14:paraId="417DC9CE" w14:textId="074A69E7" w:rsidR="00C3015D" w:rsidRDefault="00C3015D" w:rsidP="002E3B0C"/>
    <w:p w14:paraId="4CCD7F4F" w14:textId="3467BBB5" w:rsidR="004B07D1" w:rsidRDefault="004B07D1" w:rsidP="002E3B0C"/>
    <w:p w14:paraId="0A98CE12" w14:textId="23264EAD" w:rsidR="004B07D1" w:rsidRDefault="004B07D1" w:rsidP="002E3B0C"/>
    <w:p w14:paraId="0FA4F6ED" w14:textId="46A19ECA" w:rsidR="004B07D1" w:rsidRDefault="004B07D1" w:rsidP="002E3B0C"/>
    <w:p w14:paraId="41558A2B" w14:textId="09A264D9" w:rsidR="004B07D1" w:rsidRDefault="004B07D1" w:rsidP="002E3B0C"/>
    <w:p w14:paraId="1FF74318" w14:textId="77777777" w:rsidR="002106FA" w:rsidRDefault="002106FA" w:rsidP="002E3B0C">
      <w:pPr>
        <w:sectPr w:rsidR="002106FA" w:rsidSect="005A7DF9">
          <w:pgSz w:w="12240" w:h="15840"/>
          <w:pgMar w:top="1440" w:right="1440" w:bottom="1440" w:left="1440" w:header="720" w:footer="720" w:gutter="0"/>
          <w:cols w:space="720"/>
          <w:docGrid w:linePitch="360"/>
        </w:sectPr>
      </w:pPr>
    </w:p>
    <w:tbl>
      <w:tblPr>
        <w:tblStyle w:val="TableGrid"/>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CC319D" w14:paraId="736DDE7D" w14:textId="43266EB0" w:rsidTr="009E2128">
        <w:tc>
          <w:tcPr>
            <w:tcW w:w="13950" w:type="dxa"/>
            <w:gridSpan w:val="13"/>
            <w:tcBorders>
              <w:top w:val="nil"/>
              <w:left w:val="nil"/>
              <w:bottom w:val="single" w:sz="4" w:space="0" w:color="auto"/>
              <w:right w:val="nil"/>
            </w:tcBorders>
          </w:tcPr>
          <w:p w14:paraId="5BB816A3" w14:textId="6D67D573" w:rsidR="0066066D" w:rsidRPr="00CC319D" w:rsidRDefault="0066066D" w:rsidP="00A34FAE">
            <w:pPr>
              <w:rPr>
                <w:sz w:val="22"/>
                <w:szCs w:val="22"/>
              </w:rPr>
            </w:pPr>
            <w:r w:rsidRPr="00CC319D">
              <w:rPr>
                <w:sz w:val="22"/>
                <w:szCs w:val="22"/>
              </w:rPr>
              <w:t xml:space="preserve">Table </w:t>
            </w:r>
            <w:r w:rsidR="00327603" w:rsidRPr="00CC319D">
              <w:rPr>
                <w:sz w:val="22"/>
                <w:szCs w:val="22"/>
              </w:rPr>
              <w:t>3</w:t>
            </w:r>
          </w:p>
          <w:p w14:paraId="4049571D" w14:textId="77777777" w:rsidR="0066066D" w:rsidRPr="00CC319D" w:rsidRDefault="0066066D" w:rsidP="00A34FAE">
            <w:pPr>
              <w:rPr>
                <w:sz w:val="22"/>
                <w:szCs w:val="22"/>
              </w:rPr>
            </w:pPr>
          </w:p>
          <w:p w14:paraId="34713AF1" w14:textId="589FBC97" w:rsidR="0066066D" w:rsidRPr="00CC319D" w:rsidRDefault="0066066D" w:rsidP="00A34FAE">
            <w:pPr>
              <w:rPr>
                <w:sz w:val="22"/>
                <w:szCs w:val="22"/>
              </w:rPr>
            </w:pPr>
            <w:r w:rsidRPr="00CC319D">
              <w:rPr>
                <w:i/>
                <w:iCs/>
                <w:sz w:val="22"/>
                <w:szCs w:val="22"/>
              </w:rPr>
              <w:t>The Predictors of News Ideology at the Individual, Audience, and Organizational Levels</w:t>
            </w:r>
          </w:p>
        </w:tc>
      </w:tr>
      <w:tr w:rsidR="009E2128" w:rsidRPr="00CC319D" w14:paraId="719E6B98" w14:textId="76EF03B1" w:rsidTr="0051783A">
        <w:tc>
          <w:tcPr>
            <w:tcW w:w="2967" w:type="dxa"/>
            <w:tcBorders>
              <w:left w:val="nil"/>
              <w:bottom w:val="nil"/>
              <w:right w:val="nil"/>
            </w:tcBorders>
          </w:tcPr>
          <w:p w14:paraId="58FD53C9" w14:textId="77777777" w:rsidR="002106FA" w:rsidRPr="00CC319D" w:rsidRDefault="002106FA" w:rsidP="00A34FAE">
            <w:pPr>
              <w:rPr>
                <w:b/>
                <w:bCs/>
                <w:sz w:val="22"/>
                <w:szCs w:val="22"/>
              </w:rPr>
            </w:pPr>
          </w:p>
        </w:tc>
        <w:tc>
          <w:tcPr>
            <w:tcW w:w="2161" w:type="dxa"/>
            <w:gridSpan w:val="3"/>
            <w:tcBorders>
              <w:left w:val="nil"/>
              <w:bottom w:val="single" w:sz="4" w:space="0" w:color="auto"/>
              <w:right w:val="nil"/>
            </w:tcBorders>
          </w:tcPr>
          <w:p w14:paraId="09843DAF" w14:textId="77777777" w:rsidR="002106FA" w:rsidRPr="00CC319D" w:rsidRDefault="002106FA" w:rsidP="00A34FAE">
            <w:pPr>
              <w:jc w:val="center"/>
              <w:rPr>
                <w:i/>
                <w:iCs/>
                <w:sz w:val="22"/>
                <w:szCs w:val="22"/>
              </w:rPr>
            </w:pPr>
            <w:r w:rsidRPr="00CC319D">
              <w:rPr>
                <w:sz w:val="22"/>
                <w:szCs w:val="22"/>
              </w:rPr>
              <w:t>Model 1</w:t>
            </w:r>
          </w:p>
        </w:tc>
        <w:tc>
          <w:tcPr>
            <w:tcW w:w="2069" w:type="dxa"/>
            <w:gridSpan w:val="3"/>
            <w:tcBorders>
              <w:left w:val="nil"/>
              <w:bottom w:val="single" w:sz="4" w:space="0" w:color="auto"/>
              <w:right w:val="nil"/>
            </w:tcBorders>
          </w:tcPr>
          <w:p w14:paraId="313F1920" w14:textId="77777777" w:rsidR="002106FA" w:rsidRPr="00CC319D" w:rsidRDefault="002106FA" w:rsidP="00A34FAE">
            <w:pPr>
              <w:jc w:val="center"/>
              <w:rPr>
                <w:i/>
                <w:iCs/>
                <w:sz w:val="22"/>
                <w:szCs w:val="22"/>
              </w:rPr>
            </w:pPr>
            <w:r w:rsidRPr="00CC319D">
              <w:rPr>
                <w:sz w:val="22"/>
                <w:szCs w:val="22"/>
              </w:rPr>
              <w:t>Model 2</w:t>
            </w:r>
          </w:p>
        </w:tc>
        <w:tc>
          <w:tcPr>
            <w:tcW w:w="2069" w:type="dxa"/>
            <w:gridSpan w:val="2"/>
            <w:tcBorders>
              <w:left w:val="nil"/>
              <w:bottom w:val="single" w:sz="4" w:space="0" w:color="auto"/>
              <w:right w:val="nil"/>
            </w:tcBorders>
          </w:tcPr>
          <w:p w14:paraId="5CB39D17" w14:textId="77777777" w:rsidR="002106FA" w:rsidRPr="00CC319D" w:rsidRDefault="002106FA" w:rsidP="00A34FAE">
            <w:pPr>
              <w:jc w:val="center"/>
              <w:rPr>
                <w:i/>
                <w:iCs/>
                <w:sz w:val="22"/>
                <w:szCs w:val="22"/>
              </w:rPr>
            </w:pPr>
            <w:r w:rsidRPr="00CC319D">
              <w:rPr>
                <w:sz w:val="22"/>
                <w:szCs w:val="22"/>
              </w:rPr>
              <w:t>Model 3</w:t>
            </w:r>
          </w:p>
        </w:tc>
        <w:tc>
          <w:tcPr>
            <w:tcW w:w="2254" w:type="dxa"/>
            <w:gridSpan w:val="2"/>
            <w:tcBorders>
              <w:left w:val="nil"/>
              <w:bottom w:val="single" w:sz="4" w:space="0" w:color="auto"/>
              <w:right w:val="nil"/>
            </w:tcBorders>
          </w:tcPr>
          <w:p w14:paraId="6FE75097" w14:textId="5D63C1DF" w:rsidR="002106FA" w:rsidRPr="00CC319D" w:rsidRDefault="002106FA" w:rsidP="00A34FAE">
            <w:pPr>
              <w:jc w:val="center"/>
              <w:rPr>
                <w:sz w:val="22"/>
                <w:szCs w:val="22"/>
              </w:rPr>
            </w:pPr>
            <w:r w:rsidRPr="00CC319D">
              <w:rPr>
                <w:sz w:val="22"/>
                <w:szCs w:val="22"/>
              </w:rPr>
              <w:t>Model 4</w:t>
            </w:r>
          </w:p>
        </w:tc>
        <w:tc>
          <w:tcPr>
            <w:tcW w:w="2430" w:type="dxa"/>
            <w:gridSpan w:val="2"/>
            <w:tcBorders>
              <w:left w:val="nil"/>
              <w:bottom w:val="single" w:sz="4" w:space="0" w:color="auto"/>
              <w:right w:val="nil"/>
            </w:tcBorders>
          </w:tcPr>
          <w:p w14:paraId="4A6D9CD4" w14:textId="6962C1DC" w:rsidR="002106FA" w:rsidRPr="00CC319D" w:rsidRDefault="002106FA" w:rsidP="00A34FAE">
            <w:pPr>
              <w:jc w:val="center"/>
              <w:rPr>
                <w:sz w:val="22"/>
                <w:szCs w:val="22"/>
              </w:rPr>
            </w:pPr>
            <w:r w:rsidRPr="00CC319D">
              <w:rPr>
                <w:sz w:val="22"/>
                <w:szCs w:val="22"/>
              </w:rPr>
              <w:t>Model 5</w:t>
            </w:r>
          </w:p>
        </w:tc>
      </w:tr>
      <w:tr w:rsidR="009E2128" w:rsidRPr="00CC319D" w14:paraId="1677BCF7" w14:textId="6A2650D9" w:rsidTr="0051783A">
        <w:tc>
          <w:tcPr>
            <w:tcW w:w="2967" w:type="dxa"/>
            <w:tcBorders>
              <w:top w:val="nil"/>
              <w:left w:val="nil"/>
              <w:right w:val="nil"/>
            </w:tcBorders>
          </w:tcPr>
          <w:p w14:paraId="6592AA2A" w14:textId="77777777" w:rsidR="002106FA" w:rsidRPr="00CC319D" w:rsidRDefault="002106FA" w:rsidP="002106FA">
            <w:pPr>
              <w:rPr>
                <w:b/>
                <w:bCs/>
                <w:sz w:val="22"/>
                <w:szCs w:val="22"/>
              </w:rPr>
            </w:pPr>
            <w:r w:rsidRPr="00CC319D">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CC319D" w:rsidRDefault="002106FA" w:rsidP="0051783A">
            <w:pPr>
              <w:ind w:hanging="390"/>
              <w:jc w:val="center"/>
              <w:rPr>
                <w:i/>
                <w:iCs/>
                <w:sz w:val="22"/>
                <w:szCs w:val="22"/>
              </w:rPr>
            </w:pPr>
            <w:r w:rsidRPr="00CC319D">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CC319D" w:rsidRDefault="002106FA" w:rsidP="0051783A">
            <w:pPr>
              <w:ind w:hanging="390"/>
              <w:jc w:val="center"/>
              <w:rPr>
                <w:i/>
                <w:iCs/>
                <w:sz w:val="22"/>
                <w:szCs w:val="22"/>
              </w:rPr>
            </w:pPr>
            <w:r w:rsidRPr="00CC319D">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CC319D" w:rsidRDefault="002106FA" w:rsidP="0051783A">
            <w:pPr>
              <w:jc w:val="center"/>
              <w:rPr>
                <w:sz w:val="22"/>
                <w:szCs w:val="22"/>
              </w:rPr>
            </w:pPr>
            <w:r w:rsidRPr="00CC319D">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CC319D" w:rsidRDefault="002106FA" w:rsidP="0051783A">
            <w:pPr>
              <w:jc w:val="center"/>
              <w:rPr>
                <w:sz w:val="22"/>
                <w:szCs w:val="22"/>
              </w:rPr>
            </w:pPr>
            <w:r w:rsidRPr="00CC319D">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CC319D" w:rsidRDefault="002106FA" w:rsidP="0051783A">
            <w:pPr>
              <w:jc w:val="center"/>
              <w:rPr>
                <w:sz w:val="22"/>
                <w:szCs w:val="22"/>
              </w:rPr>
            </w:pPr>
            <w:r w:rsidRPr="00CC319D">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CC319D" w:rsidRDefault="002106FA" w:rsidP="0051783A">
            <w:pPr>
              <w:jc w:val="center"/>
              <w:rPr>
                <w:sz w:val="22"/>
                <w:szCs w:val="22"/>
              </w:rPr>
            </w:pPr>
            <w:r w:rsidRPr="00CC319D">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CC319D" w:rsidRDefault="002106FA" w:rsidP="0051783A">
            <w:pPr>
              <w:jc w:val="center"/>
              <w:rPr>
                <w:i/>
                <w:iCs/>
                <w:sz w:val="22"/>
                <w:szCs w:val="22"/>
              </w:rPr>
            </w:pPr>
            <w:r w:rsidRPr="00CC319D">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CC319D" w:rsidRDefault="002106FA" w:rsidP="0051783A">
            <w:pPr>
              <w:jc w:val="center"/>
              <w:rPr>
                <w:i/>
                <w:iCs/>
                <w:sz w:val="22"/>
                <w:szCs w:val="22"/>
              </w:rPr>
            </w:pPr>
            <w:r w:rsidRPr="00CC319D">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CC319D" w:rsidRDefault="002106FA" w:rsidP="0051783A">
            <w:pPr>
              <w:jc w:val="center"/>
              <w:rPr>
                <w:i/>
                <w:iCs/>
                <w:sz w:val="22"/>
                <w:szCs w:val="22"/>
              </w:rPr>
            </w:pPr>
            <w:r w:rsidRPr="00CC319D">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CC319D" w:rsidRDefault="002106FA" w:rsidP="0051783A">
            <w:pPr>
              <w:jc w:val="center"/>
              <w:rPr>
                <w:i/>
                <w:iCs/>
                <w:sz w:val="22"/>
                <w:szCs w:val="22"/>
              </w:rPr>
            </w:pPr>
            <w:r w:rsidRPr="00CC319D">
              <w:rPr>
                <w:i/>
                <w:iCs/>
                <w:sz w:val="22"/>
                <w:szCs w:val="22"/>
              </w:rPr>
              <w:t>SE</w:t>
            </w:r>
          </w:p>
        </w:tc>
      </w:tr>
      <w:tr w:rsidR="009E2128" w:rsidRPr="00CC319D" w14:paraId="2C56EA1C" w14:textId="098F1914" w:rsidTr="009E2128">
        <w:tc>
          <w:tcPr>
            <w:tcW w:w="2967" w:type="dxa"/>
            <w:tcBorders>
              <w:left w:val="nil"/>
              <w:bottom w:val="nil"/>
              <w:right w:val="nil"/>
            </w:tcBorders>
          </w:tcPr>
          <w:p w14:paraId="0A990455" w14:textId="77777777" w:rsidR="002106FA" w:rsidRPr="00CC319D" w:rsidRDefault="002106FA" w:rsidP="002106FA">
            <w:pPr>
              <w:rPr>
                <w:sz w:val="22"/>
                <w:szCs w:val="22"/>
              </w:rPr>
            </w:pPr>
            <w:r w:rsidRPr="00CC319D">
              <w:rPr>
                <w:sz w:val="22"/>
                <w:szCs w:val="22"/>
              </w:rPr>
              <w:t>Intercept</w:t>
            </w:r>
          </w:p>
        </w:tc>
        <w:tc>
          <w:tcPr>
            <w:tcW w:w="1166" w:type="dxa"/>
            <w:gridSpan w:val="2"/>
            <w:tcBorders>
              <w:left w:val="nil"/>
              <w:bottom w:val="nil"/>
              <w:right w:val="nil"/>
            </w:tcBorders>
          </w:tcPr>
          <w:p w14:paraId="2B47F7FD" w14:textId="1EDD08AD" w:rsidR="002106FA" w:rsidRPr="00CC319D" w:rsidRDefault="002106FA" w:rsidP="002106FA">
            <w:pPr>
              <w:tabs>
                <w:tab w:val="decimal" w:pos="251"/>
              </w:tabs>
              <w:rPr>
                <w:sz w:val="22"/>
                <w:szCs w:val="22"/>
              </w:rPr>
            </w:pPr>
            <w:r w:rsidRPr="00CC319D">
              <w:rPr>
                <w:sz w:val="22"/>
                <w:szCs w:val="22"/>
              </w:rPr>
              <w:t>-0.2</w:t>
            </w:r>
            <w:r w:rsidR="004232CA" w:rsidRPr="00CC319D">
              <w:rPr>
                <w:sz w:val="22"/>
                <w:szCs w:val="22"/>
              </w:rPr>
              <w:t>1</w:t>
            </w:r>
            <w:r w:rsidRPr="00CC319D">
              <w:rPr>
                <w:sz w:val="22"/>
                <w:szCs w:val="22"/>
              </w:rPr>
              <w:t>***</w:t>
            </w:r>
          </w:p>
        </w:tc>
        <w:tc>
          <w:tcPr>
            <w:tcW w:w="995" w:type="dxa"/>
            <w:tcBorders>
              <w:left w:val="nil"/>
              <w:bottom w:val="nil"/>
              <w:right w:val="nil"/>
            </w:tcBorders>
          </w:tcPr>
          <w:p w14:paraId="030166DA" w14:textId="77777777" w:rsidR="002106FA" w:rsidRPr="00CC319D" w:rsidRDefault="002106FA" w:rsidP="002106FA">
            <w:pPr>
              <w:tabs>
                <w:tab w:val="decimal" w:pos="251"/>
              </w:tabs>
              <w:rPr>
                <w:sz w:val="22"/>
                <w:szCs w:val="22"/>
              </w:rPr>
            </w:pPr>
            <w:r w:rsidRPr="00CC319D">
              <w:rPr>
                <w:sz w:val="22"/>
                <w:szCs w:val="22"/>
              </w:rPr>
              <w:t>0.05</w:t>
            </w:r>
          </w:p>
        </w:tc>
        <w:tc>
          <w:tcPr>
            <w:tcW w:w="1169" w:type="dxa"/>
            <w:tcBorders>
              <w:left w:val="nil"/>
              <w:bottom w:val="nil"/>
              <w:right w:val="nil"/>
            </w:tcBorders>
          </w:tcPr>
          <w:p w14:paraId="67D366AD" w14:textId="6D64FBBD" w:rsidR="002106FA" w:rsidRPr="00CC319D" w:rsidRDefault="002106FA" w:rsidP="002106FA">
            <w:pPr>
              <w:tabs>
                <w:tab w:val="decimal" w:pos="251"/>
              </w:tabs>
              <w:rPr>
                <w:sz w:val="22"/>
                <w:szCs w:val="22"/>
              </w:rPr>
            </w:pPr>
            <w:r w:rsidRPr="00CC319D">
              <w:rPr>
                <w:sz w:val="22"/>
                <w:szCs w:val="22"/>
              </w:rPr>
              <w:t>-0.1</w:t>
            </w:r>
            <w:r w:rsidR="00135A92" w:rsidRPr="00CC319D">
              <w:rPr>
                <w:sz w:val="22"/>
                <w:szCs w:val="22"/>
              </w:rPr>
              <w:t>4</w:t>
            </w:r>
            <w:r w:rsidRPr="00CC319D">
              <w:rPr>
                <w:sz w:val="22"/>
                <w:szCs w:val="22"/>
              </w:rPr>
              <w:t>***</w:t>
            </w:r>
          </w:p>
        </w:tc>
        <w:tc>
          <w:tcPr>
            <w:tcW w:w="900" w:type="dxa"/>
            <w:gridSpan w:val="2"/>
            <w:tcBorders>
              <w:left w:val="nil"/>
              <w:bottom w:val="nil"/>
              <w:right w:val="nil"/>
            </w:tcBorders>
          </w:tcPr>
          <w:p w14:paraId="3416DE81" w14:textId="77777777" w:rsidR="002106FA" w:rsidRPr="00CC319D" w:rsidRDefault="002106FA" w:rsidP="002106FA">
            <w:pPr>
              <w:tabs>
                <w:tab w:val="decimal" w:pos="251"/>
              </w:tabs>
              <w:rPr>
                <w:sz w:val="22"/>
                <w:szCs w:val="22"/>
              </w:rPr>
            </w:pPr>
            <w:r w:rsidRPr="00CC319D">
              <w:rPr>
                <w:sz w:val="22"/>
                <w:szCs w:val="22"/>
              </w:rPr>
              <w:t>0.03</w:t>
            </w:r>
          </w:p>
        </w:tc>
        <w:tc>
          <w:tcPr>
            <w:tcW w:w="1079" w:type="dxa"/>
            <w:tcBorders>
              <w:left w:val="nil"/>
              <w:bottom w:val="nil"/>
              <w:right w:val="nil"/>
            </w:tcBorders>
          </w:tcPr>
          <w:p w14:paraId="6C62DBAB" w14:textId="1B07B626"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left w:val="nil"/>
              <w:bottom w:val="nil"/>
              <w:right w:val="nil"/>
            </w:tcBorders>
          </w:tcPr>
          <w:p w14:paraId="27922309" w14:textId="77777777" w:rsidR="002106FA" w:rsidRPr="00CC319D" w:rsidRDefault="002106FA" w:rsidP="002106FA">
            <w:pPr>
              <w:tabs>
                <w:tab w:val="decimal" w:pos="251"/>
              </w:tabs>
              <w:rPr>
                <w:sz w:val="22"/>
                <w:szCs w:val="22"/>
              </w:rPr>
            </w:pPr>
            <w:r w:rsidRPr="00CC319D">
              <w:rPr>
                <w:sz w:val="22"/>
                <w:szCs w:val="22"/>
              </w:rPr>
              <w:t>0.03</w:t>
            </w:r>
          </w:p>
        </w:tc>
        <w:tc>
          <w:tcPr>
            <w:tcW w:w="1264" w:type="dxa"/>
            <w:tcBorders>
              <w:left w:val="nil"/>
              <w:bottom w:val="nil"/>
              <w:right w:val="nil"/>
            </w:tcBorders>
          </w:tcPr>
          <w:p w14:paraId="1C735DFB" w14:textId="5070EE92" w:rsidR="002106FA" w:rsidRPr="00CC319D" w:rsidRDefault="009C6CFF" w:rsidP="002106FA">
            <w:pPr>
              <w:tabs>
                <w:tab w:val="decimal" w:pos="251"/>
              </w:tabs>
              <w:rPr>
                <w:sz w:val="22"/>
                <w:szCs w:val="22"/>
              </w:rPr>
            </w:pPr>
            <w:r w:rsidRPr="00CC319D">
              <w:rPr>
                <w:sz w:val="22"/>
                <w:szCs w:val="22"/>
              </w:rPr>
              <w:t>-0.14***</w:t>
            </w:r>
          </w:p>
        </w:tc>
        <w:tc>
          <w:tcPr>
            <w:tcW w:w="990" w:type="dxa"/>
            <w:tcBorders>
              <w:left w:val="nil"/>
              <w:bottom w:val="nil"/>
              <w:right w:val="nil"/>
            </w:tcBorders>
          </w:tcPr>
          <w:p w14:paraId="6BAFE1DA" w14:textId="329666DD" w:rsidR="002106FA" w:rsidRPr="00CC319D" w:rsidRDefault="009C6CFF" w:rsidP="002106FA">
            <w:pPr>
              <w:tabs>
                <w:tab w:val="decimal" w:pos="251"/>
              </w:tabs>
              <w:rPr>
                <w:sz w:val="22"/>
                <w:szCs w:val="22"/>
              </w:rPr>
            </w:pPr>
            <w:r w:rsidRPr="00CC319D">
              <w:rPr>
                <w:sz w:val="22"/>
                <w:szCs w:val="22"/>
              </w:rPr>
              <w:t>0.03</w:t>
            </w:r>
          </w:p>
        </w:tc>
        <w:tc>
          <w:tcPr>
            <w:tcW w:w="1170" w:type="dxa"/>
            <w:tcBorders>
              <w:left w:val="nil"/>
              <w:bottom w:val="nil"/>
              <w:right w:val="nil"/>
            </w:tcBorders>
          </w:tcPr>
          <w:p w14:paraId="5A7CF4C1" w14:textId="4D8180DD" w:rsidR="002106FA" w:rsidRPr="00CC319D" w:rsidRDefault="009E1CB1" w:rsidP="002106FA">
            <w:pPr>
              <w:tabs>
                <w:tab w:val="decimal" w:pos="251"/>
              </w:tabs>
              <w:rPr>
                <w:sz w:val="22"/>
                <w:szCs w:val="22"/>
              </w:rPr>
            </w:pPr>
            <w:r w:rsidRPr="00CC319D">
              <w:rPr>
                <w:sz w:val="22"/>
                <w:szCs w:val="22"/>
              </w:rPr>
              <w:t>0.00</w:t>
            </w:r>
          </w:p>
        </w:tc>
        <w:tc>
          <w:tcPr>
            <w:tcW w:w="1260" w:type="dxa"/>
            <w:tcBorders>
              <w:left w:val="nil"/>
              <w:bottom w:val="nil"/>
              <w:right w:val="nil"/>
            </w:tcBorders>
          </w:tcPr>
          <w:p w14:paraId="51C1DA19" w14:textId="49627E95" w:rsidR="002106FA" w:rsidRPr="00CC319D" w:rsidRDefault="009E1CB1" w:rsidP="0051783A">
            <w:pPr>
              <w:tabs>
                <w:tab w:val="decimal" w:pos="430"/>
              </w:tabs>
              <w:rPr>
                <w:sz w:val="22"/>
                <w:szCs w:val="22"/>
              </w:rPr>
            </w:pPr>
            <w:r w:rsidRPr="00CC319D">
              <w:rPr>
                <w:sz w:val="22"/>
                <w:szCs w:val="22"/>
              </w:rPr>
              <w:t>0.03</w:t>
            </w:r>
          </w:p>
        </w:tc>
      </w:tr>
      <w:tr w:rsidR="009E2128" w:rsidRPr="00CC319D" w14:paraId="6DFA7FE7" w14:textId="14D8D603" w:rsidTr="009E2128">
        <w:tc>
          <w:tcPr>
            <w:tcW w:w="2967" w:type="dxa"/>
            <w:tcBorders>
              <w:top w:val="nil"/>
              <w:left w:val="nil"/>
              <w:bottom w:val="nil"/>
              <w:right w:val="nil"/>
            </w:tcBorders>
          </w:tcPr>
          <w:p w14:paraId="1D6005D9" w14:textId="77777777" w:rsidR="002106FA" w:rsidRPr="00CC319D" w:rsidRDefault="002106FA" w:rsidP="002106FA">
            <w:pPr>
              <w:rPr>
                <w:sz w:val="22"/>
                <w:szCs w:val="22"/>
              </w:rPr>
            </w:pPr>
            <w:r w:rsidRPr="00CC319D">
              <w:rPr>
                <w:sz w:val="22"/>
                <w:szCs w:val="22"/>
              </w:rPr>
              <w:t>Age</w:t>
            </w:r>
          </w:p>
        </w:tc>
        <w:tc>
          <w:tcPr>
            <w:tcW w:w="1166" w:type="dxa"/>
            <w:gridSpan w:val="2"/>
            <w:tcBorders>
              <w:top w:val="nil"/>
              <w:left w:val="nil"/>
              <w:bottom w:val="nil"/>
              <w:right w:val="nil"/>
            </w:tcBorders>
          </w:tcPr>
          <w:p w14:paraId="07CD08DD" w14:textId="4777F4BA"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4***</w:t>
            </w:r>
          </w:p>
        </w:tc>
        <w:tc>
          <w:tcPr>
            <w:tcW w:w="995" w:type="dxa"/>
            <w:tcBorders>
              <w:top w:val="nil"/>
              <w:left w:val="nil"/>
              <w:bottom w:val="nil"/>
              <w:right w:val="nil"/>
            </w:tcBorders>
          </w:tcPr>
          <w:p w14:paraId="5FD9AE25"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3CFAB38F" w14:textId="6EDEFD71" w:rsidR="002106FA" w:rsidRPr="00CC319D" w:rsidRDefault="002106FA" w:rsidP="002106FA">
            <w:pPr>
              <w:tabs>
                <w:tab w:val="decimal" w:pos="251"/>
              </w:tabs>
              <w:rPr>
                <w:sz w:val="22"/>
                <w:szCs w:val="22"/>
              </w:rPr>
            </w:pPr>
            <w:r w:rsidRPr="00CC319D">
              <w:rPr>
                <w:sz w:val="22"/>
                <w:szCs w:val="22"/>
              </w:rPr>
              <w:t>-</w:t>
            </w:r>
            <w:r w:rsidR="00135A92" w:rsidRPr="00CC319D">
              <w:rPr>
                <w:sz w:val="22"/>
                <w:szCs w:val="22"/>
              </w:rPr>
              <w:t>0.</w:t>
            </w:r>
            <w:r w:rsidRPr="00CC319D">
              <w:rPr>
                <w:sz w:val="22"/>
                <w:szCs w:val="22"/>
              </w:rPr>
              <w:t>0</w:t>
            </w:r>
            <w:r w:rsidR="00135A92" w:rsidRPr="00CC319D">
              <w:rPr>
                <w:sz w:val="22"/>
                <w:szCs w:val="22"/>
              </w:rPr>
              <w:t>4***</w:t>
            </w:r>
          </w:p>
        </w:tc>
        <w:tc>
          <w:tcPr>
            <w:tcW w:w="900" w:type="dxa"/>
            <w:gridSpan w:val="2"/>
            <w:tcBorders>
              <w:top w:val="nil"/>
              <w:left w:val="nil"/>
              <w:bottom w:val="nil"/>
              <w:right w:val="nil"/>
            </w:tcBorders>
          </w:tcPr>
          <w:p w14:paraId="78C740EC"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0F12A4FC" w14:textId="72D0439F"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4***</w:t>
            </w:r>
          </w:p>
        </w:tc>
        <w:tc>
          <w:tcPr>
            <w:tcW w:w="990" w:type="dxa"/>
            <w:tcBorders>
              <w:top w:val="nil"/>
              <w:left w:val="nil"/>
              <w:bottom w:val="nil"/>
              <w:right w:val="nil"/>
            </w:tcBorders>
          </w:tcPr>
          <w:p w14:paraId="595005C7"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44DB7FC4" w14:textId="2AAB8C7D" w:rsidR="002106FA" w:rsidRPr="00CC319D" w:rsidRDefault="009C6CFF" w:rsidP="002106FA">
            <w:pPr>
              <w:tabs>
                <w:tab w:val="decimal" w:pos="251"/>
              </w:tabs>
              <w:rPr>
                <w:sz w:val="22"/>
                <w:szCs w:val="22"/>
              </w:rPr>
            </w:pPr>
            <w:r w:rsidRPr="00CC319D">
              <w:rPr>
                <w:sz w:val="22"/>
                <w:szCs w:val="22"/>
              </w:rPr>
              <w:t>-0.04***</w:t>
            </w:r>
          </w:p>
        </w:tc>
        <w:tc>
          <w:tcPr>
            <w:tcW w:w="990" w:type="dxa"/>
            <w:tcBorders>
              <w:top w:val="nil"/>
              <w:left w:val="nil"/>
              <w:bottom w:val="nil"/>
              <w:right w:val="nil"/>
            </w:tcBorders>
          </w:tcPr>
          <w:p w14:paraId="041C6754" w14:textId="4A973036"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20B58826" w14:textId="6FE894F1" w:rsidR="002106FA" w:rsidRPr="00CC319D" w:rsidRDefault="009E1CB1" w:rsidP="002106FA">
            <w:pPr>
              <w:tabs>
                <w:tab w:val="decimal" w:pos="251"/>
              </w:tabs>
              <w:rPr>
                <w:sz w:val="22"/>
                <w:szCs w:val="22"/>
              </w:rPr>
            </w:pPr>
            <w:r w:rsidRPr="00CC319D">
              <w:rPr>
                <w:sz w:val="22"/>
                <w:szCs w:val="22"/>
              </w:rPr>
              <w:t>-0.04***</w:t>
            </w:r>
          </w:p>
        </w:tc>
        <w:tc>
          <w:tcPr>
            <w:tcW w:w="1260" w:type="dxa"/>
            <w:tcBorders>
              <w:top w:val="nil"/>
              <w:left w:val="nil"/>
              <w:bottom w:val="nil"/>
              <w:right w:val="nil"/>
            </w:tcBorders>
          </w:tcPr>
          <w:p w14:paraId="5D96FE44" w14:textId="3BAF8866" w:rsidR="002106FA" w:rsidRPr="00CC319D" w:rsidRDefault="009E1CB1" w:rsidP="0051783A">
            <w:pPr>
              <w:tabs>
                <w:tab w:val="decimal" w:pos="430"/>
              </w:tabs>
              <w:rPr>
                <w:sz w:val="22"/>
                <w:szCs w:val="22"/>
              </w:rPr>
            </w:pPr>
            <w:r w:rsidRPr="00CC319D">
              <w:rPr>
                <w:sz w:val="22"/>
                <w:szCs w:val="22"/>
              </w:rPr>
              <w:t>0.01</w:t>
            </w:r>
          </w:p>
        </w:tc>
      </w:tr>
      <w:tr w:rsidR="009E2128" w:rsidRPr="00CC319D" w14:paraId="117C1D7C" w14:textId="04A553FE" w:rsidTr="009E2128">
        <w:tc>
          <w:tcPr>
            <w:tcW w:w="2967" w:type="dxa"/>
            <w:tcBorders>
              <w:top w:val="nil"/>
              <w:left w:val="nil"/>
              <w:bottom w:val="nil"/>
              <w:right w:val="nil"/>
            </w:tcBorders>
          </w:tcPr>
          <w:p w14:paraId="3E09AE3D" w14:textId="77777777" w:rsidR="002106FA" w:rsidRPr="00CC319D" w:rsidRDefault="002106FA" w:rsidP="002106FA">
            <w:pPr>
              <w:rPr>
                <w:sz w:val="22"/>
                <w:szCs w:val="22"/>
              </w:rPr>
            </w:pPr>
            <w:r w:rsidRPr="00CC319D">
              <w:rPr>
                <w:sz w:val="22"/>
                <w:szCs w:val="22"/>
              </w:rPr>
              <w:t>Gender (1 = Female)</w:t>
            </w:r>
          </w:p>
        </w:tc>
        <w:tc>
          <w:tcPr>
            <w:tcW w:w="1166" w:type="dxa"/>
            <w:gridSpan w:val="2"/>
            <w:tcBorders>
              <w:top w:val="nil"/>
              <w:left w:val="nil"/>
              <w:bottom w:val="nil"/>
              <w:right w:val="nil"/>
            </w:tcBorders>
          </w:tcPr>
          <w:p w14:paraId="146E349A" w14:textId="3BBEE1AE"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1</w:t>
            </w:r>
          </w:p>
        </w:tc>
        <w:tc>
          <w:tcPr>
            <w:tcW w:w="995" w:type="dxa"/>
            <w:tcBorders>
              <w:top w:val="nil"/>
              <w:left w:val="nil"/>
              <w:bottom w:val="nil"/>
              <w:right w:val="nil"/>
            </w:tcBorders>
          </w:tcPr>
          <w:p w14:paraId="62E4B4A3" w14:textId="77777777" w:rsidR="002106FA" w:rsidRPr="00CC319D" w:rsidRDefault="002106FA" w:rsidP="002106FA">
            <w:pPr>
              <w:tabs>
                <w:tab w:val="decimal" w:pos="251"/>
              </w:tabs>
              <w:rPr>
                <w:sz w:val="22"/>
                <w:szCs w:val="22"/>
              </w:rPr>
            </w:pPr>
            <w:r w:rsidRPr="00CC319D">
              <w:rPr>
                <w:sz w:val="22"/>
                <w:szCs w:val="22"/>
              </w:rPr>
              <w:t>0.04</w:t>
            </w:r>
          </w:p>
        </w:tc>
        <w:tc>
          <w:tcPr>
            <w:tcW w:w="1169" w:type="dxa"/>
            <w:tcBorders>
              <w:top w:val="nil"/>
              <w:left w:val="nil"/>
              <w:bottom w:val="nil"/>
              <w:right w:val="nil"/>
            </w:tcBorders>
          </w:tcPr>
          <w:p w14:paraId="7AF2AFFF" w14:textId="573148A7"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0</w:t>
            </w:r>
          </w:p>
        </w:tc>
        <w:tc>
          <w:tcPr>
            <w:tcW w:w="900" w:type="dxa"/>
            <w:gridSpan w:val="2"/>
            <w:tcBorders>
              <w:top w:val="nil"/>
              <w:left w:val="nil"/>
              <w:bottom w:val="nil"/>
              <w:right w:val="nil"/>
            </w:tcBorders>
          </w:tcPr>
          <w:p w14:paraId="4B56C139"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top w:val="nil"/>
              <w:left w:val="nil"/>
              <w:bottom w:val="nil"/>
              <w:right w:val="nil"/>
            </w:tcBorders>
          </w:tcPr>
          <w:p w14:paraId="5A3F7DA6" w14:textId="502B56B8"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top w:val="nil"/>
              <w:left w:val="nil"/>
              <w:bottom w:val="nil"/>
              <w:right w:val="nil"/>
            </w:tcBorders>
          </w:tcPr>
          <w:p w14:paraId="50C43041" w14:textId="77777777" w:rsidR="002106FA" w:rsidRPr="00CC319D" w:rsidRDefault="002106FA" w:rsidP="002106FA">
            <w:pPr>
              <w:tabs>
                <w:tab w:val="decimal" w:pos="251"/>
              </w:tabs>
              <w:rPr>
                <w:sz w:val="22"/>
                <w:szCs w:val="22"/>
              </w:rPr>
            </w:pPr>
            <w:r w:rsidRPr="00CC319D">
              <w:rPr>
                <w:sz w:val="22"/>
                <w:szCs w:val="22"/>
              </w:rPr>
              <w:t>0.04</w:t>
            </w:r>
          </w:p>
        </w:tc>
        <w:tc>
          <w:tcPr>
            <w:tcW w:w="1264" w:type="dxa"/>
            <w:tcBorders>
              <w:top w:val="nil"/>
              <w:left w:val="nil"/>
              <w:bottom w:val="nil"/>
              <w:right w:val="nil"/>
            </w:tcBorders>
          </w:tcPr>
          <w:p w14:paraId="3AACF5D9" w14:textId="70457358" w:rsidR="002106FA" w:rsidRPr="00CC319D" w:rsidRDefault="009C6CFF" w:rsidP="002106FA">
            <w:pPr>
              <w:tabs>
                <w:tab w:val="decimal" w:pos="251"/>
              </w:tabs>
              <w:rPr>
                <w:sz w:val="22"/>
                <w:szCs w:val="22"/>
              </w:rPr>
            </w:pPr>
            <w:r w:rsidRPr="00CC319D">
              <w:rPr>
                <w:sz w:val="22"/>
                <w:szCs w:val="22"/>
              </w:rPr>
              <w:t>0.00</w:t>
            </w:r>
          </w:p>
        </w:tc>
        <w:tc>
          <w:tcPr>
            <w:tcW w:w="990" w:type="dxa"/>
            <w:tcBorders>
              <w:top w:val="nil"/>
              <w:left w:val="nil"/>
              <w:bottom w:val="nil"/>
              <w:right w:val="nil"/>
            </w:tcBorders>
          </w:tcPr>
          <w:p w14:paraId="41CC4C36" w14:textId="7D4F8EFF" w:rsidR="002106FA" w:rsidRPr="00CC319D" w:rsidRDefault="009C6CFF" w:rsidP="002106FA">
            <w:pPr>
              <w:tabs>
                <w:tab w:val="decimal" w:pos="251"/>
              </w:tabs>
              <w:rPr>
                <w:sz w:val="22"/>
                <w:szCs w:val="22"/>
              </w:rPr>
            </w:pPr>
            <w:r w:rsidRPr="00CC319D">
              <w:rPr>
                <w:sz w:val="22"/>
                <w:szCs w:val="22"/>
              </w:rPr>
              <w:t>0.04</w:t>
            </w:r>
          </w:p>
        </w:tc>
        <w:tc>
          <w:tcPr>
            <w:tcW w:w="1170" w:type="dxa"/>
            <w:tcBorders>
              <w:top w:val="nil"/>
              <w:left w:val="nil"/>
              <w:bottom w:val="nil"/>
              <w:right w:val="nil"/>
            </w:tcBorders>
          </w:tcPr>
          <w:p w14:paraId="40508348" w14:textId="6D083058" w:rsidR="002106FA" w:rsidRPr="00CC319D" w:rsidRDefault="009E1CB1" w:rsidP="002106FA">
            <w:pPr>
              <w:tabs>
                <w:tab w:val="decimal" w:pos="251"/>
              </w:tabs>
              <w:rPr>
                <w:sz w:val="22"/>
                <w:szCs w:val="22"/>
              </w:rPr>
            </w:pPr>
            <w:r w:rsidRPr="00CC319D">
              <w:rPr>
                <w:sz w:val="22"/>
                <w:szCs w:val="22"/>
              </w:rPr>
              <w:t>0.00</w:t>
            </w:r>
          </w:p>
        </w:tc>
        <w:tc>
          <w:tcPr>
            <w:tcW w:w="1260" w:type="dxa"/>
            <w:tcBorders>
              <w:top w:val="nil"/>
              <w:left w:val="nil"/>
              <w:bottom w:val="nil"/>
              <w:right w:val="nil"/>
            </w:tcBorders>
          </w:tcPr>
          <w:p w14:paraId="5593F038" w14:textId="25CD0F9D" w:rsidR="002106FA" w:rsidRPr="00CC319D" w:rsidRDefault="009E1CB1" w:rsidP="0051783A">
            <w:pPr>
              <w:tabs>
                <w:tab w:val="decimal" w:pos="430"/>
              </w:tabs>
              <w:rPr>
                <w:sz w:val="22"/>
                <w:szCs w:val="22"/>
              </w:rPr>
            </w:pPr>
            <w:r w:rsidRPr="00CC319D">
              <w:rPr>
                <w:sz w:val="22"/>
                <w:szCs w:val="22"/>
              </w:rPr>
              <w:t>0.04</w:t>
            </w:r>
          </w:p>
        </w:tc>
      </w:tr>
      <w:tr w:rsidR="009E2128" w:rsidRPr="00CC319D" w14:paraId="22EBF709" w14:textId="27736FFC" w:rsidTr="009E2128">
        <w:tc>
          <w:tcPr>
            <w:tcW w:w="2967" w:type="dxa"/>
            <w:tcBorders>
              <w:top w:val="nil"/>
              <w:left w:val="nil"/>
              <w:bottom w:val="nil"/>
              <w:right w:val="nil"/>
            </w:tcBorders>
          </w:tcPr>
          <w:p w14:paraId="6183D8CA" w14:textId="77777777" w:rsidR="002106FA" w:rsidRPr="00CC319D" w:rsidRDefault="002106FA" w:rsidP="002106FA">
            <w:pPr>
              <w:rPr>
                <w:sz w:val="22"/>
                <w:szCs w:val="22"/>
              </w:rPr>
            </w:pPr>
            <w:r w:rsidRPr="00CC319D">
              <w:rPr>
                <w:sz w:val="22"/>
                <w:szCs w:val="22"/>
              </w:rPr>
              <w:t>Race (1 = Person of Color)</w:t>
            </w:r>
          </w:p>
        </w:tc>
        <w:tc>
          <w:tcPr>
            <w:tcW w:w="1166" w:type="dxa"/>
            <w:gridSpan w:val="2"/>
            <w:tcBorders>
              <w:top w:val="nil"/>
              <w:left w:val="nil"/>
              <w:bottom w:val="nil"/>
              <w:right w:val="nil"/>
            </w:tcBorders>
          </w:tcPr>
          <w:p w14:paraId="1A20A6CF" w14:textId="7470EA5E" w:rsidR="002106FA" w:rsidRPr="00CC319D" w:rsidRDefault="002106FA" w:rsidP="002106FA">
            <w:pPr>
              <w:tabs>
                <w:tab w:val="decimal" w:pos="251"/>
              </w:tabs>
              <w:rPr>
                <w:sz w:val="22"/>
                <w:szCs w:val="22"/>
              </w:rPr>
            </w:pPr>
            <w:r w:rsidRPr="00CC319D">
              <w:rPr>
                <w:sz w:val="22"/>
                <w:szCs w:val="22"/>
              </w:rPr>
              <w:t>-0.</w:t>
            </w:r>
            <w:r w:rsidR="004232CA" w:rsidRPr="00CC319D">
              <w:rPr>
                <w:sz w:val="22"/>
                <w:szCs w:val="22"/>
              </w:rPr>
              <w:t>15**</w:t>
            </w:r>
            <w:r w:rsidRPr="00CC319D">
              <w:rPr>
                <w:sz w:val="22"/>
                <w:szCs w:val="22"/>
              </w:rPr>
              <w:t>*</w:t>
            </w:r>
          </w:p>
        </w:tc>
        <w:tc>
          <w:tcPr>
            <w:tcW w:w="995" w:type="dxa"/>
            <w:tcBorders>
              <w:top w:val="nil"/>
              <w:left w:val="nil"/>
              <w:bottom w:val="nil"/>
              <w:right w:val="nil"/>
            </w:tcBorders>
          </w:tcPr>
          <w:p w14:paraId="71AC1C7A" w14:textId="77777777" w:rsidR="002106FA" w:rsidRPr="00CC319D" w:rsidRDefault="002106FA" w:rsidP="002106FA">
            <w:pPr>
              <w:tabs>
                <w:tab w:val="decimal" w:pos="251"/>
              </w:tabs>
              <w:rPr>
                <w:sz w:val="22"/>
                <w:szCs w:val="22"/>
              </w:rPr>
            </w:pPr>
            <w:r w:rsidRPr="00CC319D">
              <w:rPr>
                <w:sz w:val="22"/>
                <w:szCs w:val="22"/>
              </w:rPr>
              <w:t>0.04</w:t>
            </w:r>
          </w:p>
        </w:tc>
        <w:tc>
          <w:tcPr>
            <w:tcW w:w="1169" w:type="dxa"/>
            <w:tcBorders>
              <w:top w:val="nil"/>
              <w:left w:val="nil"/>
              <w:bottom w:val="nil"/>
              <w:right w:val="nil"/>
            </w:tcBorders>
          </w:tcPr>
          <w:p w14:paraId="72CD66E2" w14:textId="4261BACA"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15**</w:t>
            </w:r>
            <w:r w:rsidRPr="00CC319D">
              <w:rPr>
                <w:sz w:val="22"/>
                <w:szCs w:val="22"/>
              </w:rPr>
              <w:t>*</w:t>
            </w:r>
          </w:p>
        </w:tc>
        <w:tc>
          <w:tcPr>
            <w:tcW w:w="900" w:type="dxa"/>
            <w:gridSpan w:val="2"/>
            <w:tcBorders>
              <w:top w:val="nil"/>
              <w:left w:val="nil"/>
              <w:bottom w:val="nil"/>
              <w:right w:val="nil"/>
            </w:tcBorders>
          </w:tcPr>
          <w:p w14:paraId="4CF0E1F7"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top w:val="nil"/>
              <w:left w:val="nil"/>
              <w:bottom w:val="nil"/>
              <w:right w:val="nil"/>
            </w:tcBorders>
          </w:tcPr>
          <w:p w14:paraId="50198FEE" w14:textId="00C8A2AA" w:rsidR="002106FA" w:rsidRPr="00CC319D" w:rsidRDefault="002106FA" w:rsidP="002106FA">
            <w:pPr>
              <w:tabs>
                <w:tab w:val="decimal" w:pos="251"/>
              </w:tabs>
              <w:rPr>
                <w:sz w:val="22"/>
                <w:szCs w:val="22"/>
              </w:rPr>
            </w:pPr>
            <w:r w:rsidRPr="00CC319D">
              <w:rPr>
                <w:sz w:val="22"/>
                <w:szCs w:val="22"/>
              </w:rPr>
              <w:t>-0.</w:t>
            </w:r>
            <w:r w:rsidR="00B015C9" w:rsidRPr="00CC319D">
              <w:rPr>
                <w:sz w:val="22"/>
                <w:szCs w:val="22"/>
              </w:rPr>
              <w:t>16**</w:t>
            </w:r>
            <w:r w:rsidRPr="00CC319D">
              <w:rPr>
                <w:sz w:val="22"/>
                <w:szCs w:val="22"/>
              </w:rPr>
              <w:t>*</w:t>
            </w:r>
          </w:p>
        </w:tc>
        <w:tc>
          <w:tcPr>
            <w:tcW w:w="990" w:type="dxa"/>
            <w:tcBorders>
              <w:top w:val="nil"/>
              <w:left w:val="nil"/>
              <w:bottom w:val="nil"/>
              <w:right w:val="nil"/>
            </w:tcBorders>
          </w:tcPr>
          <w:p w14:paraId="7FB37712" w14:textId="77777777" w:rsidR="002106FA" w:rsidRPr="00CC319D" w:rsidRDefault="002106FA" w:rsidP="002106FA">
            <w:pPr>
              <w:tabs>
                <w:tab w:val="decimal" w:pos="251"/>
              </w:tabs>
              <w:rPr>
                <w:sz w:val="22"/>
                <w:szCs w:val="22"/>
              </w:rPr>
            </w:pPr>
            <w:r w:rsidRPr="00CC319D">
              <w:rPr>
                <w:sz w:val="22"/>
                <w:szCs w:val="22"/>
              </w:rPr>
              <w:t>0.04</w:t>
            </w:r>
          </w:p>
        </w:tc>
        <w:tc>
          <w:tcPr>
            <w:tcW w:w="1264" w:type="dxa"/>
            <w:tcBorders>
              <w:top w:val="nil"/>
              <w:left w:val="nil"/>
              <w:bottom w:val="nil"/>
              <w:right w:val="nil"/>
            </w:tcBorders>
          </w:tcPr>
          <w:p w14:paraId="343C19C2" w14:textId="22FE4932" w:rsidR="002106FA" w:rsidRPr="00CC319D" w:rsidRDefault="009C6CFF" w:rsidP="002106FA">
            <w:pPr>
              <w:tabs>
                <w:tab w:val="decimal" w:pos="251"/>
              </w:tabs>
              <w:rPr>
                <w:sz w:val="22"/>
                <w:szCs w:val="22"/>
              </w:rPr>
            </w:pPr>
            <w:r w:rsidRPr="00CC319D">
              <w:rPr>
                <w:sz w:val="22"/>
                <w:szCs w:val="22"/>
              </w:rPr>
              <w:t>-0.15***</w:t>
            </w:r>
          </w:p>
        </w:tc>
        <w:tc>
          <w:tcPr>
            <w:tcW w:w="990" w:type="dxa"/>
            <w:tcBorders>
              <w:top w:val="nil"/>
              <w:left w:val="nil"/>
              <w:bottom w:val="nil"/>
              <w:right w:val="nil"/>
            </w:tcBorders>
          </w:tcPr>
          <w:p w14:paraId="3CC78CEA" w14:textId="1F6DC944" w:rsidR="002106FA" w:rsidRPr="00CC319D" w:rsidRDefault="009C6CFF" w:rsidP="002106FA">
            <w:pPr>
              <w:tabs>
                <w:tab w:val="decimal" w:pos="251"/>
              </w:tabs>
              <w:rPr>
                <w:sz w:val="22"/>
                <w:szCs w:val="22"/>
              </w:rPr>
            </w:pPr>
            <w:r w:rsidRPr="00CC319D">
              <w:rPr>
                <w:sz w:val="22"/>
                <w:szCs w:val="22"/>
              </w:rPr>
              <w:t>0.04</w:t>
            </w:r>
          </w:p>
        </w:tc>
        <w:tc>
          <w:tcPr>
            <w:tcW w:w="1170" w:type="dxa"/>
            <w:tcBorders>
              <w:top w:val="nil"/>
              <w:left w:val="nil"/>
              <w:bottom w:val="nil"/>
              <w:right w:val="nil"/>
            </w:tcBorders>
          </w:tcPr>
          <w:p w14:paraId="0CF9DD54" w14:textId="5D11A13E" w:rsidR="002106FA" w:rsidRPr="00CC319D" w:rsidRDefault="009E1CB1" w:rsidP="002106FA">
            <w:pPr>
              <w:tabs>
                <w:tab w:val="decimal" w:pos="251"/>
              </w:tabs>
              <w:rPr>
                <w:sz w:val="22"/>
                <w:szCs w:val="22"/>
              </w:rPr>
            </w:pPr>
            <w:r w:rsidRPr="00CC319D">
              <w:rPr>
                <w:sz w:val="22"/>
                <w:szCs w:val="22"/>
              </w:rPr>
              <w:t>-0.15***</w:t>
            </w:r>
          </w:p>
        </w:tc>
        <w:tc>
          <w:tcPr>
            <w:tcW w:w="1260" w:type="dxa"/>
            <w:tcBorders>
              <w:top w:val="nil"/>
              <w:left w:val="nil"/>
              <w:bottom w:val="nil"/>
              <w:right w:val="nil"/>
            </w:tcBorders>
          </w:tcPr>
          <w:p w14:paraId="129BCFA5" w14:textId="386FAAE6" w:rsidR="002106FA" w:rsidRPr="00CC319D" w:rsidRDefault="009E1CB1" w:rsidP="0051783A">
            <w:pPr>
              <w:tabs>
                <w:tab w:val="decimal" w:pos="430"/>
              </w:tabs>
              <w:rPr>
                <w:sz w:val="22"/>
                <w:szCs w:val="22"/>
              </w:rPr>
            </w:pPr>
            <w:r w:rsidRPr="00CC319D">
              <w:rPr>
                <w:sz w:val="22"/>
                <w:szCs w:val="22"/>
              </w:rPr>
              <w:t>0.04</w:t>
            </w:r>
          </w:p>
        </w:tc>
      </w:tr>
      <w:tr w:rsidR="009E2128" w:rsidRPr="00CC319D" w14:paraId="3CC16C24" w14:textId="7E79B026" w:rsidTr="009E2128">
        <w:tc>
          <w:tcPr>
            <w:tcW w:w="2967" w:type="dxa"/>
            <w:tcBorders>
              <w:top w:val="nil"/>
              <w:left w:val="nil"/>
              <w:bottom w:val="nil"/>
              <w:right w:val="nil"/>
            </w:tcBorders>
          </w:tcPr>
          <w:p w14:paraId="5170D3BC" w14:textId="77777777" w:rsidR="002106FA" w:rsidRPr="00CC319D" w:rsidRDefault="002106FA" w:rsidP="002106FA">
            <w:pPr>
              <w:rPr>
                <w:sz w:val="22"/>
                <w:szCs w:val="22"/>
              </w:rPr>
            </w:pPr>
            <w:r w:rsidRPr="00CC319D">
              <w:rPr>
                <w:sz w:val="22"/>
                <w:szCs w:val="22"/>
              </w:rPr>
              <w:t>Education</w:t>
            </w:r>
          </w:p>
        </w:tc>
        <w:tc>
          <w:tcPr>
            <w:tcW w:w="1166" w:type="dxa"/>
            <w:gridSpan w:val="2"/>
            <w:tcBorders>
              <w:top w:val="nil"/>
              <w:left w:val="nil"/>
              <w:bottom w:val="nil"/>
              <w:right w:val="nil"/>
            </w:tcBorders>
          </w:tcPr>
          <w:p w14:paraId="7077A75D" w14:textId="77777777" w:rsidR="002106FA" w:rsidRPr="00CC319D" w:rsidRDefault="002106FA" w:rsidP="002106FA">
            <w:pPr>
              <w:tabs>
                <w:tab w:val="decimal" w:pos="251"/>
              </w:tabs>
              <w:rPr>
                <w:sz w:val="22"/>
                <w:szCs w:val="22"/>
              </w:rPr>
            </w:pPr>
            <w:r w:rsidRPr="00CC319D">
              <w:rPr>
                <w:sz w:val="22"/>
                <w:szCs w:val="22"/>
              </w:rPr>
              <w:t>-0.01</w:t>
            </w:r>
          </w:p>
        </w:tc>
        <w:tc>
          <w:tcPr>
            <w:tcW w:w="995" w:type="dxa"/>
            <w:tcBorders>
              <w:top w:val="nil"/>
              <w:left w:val="nil"/>
              <w:bottom w:val="nil"/>
              <w:right w:val="nil"/>
            </w:tcBorders>
          </w:tcPr>
          <w:p w14:paraId="395C9358"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2F8D7AD9" w14:textId="77777777" w:rsidR="002106FA" w:rsidRPr="00CC319D" w:rsidRDefault="002106FA" w:rsidP="002106FA">
            <w:pPr>
              <w:tabs>
                <w:tab w:val="decimal" w:pos="251"/>
              </w:tabs>
              <w:rPr>
                <w:sz w:val="22"/>
                <w:szCs w:val="22"/>
              </w:rPr>
            </w:pPr>
            <w:r w:rsidRPr="00CC319D">
              <w:rPr>
                <w:sz w:val="22"/>
                <w:szCs w:val="22"/>
              </w:rPr>
              <w:t>-0.01</w:t>
            </w:r>
          </w:p>
        </w:tc>
        <w:tc>
          <w:tcPr>
            <w:tcW w:w="900" w:type="dxa"/>
            <w:gridSpan w:val="2"/>
            <w:tcBorders>
              <w:top w:val="nil"/>
              <w:left w:val="nil"/>
              <w:bottom w:val="nil"/>
              <w:right w:val="nil"/>
            </w:tcBorders>
          </w:tcPr>
          <w:p w14:paraId="61AEB58A"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06775FC1" w14:textId="77777777" w:rsidR="002106FA" w:rsidRPr="00CC319D" w:rsidRDefault="002106FA" w:rsidP="002106FA">
            <w:pPr>
              <w:tabs>
                <w:tab w:val="decimal" w:pos="251"/>
              </w:tabs>
              <w:rPr>
                <w:sz w:val="22"/>
                <w:szCs w:val="22"/>
              </w:rPr>
            </w:pPr>
            <w:r w:rsidRPr="00CC319D">
              <w:rPr>
                <w:sz w:val="22"/>
                <w:szCs w:val="22"/>
              </w:rPr>
              <w:t>-0.01</w:t>
            </w:r>
          </w:p>
        </w:tc>
        <w:tc>
          <w:tcPr>
            <w:tcW w:w="990" w:type="dxa"/>
            <w:tcBorders>
              <w:top w:val="nil"/>
              <w:left w:val="nil"/>
              <w:bottom w:val="nil"/>
              <w:right w:val="nil"/>
            </w:tcBorders>
          </w:tcPr>
          <w:p w14:paraId="2CA122D1"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6F9B9E14" w14:textId="779F555F" w:rsidR="002106FA" w:rsidRPr="00CC319D" w:rsidRDefault="009C6CFF" w:rsidP="002106FA">
            <w:pPr>
              <w:tabs>
                <w:tab w:val="decimal" w:pos="251"/>
              </w:tabs>
              <w:rPr>
                <w:sz w:val="22"/>
                <w:szCs w:val="22"/>
              </w:rPr>
            </w:pPr>
            <w:r w:rsidRPr="00CC319D">
              <w:rPr>
                <w:sz w:val="22"/>
                <w:szCs w:val="22"/>
              </w:rPr>
              <w:t>-0.01</w:t>
            </w:r>
          </w:p>
        </w:tc>
        <w:tc>
          <w:tcPr>
            <w:tcW w:w="990" w:type="dxa"/>
            <w:tcBorders>
              <w:top w:val="nil"/>
              <w:left w:val="nil"/>
              <w:bottom w:val="nil"/>
              <w:right w:val="nil"/>
            </w:tcBorders>
          </w:tcPr>
          <w:p w14:paraId="13B40E8A" w14:textId="3466A987"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2DCFB6E4" w14:textId="1A4EC66B" w:rsidR="002106FA" w:rsidRPr="00CC319D" w:rsidRDefault="009E1CB1" w:rsidP="002106FA">
            <w:pPr>
              <w:tabs>
                <w:tab w:val="decimal" w:pos="251"/>
              </w:tabs>
              <w:rPr>
                <w:sz w:val="22"/>
                <w:szCs w:val="22"/>
              </w:rPr>
            </w:pPr>
            <w:r w:rsidRPr="00CC319D">
              <w:rPr>
                <w:sz w:val="22"/>
                <w:szCs w:val="22"/>
              </w:rPr>
              <w:t>-0.01</w:t>
            </w:r>
          </w:p>
        </w:tc>
        <w:tc>
          <w:tcPr>
            <w:tcW w:w="1260" w:type="dxa"/>
            <w:tcBorders>
              <w:top w:val="nil"/>
              <w:left w:val="nil"/>
              <w:bottom w:val="nil"/>
              <w:right w:val="nil"/>
            </w:tcBorders>
          </w:tcPr>
          <w:p w14:paraId="1D679F63" w14:textId="2E102790" w:rsidR="002106FA" w:rsidRPr="00CC319D" w:rsidRDefault="009E1CB1" w:rsidP="0051783A">
            <w:pPr>
              <w:tabs>
                <w:tab w:val="decimal" w:pos="430"/>
              </w:tabs>
              <w:rPr>
                <w:sz w:val="22"/>
                <w:szCs w:val="22"/>
              </w:rPr>
            </w:pPr>
            <w:r w:rsidRPr="00CC319D">
              <w:rPr>
                <w:sz w:val="22"/>
                <w:szCs w:val="22"/>
              </w:rPr>
              <w:t>0.01</w:t>
            </w:r>
          </w:p>
        </w:tc>
      </w:tr>
      <w:tr w:rsidR="009E2128" w:rsidRPr="00CC319D" w14:paraId="1DA645D6" w14:textId="2B5A5CED" w:rsidTr="009E2128">
        <w:tc>
          <w:tcPr>
            <w:tcW w:w="2967" w:type="dxa"/>
            <w:tcBorders>
              <w:top w:val="nil"/>
              <w:left w:val="nil"/>
              <w:bottom w:val="nil"/>
              <w:right w:val="nil"/>
            </w:tcBorders>
          </w:tcPr>
          <w:p w14:paraId="635E6E1A" w14:textId="77777777" w:rsidR="002106FA" w:rsidRPr="00CC319D" w:rsidRDefault="002106FA" w:rsidP="002106FA">
            <w:pPr>
              <w:rPr>
                <w:sz w:val="22"/>
                <w:szCs w:val="22"/>
              </w:rPr>
            </w:pPr>
            <w:r w:rsidRPr="00CC319D">
              <w:rPr>
                <w:sz w:val="22"/>
                <w:szCs w:val="22"/>
              </w:rPr>
              <w:t>Income</w:t>
            </w:r>
          </w:p>
        </w:tc>
        <w:tc>
          <w:tcPr>
            <w:tcW w:w="1166" w:type="dxa"/>
            <w:gridSpan w:val="2"/>
            <w:tcBorders>
              <w:top w:val="nil"/>
              <w:left w:val="nil"/>
              <w:bottom w:val="nil"/>
              <w:right w:val="nil"/>
            </w:tcBorders>
          </w:tcPr>
          <w:p w14:paraId="38B2D129" w14:textId="77777777" w:rsidR="002106FA" w:rsidRPr="00CC319D" w:rsidRDefault="002106FA" w:rsidP="002106FA">
            <w:pPr>
              <w:tabs>
                <w:tab w:val="decimal" w:pos="251"/>
              </w:tabs>
              <w:rPr>
                <w:sz w:val="22"/>
                <w:szCs w:val="22"/>
              </w:rPr>
            </w:pPr>
            <w:r w:rsidRPr="00CC319D">
              <w:rPr>
                <w:sz w:val="22"/>
                <w:szCs w:val="22"/>
              </w:rPr>
              <w:t>0.00</w:t>
            </w:r>
          </w:p>
        </w:tc>
        <w:tc>
          <w:tcPr>
            <w:tcW w:w="995" w:type="dxa"/>
            <w:tcBorders>
              <w:top w:val="nil"/>
              <w:left w:val="nil"/>
              <w:bottom w:val="nil"/>
              <w:right w:val="nil"/>
            </w:tcBorders>
          </w:tcPr>
          <w:p w14:paraId="3F0ED315"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36C4A785" w14:textId="6C4F79AC"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0</w:t>
            </w:r>
          </w:p>
        </w:tc>
        <w:tc>
          <w:tcPr>
            <w:tcW w:w="900" w:type="dxa"/>
            <w:gridSpan w:val="2"/>
            <w:tcBorders>
              <w:top w:val="nil"/>
              <w:left w:val="nil"/>
              <w:bottom w:val="nil"/>
              <w:right w:val="nil"/>
            </w:tcBorders>
          </w:tcPr>
          <w:p w14:paraId="315B5975"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1883A391" w14:textId="6575D985"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top w:val="nil"/>
              <w:left w:val="nil"/>
              <w:bottom w:val="nil"/>
              <w:right w:val="nil"/>
            </w:tcBorders>
          </w:tcPr>
          <w:p w14:paraId="0D269EC9"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1EC7F144" w14:textId="2000E40F" w:rsidR="002106FA" w:rsidRPr="00CC319D" w:rsidRDefault="009C6CFF" w:rsidP="002106FA">
            <w:pPr>
              <w:tabs>
                <w:tab w:val="decimal" w:pos="251"/>
              </w:tabs>
              <w:rPr>
                <w:sz w:val="22"/>
                <w:szCs w:val="22"/>
              </w:rPr>
            </w:pPr>
            <w:r w:rsidRPr="00CC319D">
              <w:rPr>
                <w:sz w:val="22"/>
                <w:szCs w:val="22"/>
              </w:rPr>
              <w:t>0.00</w:t>
            </w:r>
          </w:p>
        </w:tc>
        <w:tc>
          <w:tcPr>
            <w:tcW w:w="990" w:type="dxa"/>
            <w:tcBorders>
              <w:top w:val="nil"/>
              <w:left w:val="nil"/>
              <w:bottom w:val="nil"/>
              <w:right w:val="nil"/>
            </w:tcBorders>
          </w:tcPr>
          <w:p w14:paraId="42CCD3F1" w14:textId="05E2787B"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48308E96" w14:textId="2C6BA78E" w:rsidR="002106FA" w:rsidRPr="00CC319D" w:rsidRDefault="009E1CB1" w:rsidP="002106FA">
            <w:pPr>
              <w:tabs>
                <w:tab w:val="decimal" w:pos="251"/>
              </w:tabs>
              <w:rPr>
                <w:sz w:val="22"/>
                <w:szCs w:val="22"/>
              </w:rPr>
            </w:pPr>
            <w:r w:rsidRPr="00CC319D">
              <w:rPr>
                <w:sz w:val="22"/>
                <w:szCs w:val="22"/>
              </w:rPr>
              <w:t>0.00</w:t>
            </w:r>
          </w:p>
        </w:tc>
        <w:tc>
          <w:tcPr>
            <w:tcW w:w="1260" w:type="dxa"/>
            <w:tcBorders>
              <w:top w:val="nil"/>
              <w:left w:val="nil"/>
              <w:bottom w:val="nil"/>
              <w:right w:val="nil"/>
            </w:tcBorders>
          </w:tcPr>
          <w:p w14:paraId="44ABC045" w14:textId="7407E6AB" w:rsidR="002106FA" w:rsidRPr="00CC319D" w:rsidRDefault="009E1CB1" w:rsidP="0051783A">
            <w:pPr>
              <w:tabs>
                <w:tab w:val="decimal" w:pos="430"/>
              </w:tabs>
              <w:rPr>
                <w:sz w:val="22"/>
                <w:szCs w:val="22"/>
              </w:rPr>
            </w:pPr>
            <w:r w:rsidRPr="00CC319D">
              <w:rPr>
                <w:sz w:val="22"/>
                <w:szCs w:val="22"/>
              </w:rPr>
              <w:t>0.01</w:t>
            </w:r>
          </w:p>
        </w:tc>
      </w:tr>
      <w:tr w:rsidR="009E2128" w:rsidRPr="00CC319D" w14:paraId="48FE3C4F" w14:textId="0BFBFE8C" w:rsidTr="009E2128">
        <w:tc>
          <w:tcPr>
            <w:tcW w:w="2967" w:type="dxa"/>
            <w:tcBorders>
              <w:top w:val="nil"/>
              <w:left w:val="nil"/>
              <w:bottom w:val="nil"/>
              <w:right w:val="nil"/>
            </w:tcBorders>
          </w:tcPr>
          <w:p w14:paraId="0ED1DACB" w14:textId="77777777" w:rsidR="002106FA" w:rsidRPr="00CC319D" w:rsidRDefault="002106FA" w:rsidP="002106FA">
            <w:pPr>
              <w:rPr>
                <w:sz w:val="22"/>
                <w:szCs w:val="22"/>
              </w:rPr>
            </w:pPr>
            <w:r w:rsidRPr="00CC319D">
              <w:rPr>
                <w:sz w:val="22"/>
                <w:szCs w:val="22"/>
              </w:rPr>
              <w:t>Political Interest</w:t>
            </w:r>
          </w:p>
        </w:tc>
        <w:tc>
          <w:tcPr>
            <w:tcW w:w="1166" w:type="dxa"/>
            <w:gridSpan w:val="2"/>
            <w:tcBorders>
              <w:top w:val="nil"/>
              <w:left w:val="nil"/>
              <w:bottom w:val="nil"/>
              <w:right w:val="nil"/>
            </w:tcBorders>
          </w:tcPr>
          <w:p w14:paraId="23C34C21" w14:textId="55AB0861"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4</w:t>
            </w:r>
            <w:r w:rsidRPr="00CC319D">
              <w:rPr>
                <w:sz w:val="22"/>
                <w:szCs w:val="22"/>
              </w:rPr>
              <w:t>*</w:t>
            </w:r>
          </w:p>
        </w:tc>
        <w:tc>
          <w:tcPr>
            <w:tcW w:w="995" w:type="dxa"/>
            <w:tcBorders>
              <w:top w:val="nil"/>
              <w:left w:val="nil"/>
              <w:bottom w:val="nil"/>
              <w:right w:val="nil"/>
            </w:tcBorders>
          </w:tcPr>
          <w:p w14:paraId="164C522D" w14:textId="77777777" w:rsidR="002106FA" w:rsidRPr="00CC319D" w:rsidRDefault="002106FA" w:rsidP="002106FA">
            <w:pPr>
              <w:tabs>
                <w:tab w:val="decimal" w:pos="251"/>
              </w:tabs>
              <w:rPr>
                <w:sz w:val="22"/>
                <w:szCs w:val="22"/>
              </w:rPr>
            </w:pPr>
            <w:r w:rsidRPr="00CC319D">
              <w:rPr>
                <w:sz w:val="22"/>
                <w:szCs w:val="22"/>
              </w:rPr>
              <w:t>0.02</w:t>
            </w:r>
          </w:p>
        </w:tc>
        <w:tc>
          <w:tcPr>
            <w:tcW w:w="1169" w:type="dxa"/>
            <w:tcBorders>
              <w:top w:val="nil"/>
              <w:left w:val="nil"/>
              <w:bottom w:val="nil"/>
              <w:right w:val="nil"/>
            </w:tcBorders>
          </w:tcPr>
          <w:p w14:paraId="08F94711" w14:textId="338ACCA8"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4</w:t>
            </w:r>
            <w:r w:rsidRPr="00CC319D">
              <w:rPr>
                <w:sz w:val="22"/>
                <w:szCs w:val="22"/>
              </w:rPr>
              <w:t>*</w:t>
            </w:r>
          </w:p>
        </w:tc>
        <w:tc>
          <w:tcPr>
            <w:tcW w:w="900" w:type="dxa"/>
            <w:gridSpan w:val="2"/>
            <w:tcBorders>
              <w:top w:val="nil"/>
              <w:left w:val="nil"/>
              <w:bottom w:val="nil"/>
              <w:right w:val="nil"/>
            </w:tcBorders>
          </w:tcPr>
          <w:p w14:paraId="5E280BEC" w14:textId="77777777" w:rsidR="002106FA" w:rsidRPr="00CC319D" w:rsidRDefault="002106FA" w:rsidP="002106FA">
            <w:pPr>
              <w:tabs>
                <w:tab w:val="decimal" w:pos="251"/>
              </w:tabs>
              <w:rPr>
                <w:sz w:val="22"/>
                <w:szCs w:val="22"/>
              </w:rPr>
            </w:pPr>
            <w:r w:rsidRPr="00CC319D">
              <w:rPr>
                <w:sz w:val="22"/>
                <w:szCs w:val="22"/>
              </w:rPr>
              <w:t>0.02</w:t>
            </w:r>
          </w:p>
        </w:tc>
        <w:tc>
          <w:tcPr>
            <w:tcW w:w="1079" w:type="dxa"/>
            <w:tcBorders>
              <w:top w:val="nil"/>
              <w:left w:val="nil"/>
              <w:bottom w:val="nil"/>
              <w:right w:val="nil"/>
            </w:tcBorders>
          </w:tcPr>
          <w:p w14:paraId="415E5824" w14:textId="6A3EC176"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4</w:t>
            </w:r>
            <w:r w:rsidRPr="00CC319D">
              <w:rPr>
                <w:sz w:val="22"/>
                <w:szCs w:val="22"/>
              </w:rPr>
              <w:t>*</w:t>
            </w:r>
          </w:p>
        </w:tc>
        <w:tc>
          <w:tcPr>
            <w:tcW w:w="990" w:type="dxa"/>
            <w:tcBorders>
              <w:top w:val="nil"/>
              <w:left w:val="nil"/>
              <w:bottom w:val="nil"/>
              <w:right w:val="nil"/>
            </w:tcBorders>
          </w:tcPr>
          <w:p w14:paraId="5B683D23" w14:textId="77777777" w:rsidR="002106FA" w:rsidRPr="00CC319D" w:rsidRDefault="002106FA" w:rsidP="002106FA">
            <w:pPr>
              <w:tabs>
                <w:tab w:val="decimal" w:pos="251"/>
              </w:tabs>
              <w:rPr>
                <w:sz w:val="22"/>
                <w:szCs w:val="22"/>
              </w:rPr>
            </w:pPr>
            <w:r w:rsidRPr="00CC319D">
              <w:rPr>
                <w:sz w:val="22"/>
                <w:szCs w:val="22"/>
              </w:rPr>
              <w:t>0.02</w:t>
            </w:r>
          </w:p>
        </w:tc>
        <w:tc>
          <w:tcPr>
            <w:tcW w:w="1264" w:type="dxa"/>
            <w:tcBorders>
              <w:top w:val="nil"/>
              <w:left w:val="nil"/>
              <w:bottom w:val="nil"/>
              <w:right w:val="nil"/>
            </w:tcBorders>
          </w:tcPr>
          <w:p w14:paraId="2EDC0551" w14:textId="47626918" w:rsidR="002106FA" w:rsidRPr="00CC319D" w:rsidRDefault="009C6CFF" w:rsidP="002106FA">
            <w:pPr>
              <w:tabs>
                <w:tab w:val="decimal" w:pos="251"/>
              </w:tabs>
              <w:rPr>
                <w:sz w:val="22"/>
                <w:szCs w:val="22"/>
              </w:rPr>
            </w:pPr>
            <w:r w:rsidRPr="00CC319D">
              <w:rPr>
                <w:sz w:val="22"/>
                <w:szCs w:val="22"/>
              </w:rPr>
              <w:t>-0.04*</w:t>
            </w:r>
          </w:p>
        </w:tc>
        <w:tc>
          <w:tcPr>
            <w:tcW w:w="990" w:type="dxa"/>
            <w:tcBorders>
              <w:top w:val="nil"/>
              <w:left w:val="nil"/>
              <w:bottom w:val="nil"/>
              <w:right w:val="nil"/>
            </w:tcBorders>
          </w:tcPr>
          <w:p w14:paraId="551A572D" w14:textId="2566A68C" w:rsidR="002106FA" w:rsidRPr="00CC319D" w:rsidRDefault="009C6CFF" w:rsidP="002106FA">
            <w:pPr>
              <w:tabs>
                <w:tab w:val="decimal" w:pos="251"/>
              </w:tabs>
              <w:rPr>
                <w:sz w:val="22"/>
                <w:szCs w:val="22"/>
              </w:rPr>
            </w:pPr>
            <w:r w:rsidRPr="00CC319D">
              <w:rPr>
                <w:sz w:val="22"/>
                <w:szCs w:val="22"/>
              </w:rPr>
              <w:t>0.02</w:t>
            </w:r>
          </w:p>
        </w:tc>
        <w:tc>
          <w:tcPr>
            <w:tcW w:w="1170" w:type="dxa"/>
            <w:tcBorders>
              <w:top w:val="nil"/>
              <w:left w:val="nil"/>
              <w:bottom w:val="nil"/>
              <w:right w:val="nil"/>
            </w:tcBorders>
          </w:tcPr>
          <w:p w14:paraId="7B9B390B" w14:textId="62B919AA" w:rsidR="002106FA" w:rsidRPr="00CC319D" w:rsidRDefault="009E1CB1" w:rsidP="002106FA">
            <w:pPr>
              <w:tabs>
                <w:tab w:val="decimal" w:pos="251"/>
              </w:tabs>
              <w:rPr>
                <w:sz w:val="22"/>
                <w:szCs w:val="22"/>
              </w:rPr>
            </w:pPr>
            <w:r w:rsidRPr="00CC319D">
              <w:rPr>
                <w:sz w:val="22"/>
                <w:szCs w:val="22"/>
              </w:rPr>
              <w:t>-0.04*</w:t>
            </w:r>
          </w:p>
        </w:tc>
        <w:tc>
          <w:tcPr>
            <w:tcW w:w="1260" w:type="dxa"/>
            <w:tcBorders>
              <w:top w:val="nil"/>
              <w:left w:val="nil"/>
              <w:bottom w:val="nil"/>
              <w:right w:val="nil"/>
            </w:tcBorders>
          </w:tcPr>
          <w:p w14:paraId="5D60EE6A" w14:textId="0DC5B557" w:rsidR="002106FA" w:rsidRPr="00CC319D" w:rsidRDefault="009E1CB1" w:rsidP="0051783A">
            <w:pPr>
              <w:tabs>
                <w:tab w:val="decimal" w:pos="430"/>
              </w:tabs>
              <w:rPr>
                <w:sz w:val="22"/>
                <w:szCs w:val="22"/>
              </w:rPr>
            </w:pPr>
            <w:r w:rsidRPr="00CC319D">
              <w:rPr>
                <w:sz w:val="22"/>
                <w:szCs w:val="22"/>
              </w:rPr>
              <w:t>0.02</w:t>
            </w:r>
          </w:p>
        </w:tc>
      </w:tr>
      <w:tr w:rsidR="009E2128" w:rsidRPr="00CC319D" w14:paraId="303BD8D4" w14:textId="6AA74321" w:rsidTr="009E2128">
        <w:tc>
          <w:tcPr>
            <w:tcW w:w="2967" w:type="dxa"/>
            <w:tcBorders>
              <w:top w:val="nil"/>
              <w:left w:val="nil"/>
              <w:bottom w:val="single" w:sz="4" w:space="0" w:color="auto"/>
              <w:right w:val="nil"/>
            </w:tcBorders>
          </w:tcPr>
          <w:p w14:paraId="5C5C7F4F" w14:textId="77777777" w:rsidR="002106FA" w:rsidRPr="00CC319D" w:rsidRDefault="002106FA" w:rsidP="002106FA">
            <w:pPr>
              <w:rPr>
                <w:sz w:val="22"/>
                <w:szCs w:val="22"/>
              </w:rPr>
            </w:pPr>
            <w:r w:rsidRPr="00CC319D">
              <w:rPr>
                <w:sz w:val="22"/>
                <w:szCs w:val="22"/>
              </w:rPr>
              <w:t>Individual Ideology</w:t>
            </w:r>
          </w:p>
        </w:tc>
        <w:tc>
          <w:tcPr>
            <w:tcW w:w="1166" w:type="dxa"/>
            <w:gridSpan w:val="2"/>
            <w:tcBorders>
              <w:top w:val="nil"/>
              <w:left w:val="nil"/>
              <w:bottom w:val="single" w:sz="4" w:space="0" w:color="auto"/>
              <w:right w:val="nil"/>
            </w:tcBorders>
          </w:tcPr>
          <w:p w14:paraId="638CE705" w14:textId="7574D4B6"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0</w:t>
            </w:r>
            <w:r w:rsidR="004232CA" w:rsidRPr="00CC319D">
              <w:rPr>
                <w:sz w:val="22"/>
                <w:szCs w:val="22"/>
              </w:rPr>
              <w:t>6</w:t>
            </w:r>
            <w:r w:rsidRPr="00CC319D">
              <w:rPr>
                <w:sz w:val="22"/>
                <w:szCs w:val="22"/>
              </w:rPr>
              <w:t>***</w:t>
            </w:r>
          </w:p>
        </w:tc>
        <w:tc>
          <w:tcPr>
            <w:tcW w:w="995" w:type="dxa"/>
            <w:tcBorders>
              <w:top w:val="nil"/>
              <w:left w:val="nil"/>
              <w:bottom w:val="single" w:sz="4" w:space="0" w:color="auto"/>
              <w:right w:val="nil"/>
            </w:tcBorders>
          </w:tcPr>
          <w:p w14:paraId="2F87852E"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single" w:sz="4" w:space="0" w:color="auto"/>
              <w:right w:val="nil"/>
            </w:tcBorders>
          </w:tcPr>
          <w:p w14:paraId="7D0D11CB" w14:textId="17B0D1FF"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06</w:t>
            </w:r>
            <w:r w:rsidRPr="00CC319D">
              <w:rPr>
                <w:sz w:val="22"/>
                <w:szCs w:val="22"/>
              </w:rPr>
              <w:t>***</w:t>
            </w:r>
          </w:p>
        </w:tc>
        <w:tc>
          <w:tcPr>
            <w:tcW w:w="900" w:type="dxa"/>
            <w:gridSpan w:val="2"/>
            <w:tcBorders>
              <w:top w:val="nil"/>
              <w:left w:val="nil"/>
              <w:bottom w:val="single" w:sz="4" w:space="0" w:color="auto"/>
              <w:right w:val="nil"/>
            </w:tcBorders>
          </w:tcPr>
          <w:p w14:paraId="7970A203"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single" w:sz="4" w:space="0" w:color="auto"/>
              <w:right w:val="nil"/>
            </w:tcBorders>
          </w:tcPr>
          <w:p w14:paraId="7104444C" w14:textId="402B74A5"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6</w:t>
            </w:r>
            <w:r w:rsidRPr="00CC319D">
              <w:rPr>
                <w:sz w:val="22"/>
                <w:szCs w:val="22"/>
              </w:rPr>
              <w:t>***</w:t>
            </w:r>
          </w:p>
        </w:tc>
        <w:tc>
          <w:tcPr>
            <w:tcW w:w="990" w:type="dxa"/>
            <w:tcBorders>
              <w:top w:val="nil"/>
              <w:left w:val="nil"/>
              <w:bottom w:val="single" w:sz="4" w:space="0" w:color="auto"/>
              <w:right w:val="nil"/>
            </w:tcBorders>
          </w:tcPr>
          <w:p w14:paraId="4BBD1783"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single" w:sz="4" w:space="0" w:color="auto"/>
              <w:right w:val="nil"/>
            </w:tcBorders>
          </w:tcPr>
          <w:p w14:paraId="0BB42467" w14:textId="374E06AA" w:rsidR="002106FA" w:rsidRPr="00CC319D" w:rsidRDefault="009C6CFF" w:rsidP="002106FA">
            <w:pPr>
              <w:tabs>
                <w:tab w:val="decimal" w:pos="251"/>
              </w:tabs>
              <w:rPr>
                <w:sz w:val="22"/>
                <w:szCs w:val="22"/>
              </w:rPr>
            </w:pPr>
            <w:r w:rsidRPr="00CC319D">
              <w:rPr>
                <w:sz w:val="22"/>
                <w:szCs w:val="22"/>
              </w:rPr>
              <w:t>0.06***</w:t>
            </w:r>
          </w:p>
        </w:tc>
        <w:tc>
          <w:tcPr>
            <w:tcW w:w="990" w:type="dxa"/>
            <w:tcBorders>
              <w:top w:val="nil"/>
              <w:left w:val="nil"/>
              <w:bottom w:val="single" w:sz="4" w:space="0" w:color="auto"/>
              <w:right w:val="nil"/>
            </w:tcBorders>
          </w:tcPr>
          <w:p w14:paraId="07DC3C68" w14:textId="391B736C"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single" w:sz="4" w:space="0" w:color="auto"/>
              <w:right w:val="nil"/>
            </w:tcBorders>
          </w:tcPr>
          <w:p w14:paraId="1A5ECE22" w14:textId="1D867DA9" w:rsidR="002106FA" w:rsidRPr="00CC319D" w:rsidRDefault="009E1CB1" w:rsidP="002106FA">
            <w:pPr>
              <w:tabs>
                <w:tab w:val="decimal" w:pos="251"/>
              </w:tabs>
              <w:rPr>
                <w:sz w:val="22"/>
                <w:szCs w:val="22"/>
              </w:rPr>
            </w:pPr>
            <w:r w:rsidRPr="00CC319D">
              <w:rPr>
                <w:sz w:val="22"/>
                <w:szCs w:val="22"/>
              </w:rPr>
              <w:t>0.07***</w:t>
            </w:r>
          </w:p>
        </w:tc>
        <w:tc>
          <w:tcPr>
            <w:tcW w:w="1260" w:type="dxa"/>
            <w:tcBorders>
              <w:top w:val="nil"/>
              <w:left w:val="nil"/>
              <w:bottom w:val="single" w:sz="4" w:space="0" w:color="auto"/>
              <w:right w:val="nil"/>
            </w:tcBorders>
          </w:tcPr>
          <w:p w14:paraId="2DC73509" w14:textId="7398512A" w:rsidR="002106FA" w:rsidRPr="00CC319D" w:rsidRDefault="009E1CB1" w:rsidP="0051783A">
            <w:pPr>
              <w:tabs>
                <w:tab w:val="decimal" w:pos="430"/>
              </w:tabs>
              <w:rPr>
                <w:sz w:val="22"/>
                <w:szCs w:val="22"/>
              </w:rPr>
            </w:pPr>
            <w:r w:rsidRPr="00CC319D">
              <w:rPr>
                <w:sz w:val="22"/>
                <w:szCs w:val="22"/>
              </w:rPr>
              <w:t>0.01</w:t>
            </w:r>
          </w:p>
        </w:tc>
      </w:tr>
      <w:tr w:rsidR="009E2128" w:rsidRPr="00CC319D" w14:paraId="1D566F6B" w14:textId="4E4A7143" w:rsidTr="009E2128">
        <w:tc>
          <w:tcPr>
            <w:tcW w:w="2967" w:type="dxa"/>
            <w:tcBorders>
              <w:left w:val="nil"/>
              <w:bottom w:val="single" w:sz="4" w:space="0" w:color="auto"/>
              <w:right w:val="nil"/>
            </w:tcBorders>
          </w:tcPr>
          <w:p w14:paraId="02FA0780" w14:textId="77777777" w:rsidR="002106FA" w:rsidRPr="00CC319D" w:rsidRDefault="002106FA" w:rsidP="002106FA">
            <w:pPr>
              <w:rPr>
                <w:b/>
                <w:bCs/>
                <w:sz w:val="22"/>
                <w:szCs w:val="22"/>
              </w:rPr>
            </w:pPr>
            <w:r w:rsidRPr="00CC319D">
              <w:rPr>
                <w:b/>
                <w:bCs/>
                <w:sz w:val="22"/>
                <w:szCs w:val="22"/>
              </w:rPr>
              <w:t>Contextual Effects</w:t>
            </w:r>
          </w:p>
        </w:tc>
        <w:tc>
          <w:tcPr>
            <w:tcW w:w="1166" w:type="dxa"/>
            <w:gridSpan w:val="2"/>
            <w:tcBorders>
              <w:left w:val="nil"/>
              <w:bottom w:val="single" w:sz="4" w:space="0" w:color="auto"/>
              <w:right w:val="nil"/>
            </w:tcBorders>
          </w:tcPr>
          <w:p w14:paraId="4CFE5BBE"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95" w:type="dxa"/>
            <w:tcBorders>
              <w:left w:val="nil"/>
              <w:bottom w:val="single" w:sz="4" w:space="0" w:color="auto"/>
              <w:right w:val="nil"/>
            </w:tcBorders>
          </w:tcPr>
          <w:p w14:paraId="5512623D"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169" w:type="dxa"/>
            <w:tcBorders>
              <w:left w:val="nil"/>
              <w:bottom w:val="single" w:sz="4" w:space="0" w:color="auto"/>
              <w:right w:val="nil"/>
            </w:tcBorders>
          </w:tcPr>
          <w:p w14:paraId="3D4FA350"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00" w:type="dxa"/>
            <w:gridSpan w:val="2"/>
            <w:tcBorders>
              <w:left w:val="nil"/>
              <w:bottom w:val="single" w:sz="4" w:space="0" w:color="auto"/>
              <w:right w:val="nil"/>
            </w:tcBorders>
          </w:tcPr>
          <w:p w14:paraId="33391625"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079" w:type="dxa"/>
            <w:tcBorders>
              <w:left w:val="nil"/>
              <w:bottom w:val="single" w:sz="4" w:space="0" w:color="auto"/>
              <w:right w:val="nil"/>
            </w:tcBorders>
          </w:tcPr>
          <w:p w14:paraId="30135A5E"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90" w:type="dxa"/>
            <w:tcBorders>
              <w:left w:val="nil"/>
              <w:bottom w:val="single" w:sz="4" w:space="0" w:color="auto"/>
              <w:right w:val="nil"/>
            </w:tcBorders>
          </w:tcPr>
          <w:p w14:paraId="717E8237"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264" w:type="dxa"/>
            <w:tcBorders>
              <w:left w:val="nil"/>
              <w:bottom w:val="single" w:sz="4" w:space="0" w:color="auto"/>
              <w:right w:val="nil"/>
            </w:tcBorders>
          </w:tcPr>
          <w:p w14:paraId="3315804D" w14:textId="5F94D0E4" w:rsidR="002106FA" w:rsidRPr="00CC319D" w:rsidRDefault="002106FA" w:rsidP="0051783A">
            <w:pPr>
              <w:tabs>
                <w:tab w:val="decimal" w:pos="251"/>
              </w:tabs>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2D1FF108" w14:textId="6B1E969D" w:rsidR="002106FA" w:rsidRPr="00CC319D" w:rsidRDefault="002106FA" w:rsidP="0051783A">
            <w:pPr>
              <w:tabs>
                <w:tab w:val="decimal" w:pos="251"/>
              </w:tabs>
              <w:jc w:val="center"/>
              <w:rPr>
                <w:i/>
                <w:iCs/>
                <w:sz w:val="22"/>
                <w:szCs w:val="22"/>
              </w:rPr>
            </w:pPr>
            <w:r w:rsidRPr="00CC319D">
              <w:rPr>
                <w:i/>
                <w:iCs/>
                <w:sz w:val="22"/>
                <w:szCs w:val="22"/>
              </w:rPr>
              <w:t>SE</w:t>
            </w:r>
          </w:p>
        </w:tc>
        <w:tc>
          <w:tcPr>
            <w:tcW w:w="1170" w:type="dxa"/>
            <w:tcBorders>
              <w:left w:val="nil"/>
              <w:bottom w:val="single" w:sz="4" w:space="0" w:color="auto"/>
              <w:right w:val="nil"/>
            </w:tcBorders>
          </w:tcPr>
          <w:p w14:paraId="657D3F74" w14:textId="4F7BB69F" w:rsidR="002106FA" w:rsidRPr="00CC319D" w:rsidRDefault="002106FA" w:rsidP="0051783A">
            <w:pPr>
              <w:tabs>
                <w:tab w:val="decimal" w:pos="251"/>
              </w:tabs>
              <w:jc w:val="center"/>
              <w:rPr>
                <w:i/>
                <w:iCs/>
                <w:sz w:val="22"/>
                <w:szCs w:val="22"/>
              </w:rPr>
            </w:pPr>
            <w:r w:rsidRPr="00CC319D">
              <w:rPr>
                <w:i/>
                <w:iCs/>
                <w:sz w:val="22"/>
                <w:szCs w:val="22"/>
              </w:rPr>
              <w:t>b</w:t>
            </w:r>
          </w:p>
        </w:tc>
        <w:tc>
          <w:tcPr>
            <w:tcW w:w="1260" w:type="dxa"/>
            <w:tcBorders>
              <w:left w:val="nil"/>
              <w:bottom w:val="single" w:sz="4" w:space="0" w:color="auto"/>
              <w:right w:val="nil"/>
            </w:tcBorders>
          </w:tcPr>
          <w:p w14:paraId="18E7ECC3" w14:textId="5819D4BE" w:rsidR="002106FA" w:rsidRPr="00CC319D" w:rsidRDefault="002106FA" w:rsidP="0051783A">
            <w:pPr>
              <w:tabs>
                <w:tab w:val="decimal" w:pos="251"/>
              </w:tabs>
              <w:jc w:val="center"/>
              <w:rPr>
                <w:i/>
                <w:iCs/>
                <w:sz w:val="22"/>
                <w:szCs w:val="22"/>
              </w:rPr>
            </w:pPr>
            <w:r w:rsidRPr="00CC319D">
              <w:rPr>
                <w:i/>
                <w:iCs/>
                <w:sz w:val="22"/>
                <w:szCs w:val="22"/>
              </w:rPr>
              <w:t>SE</w:t>
            </w:r>
          </w:p>
        </w:tc>
      </w:tr>
      <w:tr w:rsidR="009E2128" w:rsidRPr="00CC319D" w14:paraId="43D5558F" w14:textId="1472AB04" w:rsidTr="009E2128">
        <w:tc>
          <w:tcPr>
            <w:tcW w:w="2967" w:type="dxa"/>
            <w:tcBorders>
              <w:left w:val="nil"/>
              <w:bottom w:val="nil"/>
              <w:right w:val="nil"/>
            </w:tcBorders>
          </w:tcPr>
          <w:p w14:paraId="17FD2408" w14:textId="77777777" w:rsidR="002106FA" w:rsidRPr="00CC319D" w:rsidRDefault="002106FA" w:rsidP="002106FA">
            <w:pPr>
              <w:rPr>
                <w:sz w:val="22"/>
                <w:szCs w:val="22"/>
              </w:rPr>
            </w:pPr>
            <w:r w:rsidRPr="00CC319D">
              <w:rPr>
                <w:sz w:val="22"/>
                <w:szCs w:val="22"/>
              </w:rPr>
              <w:t>Audience Ideology</w:t>
            </w:r>
          </w:p>
        </w:tc>
        <w:tc>
          <w:tcPr>
            <w:tcW w:w="1166" w:type="dxa"/>
            <w:gridSpan w:val="2"/>
            <w:tcBorders>
              <w:left w:val="nil"/>
              <w:bottom w:val="nil"/>
              <w:right w:val="nil"/>
            </w:tcBorders>
          </w:tcPr>
          <w:p w14:paraId="655BF74F" w14:textId="77777777" w:rsidR="002106FA" w:rsidRPr="00CC319D" w:rsidRDefault="002106FA" w:rsidP="002106FA">
            <w:pPr>
              <w:tabs>
                <w:tab w:val="decimal" w:pos="251"/>
              </w:tabs>
              <w:rPr>
                <w:sz w:val="22"/>
                <w:szCs w:val="22"/>
              </w:rPr>
            </w:pPr>
          </w:p>
        </w:tc>
        <w:tc>
          <w:tcPr>
            <w:tcW w:w="995" w:type="dxa"/>
            <w:tcBorders>
              <w:left w:val="nil"/>
              <w:bottom w:val="nil"/>
              <w:right w:val="nil"/>
            </w:tcBorders>
          </w:tcPr>
          <w:p w14:paraId="142B7894" w14:textId="77777777" w:rsidR="002106FA" w:rsidRPr="00CC319D" w:rsidRDefault="002106FA" w:rsidP="002106FA">
            <w:pPr>
              <w:tabs>
                <w:tab w:val="decimal" w:pos="251"/>
              </w:tabs>
              <w:rPr>
                <w:sz w:val="22"/>
                <w:szCs w:val="22"/>
              </w:rPr>
            </w:pPr>
          </w:p>
        </w:tc>
        <w:tc>
          <w:tcPr>
            <w:tcW w:w="1169" w:type="dxa"/>
            <w:tcBorders>
              <w:left w:val="nil"/>
              <w:bottom w:val="nil"/>
              <w:right w:val="nil"/>
            </w:tcBorders>
          </w:tcPr>
          <w:p w14:paraId="62BD884D" w14:textId="18379F4B" w:rsidR="002106FA" w:rsidRPr="00CC319D" w:rsidRDefault="002106FA" w:rsidP="002106FA">
            <w:pPr>
              <w:tabs>
                <w:tab w:val="decimal" w:pos="251"/>
              </w:tabs>
              <w:rPr>
                <w:sz w:val="22"/>
                <w:szCs w:val="22"/>
                <w:vertAlign w:val="superscript"/>
              </w:rPr>
            </w:pPr>
            <w:r w:rsidRPr="00CC319D">
              <w:rPr>
                <w:sz w:val="22"/>
                <w:szCs w:val="22"/>
              </w:rPr>
              <w:t>0.4</w:t>
            </w:r>
            <w:r w:rsidR="00135A92" w:rsidRPr="00CC319D">
              <w:rPr>
                <w:sz w:val="22"/>
                <w:szCs w:val="22"/>
              </w:rPr>
              <w:t>3</w:t>
            </w:r>
            <w:r w:rsidRPr="00CC319D">
              <w:rPr>
                <w:sz w:val="22"/>
                <w:szCs w:val="22"/>
              </w:rPr>
              <w:t>***</w:t>
            </w:r>
          </w:p>
        </w:tc>
        <w:tc>
          <w:tcPr>
            <w:tcW w:w="900" w:type="dxa"/>
            <w:gridSpan w:val="2"/>
            <w:tcBorders>
              <w:left w:val="nil"/>
              <w:bottom w:val="nil"/>
              <w:right w:val="nil"/>
            </w:tcBorders>
          </w:tcPr>
          <w:p w14:paraId="1C22D734"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left w:val="nil"/>
              <w:bottom w:val="nil"/>
              <w:right w:val="nil"/>
            </w:tcBorders>
          </w:tcPr>
          <w:p w14:paraId="7FA6A893" w14:textId="77777777" w:rsidR="002106FA" w:rsidRPr="00CC319D" w:rsidRDefault="002106FA" w:rsidP="002106FA">
            <w:pPr>
              <w:tabs>
                <w:tab w:val="decimal" w:pos="251"/>
              </w:tabs>
              <w:rPr>
                <w:sz w:val="22"/>
                <w:szCs w:val="22"/>
              </w:rPr>
            </w:pPr>
          </w:p>
        </w:tc>
        <w:tc>
          <w:tcPr>
            <w:tcW w:w="990" w:type="dxa"/>
            <w:tcBorders>
              <w:left w:val="nil"/>
              <w:bottom w:val="nil"/>
              <w:right w:val="nil"/>
            </w:tcBorders>
          </w:tcPr>
          <w:p w14:paraId="379E0291" w14:textId="77777777" w:rsidR="002106FA" w:rsidRPr="00CC319D" w:rsidRDefault="002106FA" w:rsidP="002106FA">
            <w:pPr>
              <w:tabs>
                <w:tab w:val="decimal" w:pos="251"/>
              </w:tabs>
              <w:rPr>
                <w:sz w:val="22"/>
                <w:szCs w:val="22"/>
              </w:rPr>
            </w:pPr>
          </w:p>
        </w:tc>
        <w:tc>
          <w:tcPr>
            <w:tcW w:w="1264" w:type="dxa"/>
            <w:tcBorders>
              <w:left w:val="nil"/>
              <w:bottom w:val="nil"/>
              <w:right w:val="nil"/>
            </w:tcBorders>
          </w:tcPr>
          <w:p w14:paraId="7D843C81" w14:textId="5BE88C7D" w:rsidR="002106FA" w:rsidRPr="00CC319D" w:rsidRDefault="009C6CFF" w:rsidP="002106FA">
            <w:pPr>
              <w:tabs>
                <w:tab w:val="decimal" w:pos="251"/>
              </w:tabs>
              <w:rPr>
                <w:sz w:val="22"/>
                <w:szCs w:val="22"/>
              </w:rPr>
            </w:pPr>
            <w:r w:rsidRPr="00CC319D">
              <w:rPr>
                <w:sz w:val="22"/>
                <w:szCs w:val="22"/>
              </w:rPr>
              <w:t>0.44***</w:t>
            </w:r>
          </w:p>
        </w:tc>
        <w:tc>
          <w:tcPr>
            <w:tcW w:w="990" w:type="dxa"/>
            <w:tcBorders>
              <w:left w:val="nil"/>
              <w:bottom w:val="nil"/>
              <w:right w:val="nil"/>
            </w:tcBorders>
          </w:tcPr>
          <w:p w14:paraId="567D4C86" w14:textId="5CC25F59" w:rsidR="002106FA" w:rsidRPr="00CC319D" w:rsidRDefault="009C6CFF" w:rsidP="002106FA">
            <w:pPr>
              <w:tabs>
                <w:tab w:val="decimal" w:pos="251"/>
              </w:tabs>
              <w:rPr>
                <w:sz w:val="22"/>
                <w:szCs w:val="22"/>
              </w:rPr>
            </w:pPr>
            <w:r w:rsidRPr="00CC319D">
              <w:rPr>
                <w:sz w:val="22"/>
                <w:szCs w:val="22"/>
              </w:rPr>
              <w:t>0.04</w:t>
            </w:r>
          </w:p>
        </w:tc>
        <w:tc>
          <w:tcPr>
            <w:tcW w:w="1170" w:type="dxa"/>
            <w:tcBorders>
              <w:left w:val="nil"/>
              <w:bottom w:val="nil"/>
              <w:right w:val="nil"/>
            </w:tcBorders>
          </w:tcPr>
          <w:p w14:paraId="3A80AD19" w14:textId="77777777" w:rsidR="002106FA" w:rsidRPr="00CC319D" w:rsidRDefault="002106FA" w:rsidP="002106FA">
            <w:pPr>
              <w:tabs>
                <w:tab w:val="decimal" w:pos="251"/>
              </w:tabs>
              <w:rPr>
                <w:sz w:val="22"/>
                <w:szCs w:val="22"/>
              </w:rPr>
            </w:pPr>
          </w:p>
        </w:tc>
        <w:tc>
          <w:tcPr>
            <w:tcW w:w="1260" w:type="dxa"/>
            <w:tcBorders>
              <w:left w:val="nil"/>
              <w:bottom w:val="nil"/>
              <w:right w:val="nil"/>
            </w:tcBorders>
          </w:tcPr>
          <w:p w14:paraId="0E177872" w14:textId="69B0B0EF" w:rsidR="002106FA" w:rsidRPr="00CC319D" w:rsidRDefault="002106FA" w:rsidP="002106FA">
            <w:pPr>
              <w:tabs>
                <w:tab w:val="decimal" w:pos="251"/>
              </w:tabs>
              <w:rPr>
                <w:sz w:val="22"/>
                <w:szCs w:val="22"/>
              </w:rPr>
            </w:pPr>
          </w:p>
        </w:tc>
      </w:tr>
      <w:tr w:rsidR="009E2128" w:rsidRPr="00CC319D" w14:paraId="4EBD36A3" w14:textId="35746589" w:rsidTr="009E2128">
        <w:tc>
          <w:tcPr>
            <w:tcW w:w="2967" w:type="dxa"/>
            <w:tcBorders>
              <w:top w:val="nil"/>
              <w:left w:val="nil"/>
              <w:bottom w:val="single" w:sz="4" w:space="0" w:color="auto"/>
              <w:right w:val="nil"/>
            </w:tcBorders>
          </w:tcPr>
          <w:p w14:paraId="6A402377" w14:textId="77777777" w:rsidR="002106FA" w:rsidRPr="00CC319D" w:rsidRDefault="002106FA" w:rsidP="002106FA">
            <w:pPr>
              <w:rPr>
                <w:sz w:val="22"/>
                <w:szCs w:val="22"/>
              </w:rPr>
            </w:pPr>
            <w:r w:rsidRPr="00CC319D">
              <w:rPr>
                <w:sz w:val="22"/>
                <w:szCs w:val="22"/>
              </w:rPr>
              <w:t>Organization Ideology</w:t>
            </w:r>
          </w:p>
        </w:tc>
        <w:tc>
          <w:tcPr>
            <w:tcW w:w="1166" w:type="dxa"/>
            <w:gridSpan w:val="2"/>
            <w:tcBorders>
              <w:top w:val="nil"/>
              <w:left w:val="nil"/>
              <w:bottom w:val="single" w:sz="4" w:space="0" w:color="auto"/>
              <w:right w:val="nil"/>
            </w:tcBorders>
          </w:tcPr>
          <w:p w14:paraId="399D883D" w14:textId="77777777" w:rsidR="002106FA" w:rsidRPr="00CC319D" w:rsidRDefault="002106FA" w:rsidP="002106FA">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CC319D" w:rsidRDefault="002106FA" w:rsidP="002106FA">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CC319D" w:rsidRDefault="002106FA" w:rsidP="002106FA">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CC319D" w:rsidRDefault="002106FA" w:rsidP="002106FA">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CC319D" w:rsidRDefault="002106FA" w:rsidP="002106FA">
            <w:pPr>
              <w:tabs>
                <w:tab w:val="decimal" w:pos="251"/>
              </w:tabs>
              <w:rPr>
                <w:sz w:val="22"/>
                <w:szCs w:val="22"/>
              </w:rPr>
            </w:pPr>
            <w:r w:rsidRPr="00CC319D">
              <w:rPr>
                <w:sz w:val="22"/>
                <w:szCs w:val="22"/>
              </w:rPr>
              <w:t>1.0</w:t>
            </w:r>
            <w:r w:rsidR="00B015C9" w:rsidRPr="00CC319D">
              <w:rPr>
                <w:sz w:val="22"/>
                <w:szCs w:val="22"/>
              </w:rPr>
              <w:t>2</w:t>
            </w:r>
            <w:r w:rsidRPr="00CC319D">
              <w:rPr>
                <w:sz w:val="22"/>
                <w:szCs w:val="22"/>
              </w:rPr>
              <w:t>***</w:t>
            </w:r>
          </w:p>
        </w:tc>
        <w:tc>
          <w:tcPr>
            <w:tcW w:w="990" w:type="dxa"/>
            <w:tcBorders>
              <w:top w:val="nil"/>
              <w:left w:val="nil"/>
              <w:bottom w:val="single" w:sz="4" w:space="0" w:color="auto"/>
              <w:right w:val="nil"/>
            </w:tcBorders>
          </w:tcPr>
          <w:p w14:paraId="21B242E6" w14:textId="77777777" w:rsidR="002106FA" w:rsidRPr="00CC319D" w:rsidRDefault="002106FA" w:rsidP="002106FA">
            <w:pPr>
              <w:tabs>
                <w:tab w:val="decimal" w:pos="251"/>
              </w:tabs>
              <w:rPr>
                <w:sz w:val="22"/>
                <w:szCs w:val="22"/>
              </w:rPr>
            </w:pPr>
            <w:r w:rsidRPr="00CC319D">
              <w:rPr>
                <w:sz w:val="22"/>
                <w:szCs w:val="22"/>
              </w:rPr>
              <w:t>0.09</w:t>
            </w:r>
          </w:p>
        </w:tc>
        <w:tc>
          <w:tcPr>
            <w:tcW w:w="1264" w:type="dxa"/>
            <w:tcBorders>
              <w:top w:val="nil"/>
              <w:left w:val="nil"/>
              <w:bottom w:val="single" w:sz="4" w:space="0" w:color="auto"/>
              <w:right w:val="nil"/>
            </w:tcBorders>
          </w:tcPr>
          <w:p w14:paraId="58BC5A38" w14:textId="77777777" w:rsidR="002106FA" w:rsidRPr="00CC319D" w:rsidRDefault="002106FA" w:rsidP="002106FA">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CC319D" w:rsidRDefault="002106FA" w:rsidP="002106FA">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CC319D" w:rsidRDefault="009E1CB1" w:rsidP="002106FA">
            <w:pPr>
              <w:tabs>
                <w:tab w:val="decimal" w:pos="251"/>
              </w:tabs>
              <w:rPr>
                <w:sz w:val="22"/>
                <w:szCs w:val="22"/>
              </w:rPr>
            </w:pPr>
            <w:r w:rsidRPr="00CC319D">
              <w:rPr>
                <w:sz w:val="22"/>
                <w:szCs w:val="22"/>
              </w:rPr>
              <w:t>1.03***</w:t>
            </w:r>
          </w:p>
        </w:tc>
        <w:tc>
          <w:tcPr>
            <w:tcW w:w="1260" w:type="dxa"/>
            <w:tcBorders>
              <w:top w:val="nil"/>
              <w:left w:val="nil"/>
              <w:bottom w:val="single" w:sz="4" w:space="0" w:color="auto"/>
              <w:right w:val="nil"/>
            </w:tcBorders>
          </w:tcPr>
          <w:p w14:paraId="4D68147B" w14:textId="50B74FF0" w:rsidR="002106FA" w:rsidRPr="00CC319D" w:rsidRDefault="009E1CB1" w:rsidP="002106FA">
            <w:pPr>
              <w:tabs>
                <w:tab w:val="decimal" w:pos="251"/>
              </w:tabs>
              <w:rPr>
                <w:sz w:val="22"/>
                <w:szCs w:val="22"/>
              </w:rPr>
            </w:pPr>
            <w:r w:rsidRPr="00CC319D">
              <w:rPr>
                <w:sz w:val="22"/>
                <w:szCs w:val="22"/>
              </w:rPr>
              <w:t>0.09</w:t>
            </w:r>
          </w:p>
        </w:tc>
      </w:tr>
      <w:tr w:rsidR="009E2128" w:rsidRPr="00CC319D" w14:paraId="5693975E" w14:textId="77777777" w:rsidTr="009E2128">
        <w:tc>
          <w:tcPr>
            <w:tcW w:w="2967" w:type="dxa"/>
            <w:tcBorders>
              <w:left w:val="nil"/>
              <w:bottom w:val="single" w:sz="4" w:space="0" w:color="auto"/>
              <w:right w:val="nil"/>
            </w:tcBorders>
          </w:tcPr>
          <w:p w14:paraId="00417342" w14:textId="65A74057" w:rsidR="002106FA" w:rsidRPr="00CC319D" w:rsidRDefault="002106FA" w:rsidP="002106FA">
            <w:pPr>
              <w:rPr>
                <w:b/>
                <w:bCs/>
                <w:sz w:val="22"/>
                <w:szCs w:val="22"/>
              </w:rPr>
            </w:pPr>
            <w:r w:rsidRPr="00CC319D">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CC319D" w:rsidRDefault="002106FA" w:rsidP="002106FA">
            <w:pPr>
              <w:jc w:val="center"/>
              <w:rPr>
                <w:i/>
                <w:iCs/>
                <w:sz w:val="22"/>
                <w:szCs w:val="22"/>
              </w:rPr>
            </w:pPr>
            <w:r w:rsidRPr="00CC319D">
              <w:rPr>
                <w:i/>
                <w:iCs/>
                <w:sz w:val="22"/>
                <w:szCs w:val="22"/>
              </w:rPr>
              <w:t>b</w:t>
            </w:r>
          </w:p>
        </w:tc>
        <w:tc>
          <w:tcPr>
            <w:tcW w:w="995" w:type="dxa"/>
            <w:tcBorders>
              <w:left w:val="nil"/>
              <w:bottom w:val="single" w:sz="4" w:space="0" w:color="auto"/>
              <w:right w:val="nil"/>
            </w:tcBorders>
          </w:tcPr>
          <w:p w14:paraId="69EF626C" w14:textId="03A135AA" w:rsidR="002106FA" w:rsidRPr="00CC319D" w:rsidRDefault="002106FA" w:rsidP="002106FA">
            <w:pPr>
              <w:jc w:val="center"/>
              <w:rPr>
                <w:i/>
                <w:iCs/>
                <w:sz w:val="22"/>
                <w:szCs w:val="22"/>
              </w:rPr>
            </w:pPr>
            <w:r w:rsidRPr="00CC319D">
              <w:rPr>
                <w:i/>
                <w:iCs/>
                <w:sz w:val="22"/>
                <w:szCs w:val="22"/>
              </w:rPr>
              <w:t>SE</w:t>
            </w:r>
          </w:p>
        </w:tc>
        <w:tc>
          <w:tcPr>
            <w:tcW w:w="1169" w:type="dxa"/>
            <w:tcBorders>
              <w:left w:val="nil"/>
              <w:bottom w:val="single" w:sz="4" w:space="0" w:color="auto"/>
              <w:right w:val="nil"/>
            </w:tcBorders>
          </w:tcPr>
          <w:p w14:paraId="6AE2F1AE" w14:textId="39A6B9FB" w:rsidR="002106FA" w:rsidRPr="00CC319D" w:rsidRDefault="002106FA" w:rsidP="002106FA">
            <w:pPr>
              <w:jc w:val="center"/>
              <w:rPr>
                <w:i/>
                <w:iCs/>
                <w:sz w:val="22"/>
                <w:szCs w:val="22"/>
              </w:rPr>
            </w:pPr>
            <w:r w:rsidRPr="00CC319D">
              <w:rPr>
                <w:i/>
                <w:iCs/>
                <w:sz w:val="22"/>
                <w:szCs w:val="22"/>
              </w:rPr>
              <w:t>b</w:t>
            </w:r>
          </w:p>
        </w:tc>
        <w:tc>
          <w:tcPr>
            <w:tcW w:w="900" w:type="dxa"/>
            <w:gridSpan w:val="2"/>
            <w:tcBorders>
              <w:left w:val="nil"/>
              <w:bottom w:val="single" w:sz="4" w:space="0" w:color="auto"/>
              <w:right w:val="nil"/>
            </w:tcBorders>
          </w:tcPr>
          <w:p w14:paraId="1F9FB2F6" w14:textId="4C399ED6" w:rsidR="002106FA" w:rsidRPr="00CC319D" w:rsidRDefault="002106FA" w:rsidP="002106FA">
            <w:pPr>
              <w:jc w:val="center"/>
              <w:rPr>
                <w:i/>
                <w:iCs/>
                <w:sz w:val="22"/>
                <w:szCs w:val="22"/>
              </w:rPr>
            </w:pPr>
            <w:r w:rsidRPr="00CC319D">
              <w:rPr>
                <w:i/>
                <w:iCs/>
                <w:sz w:val="22"/>
                <w:szCs w:val="22"/>
              </w:rPr>
              <w:t>SE</w:t>
            </w:r>
          </w:p>
        </w:tc>
        <w:tc>
          <w:tcPr>
            <w:tcW w:w="1079" w:type="dxa"/>
            <w:tcBorders>
              <w:left w:val="nil"/>
              <w:bottom w:val="single" w:sz="4" w:space="0" w:color="auto"/>
              <w:right w:val="nil"/>
            </w:tcBorders>
          </w:tcPr>
          <w:p w14:paraId="6070C4BB" w14:textId="1DBEAE2F" w:rsidR="002106FA" w:rsidRPr="00CC319D" w:rsidRDefault="002106FA" w:rsidP="002106FA">
            <w:pPr>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4CA1548B" w14:textId="372D0389" w:rsidR="002106FA" w:rsidRPr="00CC319D" w:rsidRDefault="002106FA" w:rsidP="002106FA">
            <w:pPr>
              <w:jc w:val="center"/>
              <w:rPr>
                <w:i/>
                <w:iCs/>
                <w:sz w:val="22"/>
                <w:szCs w:val="22"/>
              </w:rPr>
            </w:pPr>
            <w:r w:rsidRPr="00CC319D">
              <w:rPr>
                <w:i/>
                <w:iCs/>
                <w:sz w:val="22"/>
                <w:szCs w:val="22"/>
              </w:rPr>
              <w:t>SE</w:t>
            </w:r>
          </w:p>
        </w:tc>
        <w:tc>
          <w:tcPr>
            <w:tcW w:w="1264" w:type="dxa"/>
            <w:tcBorders>
              <w:left w:val="nil"/>
              <w:bottom w:val="single" w:sz="4" w:space="0" w:color="auto"/>
              <w:right w:val="nil"/>
            </w:tcBorders>
          </w:tcPr>
          <w:p w14:paraId="2BC8B396" w14:textId="0A4C2CD5" w:rsidR="002106FA" w:rsidRPr="00CC319D" w:rsidRDefault="002106FA" w:rsidP="002106FA">
            <w:pPr>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643535C8" w14:textId="276098E9" w:rsidR="002106FA" w:rsidRPr="00CC319D" w:rsidRDefault="002106FA" w:rsidP="002106FA">
            <w:pPr>
              <w:jc w:val="center"/>
              <w:rPr>
                <w:i/>
                <w:iCs/>
                <w:sz w:val="22"/>
                <w:szCs w:val="22"/>
              </w:rPr>
            </w:pPr>
            <w:r w:rsidRPr="00CC319D">
              <w:rPr>
                <w:i/>
                <w:iCs/>
                <w:sz w:val="22"/>
                <w:szCs w:val="22"/>
              </w:rPr>
              <w:t>SE</w:t>
            </w:r>
          </w:p>
        </w:tc>
        <w:tc>
          <w:tcPr>
            <w:tcW w:w="1170" w:type="dxa"/>
            <w:tcBorders>
              <w:left w:val="nil"/>
              <w:bottom w:val="single" w:sz="4" w:space="0" w:color="auto"/>
              <w:right w:val="nil"/>
            </w:tcBorders>
          </w:tcPr>
          <w:p w14:paraId="19490192" w14:textId="760F1B30" w:rsidR="002106FA" w:rsidRPr="00CC319D" w:rsidRDefault="002106FA" w:rsidP="002106FA">
            <w:pPr>
              <w:jc w:val="center"/>
              <w:rPr>
                <w:i/>
                <w:iCs/>
                <w:sz w:val="22"/>
                <w:szCs w:val="22"/>
              </w:rPr>
            </w:pPr>
            <w:r w:rsidRPr="00CC319D">
              <w:rPr>
                <w:i/>
                <w:iCs/>
                <w:sz w:val="22"/>
                <w:szCs w:val="22"/>
              </w:rPr>
              <w:t>b</w:t>
            </w:r>
          </w:p>
        </w:tc>
        <w:tc>
          <w:tcPr>
            <w:tcW w:w="1260" w:type="dxa"/>
            <w:tcBorders>
              <w:left w:val="nil"/>
              <w:bottom w:val="single" w:sz="4" w:space="0" w:color="auto"/>
              <w:right w:val="nil"/>
            </w:tcBorders>
          </w:tcPr>
          <w:p w14:paraId="685D18F7" w14:textId="3C92EC43" w:rsidR="002106FA" w:rsidRPr="00CC319D" w:rsidRDefault="002106FA" w:rsidP="002106FA">
            <w:pPr>
              <w:jc w:val="center"/>
              <w:rPr>
                <w:i/>
                <w:iCs/>
                <w:sz w:val="22"/>
                <w:szCs w:val="22"/>
              </w:rPr>
            </w:pPr>
            <w:r w:rsidRPr="00CC319D">
              <w:rPr>
                <w:i/>
                <w:iCs/>
                <w:sz w:val="22"/>
                <w:szCs w:val="22"/>
              </w:rPr>
              <w:t>SE</w:t>
            </w:r>
          </w:p>
        </w:tc>
      </w:tr>
      <w:tr w:rsidR="009E2128" w:rsidRPr="00CC319D" w14:paraId="2614E470" w14:textId="77777777" w:rsidTr="009E2128">
        <w:tc>
          <w:tcPr>
            <w:tcW w:w="2967" w:type="dxa"/>
            <w:tcBorders>
              <w:left w:val="nil"/>
              <w:bottom w:val="nil"/>
              <w:right w:val="nil"/>
            </w:tcBorders>
          </w:tcPr>
          <w:p w14:paraId="73DCA6CE" w14:textId="77777777" w:rsidR="002106FA" w:rsidRPr="00CC319D" w:rsidRDefault="002106FA" w:rsidP="002106FA">
            <w:pPr>
              <w:rPr>
                <w:sz w:val="22"/>
                <w:szCs w:val="22"/>
              </w:rPr>
            </w:pPr>
            <w:r w:rsidRPr="00CC319D">
              <w:rPr>
                <w:sz w:val="22"/>
                <w:szCs w:val="22"/>
              </w:rPr>
              <w:t>Individual Ideology *</w:t>
            </w:r>
          </w:p>
          <w:p w14:paraId="7E414A6F" w14:textId="3CF2E141" w:rsidR="002106FA" w:rsidRPr="00CC319D" w:rsidRDefault="002106FA" w:rsidP="002106FA">
            <w:pPr>
              <w:rPr>
                <w:sz w:val="22"/>
                <w:szCs w:val="22"/>
              </w:rPr>
            </w:pPr>
            <w:r w:rsidRPr="00CC319D">
              <w:rPr>
                <w:sz w:val="22"/>
                <w:szCs w:val="22"/>
              </w:rPr>
              <w:t>Audience Ideology</w:t>
            </w:r>
          </w:p>
        </w:tc>
        <w:tc>
          <w:tcPr>
            <w:tcW w:w="1166" w:type="dxa"/>
            <w:gridSpan w:val="2"/>
            <w:tcBorders>
              <w:left w:val="nil"/>
              <w:bottom w:val="nil"/>
              <w:right w:val="nil"/>
            </w:tcBorders>
          </w:tcPr>
          <w:p w14:paraId="0EE1977F" w14:textId="77777777" w:rsidR="002106FA" w:rsidRPr="00CC319D" w:rsidRDefault="002106FA" w:rsidP="002106FA">
            <w:pPr>
              <w:jc w:val="center"/>
              <w:rPr>
                <w:i/>
                <w:iCs/>
                <w:sz w:val="22"/>
                <w:szCs w:val="22"/>
              </w:rPr>
            </w:pPr>
          </w:p>
        </w:tc>
        <w:tc>
          <w:tcPr>
            <w:tcW w:w="995" w:type="dxa"/>
            <w:tcBorders>
              <w:left w:val="nil"/>
              <w:bottom w:val="nil"/>
              <w:right w:val="nil"/>
            </w:tcBorders>
          </w:tcPr>
          <w:p w14:paraId="29D1825B" w14:textId="558FF61D" w:rsidR="002106FA" w:rsidRPr="00CC319D" w:rsidRDefault="002106FA" w:rsidP="002106FA">
            <w:pPr>
              <w:jc w:val="center"/>
              <w:rPr>
                <w:i/>
                <w:iCs/>
                <w:sz w:val="22"/>
                <w:szCs w:val="22"/>
              </w:rPr>
            </w:pPr>
          </w:p>
        </w:tc>
        <w:tc>
          <w:tcPr>
            <w:tcW w:w="1169" w:type="dxa"/>
            <w:tcBorders>
              <w:left w:val="nil"/>
              <w:bottom w:val="nil"/>
              <w:right w:val="nil"/>
            </w:tcBorders>
          </w:tcPr>
          <w:p w14:paraId="6450E66E" w14:textId="77777777" w:rsidR="002106FA" w:rsidRPr="00CC319D" w:rsidRDefault="002106FA" w:rsidP="002106FA">
            <w:pPr>
              <w:jc w:val="center"/>
              <w:rPr>
                <w:i/>
                <w:iCs/>
                <w:sz w:val="22"/>
                <w:szCs w:val="22"/>
              </w:rPr>
            </w:pPr>
          </w:p>
        </w:tc>
        <w:tc>
          <w:tcPr>
            <w:tcW w:w="900" w:type="dxa"/>
            <w:gridSpan w:val="2"/>
            <w:tcBorders>
              <w:left w:val="nil"/>
              <w:bottom w:val="nil"/>
              <w:right w:val="nil"/>
            </w:tcBorders>
          </w:tcPr>
          <w:p w14:paraId="6582A49D" w14:textId="44B163DD" w:rsidR="002106FA" w:rsidRPr="00CC319D" w:rsidRDefault="002106FA" w:rsidP="002106FA">
            <w:pPr>
              <w:jc w:val="center"/>
              <w:rPr>
                <w:i/>
                <w:iCs/>
                <w:sz w:val="22"/>
                <w:szCs w:val="22"/>
              </w:rPr>
            </w:pPr>
          </w:p>
        </w:tc>
        <w:tc>
          <w:tcPr>
            <w:tcW w:w="1079" w:type="dxa"/>
            <w:tcBorders>
              <w:left w:val="nil"/>
              <w:bottom w:val="nil"/>
              <w:right w:val="nil"/>
            </w:tcBorders>
          </w:tcPr>
          <w:p w14:paraId="62E5E550" w14:textId="77777777" w:rsidR="002106FA" w:rsidRPr="00CC319D" w:rsidRDefault="002106FA" w:rsidP="002106FA">
            <w:pPr>
              <w:jc w:val="center"/>
              <w:rPr>
                <w:i/>
                <w:iCs/>
                <w:sz w:val="22"/>
                <w:szCs w:val="22"/>
              </w:rPr>
            </w:pPr>
          </w:p>
        </w:tc>
        <w:tc>
          <w:tcPr>
            <w:tcW w:w="990" w:type="dxa"/>
            <w:tcBorders>
              <w:left w:val="nil"/>
              <w:bottom w:val="nil"/>
              <w:right w:val="nil"/>
            </w:tcBorders>
          </w:tcPr>
          <w:p w14:paraId="5FF206C8" w14:textId="21841352" w:rsidR="002106FA" w:rsidRPr="00CC319D" w:rsidRDefault="002106FA" w:rsidP="002106FA">
            <w:pPr>
              <w:jc w:val="center"/>
              <w:rPr>
                <w:i/>
                <w:iCs/>
                <w:sz w:val="22"/>
                <w:szCs w:val="22"/>
              </w:rPr>
            </w:pPr>
          </w:p>
        </w:tc>
        <w:tc>
          <w:tcPr>
            <w:tcW w:w="1264" w:type="dxa"/>
            <w:tcBorders>
              <w:left w:val="nil"/>
              <w:bottom w:val="nil"/>
              <w:right w:val="nil"/>
            </w:tcBorders>
          </w:tcPr>
          <w:p w14:paraId="20CBAB07" w14:textId="68B38F88" w:rsidR="002106FA" w:rsidRPr="00CC319D" w:rsidRDefault="009C6CFF" w:rsidP="002106FA">
            <w:pPr>
              <w:jc w:val="center"/>
              <w:rPr>
                <w:sz w:val="22"/>
                <w:szCs w:val="22"/>
                <w:vertAlign w:val="superscript"/>
              </w:rPr>
            </w:pPr>
            <w:r w:rsidRPr="00CC319D">
              <w:rPr>
                <w:sz w:val="22"/>
                <w:szCs w:val="22"/>
              </w:rPr>
              <w:t>0.02</w:t>
            </w:r>
            <w:r w:rsidRPr="00CC319D">
              <w:rPr>
                <w:sz w:val="22"/>
                <w:szCs w:val="22"/>
                <w:vertAlign w:val="superscript"/>
              </w:rPr>
              <w:t>#</w:t>
            </w:r>
          </w:p>
        </w:tc>
        <w:tc>
          <w:tcPr>
            <w:tcW w:w="990" w:type="dxa"/>
            <w:tcBorders>
              <w:left w:val="nil"/>
              <w:bottom w:val="nil"/>
              <w:right w:val="nil"/>
            </w:tcBorders>
          </w:tcPr>
          <w:p w14:paraId="62FB0823" w14:textId="335309E0" w:rsidR="002106FA" w:rsidRPr="00CC319D" w:rsidRDefault="009C6CFF" w:rsidP="002106FA">
            <w:pPr>
              <w:jc w:val="center"/>
              <w:rPr>
                <w:sz w:val="22"/>
                <w:szCs w:val="22"/>
              </w:rPr>
            </w:pPr>
            <w:r w:rsidRPr="00CC319D">
              <w:rPr>
                <w:sz w:val="22"/>
                <w:szCs w:val="22"/>
              </w:rPr>
              <w:t>0.01</w:t>
            </w:r>
          </w:p>
        </w:tc>
        <w:tc>
          <w:tcPr>
            <w:tcW w:w="1170" w:type="dxa"/>
            <w:tcBorders>
              <w:left w:val="nil"/>
              <w:bottom w:val="nil"/>
              <w:right w:val="nil"/>
            </w:tcBorders>
          </w:tcPr>
          <w:p w14:paraId="18340697" w14:textId="77777777" w:rsidR="002106FA" w:rsidRPr="00CC319D" w:rsidRDefault="002106FA" w:rsidP="002106FA">
            <w:pPr>
              <w:jc w:val="center"/>
              <w:rPr>
                <w:i/>
                <w:iCs/>
                <w:sz w:val="22"/>
                <w:szCs w:val="22"/>
              </w:rPr>
            </w:pPr>
          </w:p>
        </w:tc>
        <w:tc>
          <w:tcPr>
            <w:tcW w:w="1260" w:type="dxa"/>
            <w:tcBorders>
              <w:left w:val="nil"/>
              <w:bottom w:val="nil"/>
              <w:right w:val="nil"/>
            </w:tcBorders>
          </w:tcPr>
          <w:p w14:paraId="53740C9E" w14:textId="3CB21DF5" w:rsidR="002106FA" w:rsidRPr="00CC319D" w:rsidRDefault="002106FA" w:rsidP="002106FA">
            <w:pPr>
              <w:jc w:val="center"/>
              <w:rPr>
                <w:i/>
                <w:iCs/>
                <w:sz w:val="22"/>
                <w:szCs w:val="22"/>
              </w:rPr>
            </w:pPr>
          </w:p>
        </w:tc>
      </w:tr>
      <w:tr w:rsidR="009E2128" w:rsidRPr="00CC319D" w14:paraId="1F542D18" w14:textId="77777777" w:rsidTr="009E2128">
        <w:tc>
          <w:tcPr>
            <w:tcW w:w="2967" w:type="dxa"/>
            <w:tcBorders>
              <w:top w:val="nil"/>
              <w:left w:val="nil"/>
              <w:bottom w:val="single" w:sz="4" w:space="0" w:color="auto"/>
              <w:right w:val="nil"/>
            </w:tcBorders>
          </w:tcPr>
          <w:p w14:paraId="5D0E5AEB" w14:textId="3CE39F37" w:rsidR="002106FA" w:rsidRPr="00CC319D" w:rsidRDefault="002106FA" w:rsidP="002106FA">
            <w:pPr>
              <w:rPr>
                <w:sz w:val="22"/>
                <w:szCs w:val="22"/>
              </w:rPr>
            </w:pPr>
            <w:r w:rsidRPr="00CC319D">
              <w:rPr>
                <w:sz w:val="22"/>
                <w:szCs w:val="22"/>
              </w:rPr>
              <w:t>Individual Ideology * Organization Ideology</w:t>
            </w:r>
          </w:p>
        </w:tc>
        <w:tc>
          <w:tcPr>
            <w:tcW w:w="1166" w:type="dxa"/>
            <w:gridSpan w:val="2"/>
            <w:tcBorders>
              <w:top w:val="nil"/>
              <w:left w:val="nil"/>
              <w:bottom w:val="single" w:sz="4" w:space="0" w:color="auto"/>
              <w:right w:val="nil"/>
            </w:tcBorders>
          </w:tcPr>
          <w:p w14:paraId="3FD47B6E" w14:textId="77777777" w:rsidR="002106FA" w:rsidRPr="00CC319D" w:rsidRDefault="002106FA" w:rsidP="002106FA">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CC319D" w:rsidRDefault="002106FA" w:rsidP="002106FA">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CC319D" w:rsidRDefault="002106FA" w:rsidP="002106FA">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CC319D" w:rsidRDefault="002106FA" w:rsidP="002106FA">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CC319D" w:rsidRDefault="002106FA" w:rsidP="002106FA">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CC319D" w:rsidRDefault="002106FA" w:rsidP="002106FA">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CC319D" w:rsidRDefault="002106FA" w:rsidP="002106FA">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CC319D" w:rsidRDefault="002106FA" w:rsidP="002106FA">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CC319D" w:rsidRDefault="009E1CB1" w:rsidP="002106FA">
            <w:pPr>
              <w:jc w:val="center"/>
              <w:rPr>
                <w:sz w:val="22"/>
                <w:szCs w:val="22"/>
              </w:rPr>
            </w:pPr>
            <w:r w:rsidRPr="00CC319D">
              <w:rPr>
                <w:sz w:val="22"/>
                <w:szCs w:val="22"/>
              </w:rPr>
              <w:t>0.08**</w:t>
            </w:r>
          </w:p>
        </w:tc>
        <w:tc>
          <w:tcPr>
            <w:tcW w:w="1260" w:type="dxa"/>
            <w:tcBorders>
              <w:top w:val="nil"/>
              <w:left w:val="nil"/>
              <w:bottom w:val="single" w:sz="4" w:space="0" w:color="auto"/>
              <w:right w:val="nil"/>
            </w:tcBorders>
          </w:tcPr>
          <w:p w14:paraId="559063DE" w14:textId="78AEBACC" w:rsidR="002106FA" w:rsidRPr="00CC319D" w:rsidRDefault="009E1CB1" w:rsidP="002106FA">
            <w:pPr>
              <w:jc w:val="center"/>
              <w:rPr>
                <w:sz w:val="22"/>
                <w:szCs w:val="22"/>
              </w:rPr>
            </w:pPr>
            <w:r w:rsidRPr="00CC319D">
              <w:rPr>
                <w:sz w:val="22"/>
                <w:szCs w:val="22"/>
              </w:rPr>
              <w:t>0.03</w:t>
            </w:r>
          </w:p>
        </w:tc>
      </w:tr>
      <w:tr w:rsidR="009E2128" w:rsidRPr="00CC319D" w14:paraId="52F8886C" w14:textId="2CE6991D" w:rsidTr="00C645B7">
        <w:tc>
          <w:tcPr>
            <w:tcW w:w="2967" w:type="dxa"/>
            <w:tcBorders>
              <w:left w:val="nil"/>
              <w:bottom w:val="single" w:sz="4" w:space="0" w:color="auto"/>
              <w:right w:val="nil"/>
            </w:tcBorders>
          </w:tcPr>
          <w:p w14:paraId="4BE5F730" w14:textId="77777777" w:rsidR="002106FA" w:rsidRPr="00CC319D" w:rsidRDefault="002106FA" w:rsidP="002106FA">
            <w:pPr>
              <w:rPr>
                <w:b/>
                <w:bCs/>
                <w:sz w:val="22"/>
                <w:szCs w:val="22"/>
              </w:rPr>
            </w:pPr>
            <w:r w:rsidRPr="00CC319D">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CC319D" w:rsidRDefault="002106FA" w:rsidP="002106FA">
            <w:pPr>
              <w:jc w:val="center"/>
              <w:rPr>
                <w:sz w:val="22"/>
                <w:szCs w:val="22"/>
              </w:rPr>
            </w:pPr>
            <w:r w:rsidRPr="00CC319D">
              <w:rPr>
                <w:i/>
                <w:iCs/>
                <w:sz w:val="22"/>
                <w:szCs w:val="22"/>
              </w:rPr>
              <w:t>Var</w:t>
            </w:r>
            <w:r w:rsidRPr="00CC319D">
              <w:rPr>
                <w:sz w:val="22"/>
                <w:szCs w:val="22"/>
              </w:rPr>
              <w:t>.</w:t>
            </w:r>
          </w:p>
        </w:tc>
        <w:tc>
          <w:tcPr>
            <w:tcW w:w="2069" w:type="dxa"/>
            <w:gridSpan w:val="3"/>
            <w:tcBorders>
              <w:left w:val="nil"/>
              <w:bottom w:val="single" w:sz="4" w:space="0" w:color="auto"/>
              <w:right w:val="nil"/>
            </w:tcBorders>
          </w:tcPr>
          <w:p w14:paraId="1172D469" w14:textId="78870C3D" w:rsidR="002106FA" w:rsidRPr="00CC319D" w:rsidRDefault="002106FA" w:rsidP="002106FA">
            <w:pPr>
              <w:jc w:val="center"/>
              <w:rPr>
                <w:sz w:val="22"/>
                <w:szCs w:val="22"/>
              </w:rPr>
            </w:pPr>
            <w:r w:rsidRPr="00CC319D">
              <w:rPr>
                <w:i/>
                <w:iCs/>
                <w:sz w:val="22"/>
                <w:szCs w:val="22"/>
              </w:rPr>
              <w:t>Var.</w:t>
            </w:r>
          </w:p>
        </w:tc>
        <w:tc>
          <w:tcPr>
            <w:tcW w:w="2069" w:type="dxa"/>
            <w:gridSpan w:val="2"/>
            <w:tcBorders>
              <w:left w:val="nil"/>
              <w:bottom w:val="single" w:sz="4" w:space="0" w:color="auto"/>
              <w:right w:val="nil"/>
            </w:tcBorders>
          </w:tcPr>
          <w:p w14:paraId="7D4B75F1" w14:textId="6FED714D" w:rsidR="002106FA" w:rsidRPr="00CC319D" w:rsidRDefault="002106FA" w:rsidP="002106FA">
            <w:pPr>
              <w:jc w:val="center"/>
              <w:rPr>
                <w:sz w:val="22"/>
                <w:szCs w:val="22"/>
              </w:rPr>
            </w:pPr>
            <w:r w:rsidRPr="00CC319D">
              <w:rPr>
                <w:i/>
                <w:iCs/>
                <w:sz w:val="22"/>
                <w:szCs w:val="22"/>
              </w:rPr>
              <w:t>Var.</w:t>
            </w:r>
          </w:p>
        </w:tc>
        <w:tc>
          <w:tcPr>
            <w:tcW w:w="2254" w:type="dxa"/>
            <w:gridSpan w:val="2"/>
            <w:tcBorders>
              <w:left w:val="nil"/>
              <w:bottom w:val="single" w:sz="4" w:space="0" w:color="auto"/>
              <w:right w:val="nil"/>
            </w:tcBorders>
          </w:tcPr>
          <w:p w14:paraId="50817D95" w14:textId="03209289" w:rsidR="002106FA" w:rsidRPr="00CC319D" w:rsidRDefault="002106FA" w:rsidP="002106FA">
            <w:pPr>
              <w:jc w:val="center"/>
              <w:rPr>
                <w:i/>
                <w:iCs/>
                <w:sz w:val="22"/>
                <w:szCs w:val="22"/>
              </w:rPr>
            </w:pPr>
            <w:r w:rsidRPr="00CC319D">
              <w:rPr>
                <w:i/>
                <w:iCs/>
                <w:sz w:val="22"/>
                <w:szCs w:val="22"/>
              </w:rPr>
              <w:t>Var.</w:t>
            </w:r>
          </w:p>
        </w:tc>
        <w:tc>
          <w:tcPr>
            <w:tcW w:w="2430" w:type="dxa"/>
            <w:gridSpan w:val="2"/>
            <w:tcBorders>
              <w:left w:val="nil"/>
              <w:bottom w:val="single" w:sz="4" w:space="0" w:color="auto"/>
              <w:right w:val="nil"/>
            </w:tcBorders>
          </w:tcPr>
          <w:p w14:paraId="258CACA0" w14:textId="13A2331E" w:rsidR="002106FA" w:rsidRPr="00CC319D" w:rsidRDefault="002106FA" w:rsidP="002106FA">
            <w:pPr>
              <w:jc w:val="center"/>
              <w:rPr>
                <w:i/>
                <w:iCs/>
                <w:sz w:val="22"/>
                <w:szCs w:val="22"/>
              </w:rPr>
            </w:pPr>
            <w:r w:rsidRPr="00CC319D">
              <w:rPr>
                <w:i/>
                <w:iCs/>
                <w:sz w:val="22"/>
                <w:szCs w:val="22"/>
              </w:rPr>
              <w:t>Var.</w:t>
            </w:r>
          </w:p>
        </w:tc>
      </w:tr>
      <w:tr w:rsidR="009E2128" w:rsidRPr="00CC319D" w14:paraId="69E19EEE" w14:textId="20C74DB8" w:rsidTr="009E2128">
        <w:tc>
          <w:tcPr>
            <w:tcW w:w="2967" w:type="dxa"/>
            <w:tcBorders>
              <w:top w:val="single" w:sz="4" w:space="0" w:color="auto"/>
              <w:left w:val="nil"/>
              <w:bottom w:val="nil"/>
              <w:right w:val="nil"/>
            </w:tcBorders>
          </w:tcPr>
          <w:p w14:paraId="23968A67" w14:textId="77777777" w:rsidR="002106FA" w:rsidRPr="00CC319D" w:rsidRDefault="002106FA" w:rsidP="002106FA">
            <w:pPr>
              <w:rPr>
                <w:sz w:val="22"/>
                <w:szCs w:val="22"/>
                <w:vertAlign w:val="subscript"/>
              </w:rPr>
            </w:pPr>
            <w:r w:rsidRPr="00CC319D">
              <w:rPr>
                <w:sz w:val="22"/>
                <w:szCs w:val="22"/>
              </w:rPr>
              <w:t xml:space="preserve">Intercept </w:t>
            </w:r>
            <w:proofErr w:type="spellStart"/>
            <w:r w:rsidRPr="00CC319D">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CC319D" w:rsidRDefault="002106FA" w:rsidP="002106FA">
            <w:pPr>
              <w:jc w:val="center"/>
              <w:rPr>
                <w:sz w:val="22"/>
                <w:szCs w:val="22"/>
              </w:rPr>
            </w:pPr>
            <w:r w:rsidRPr="00CC319D">
              <w:rPr>
                <w:sz w:val="22"/>
                <w:szCs w:val="22"/>
              </w:rPr>
              <w:t>0.</w:t>
            </w:r>
            <w:r w:rsidR="005B3236" w:rsidRPr="00CC319D">
              <w:rPr>
                <w:sz w:val="22"/>
                <w:szCs w:val="22"/>
              </w:rPr>
              <w:t>09</w:t>
            </w:r>
          </w:p>
        </w:tc>
        <w:tc>
          <w:tcPr>
            <w:tcW w:w="2069" w:type="dxa"/>
            <w:gridSpan w:val="3"/>
            <w:tcBorders>
              <w:top w:val="single" w:sz="4" w:space="0" w:color="auto"/>
              <w:left w:val="nil"/>
              <w:bottom w:val="nil"/>
              <w:right w:val="nil"/>
            </w:tcBorders>
          </w:tcPr>
          <w:p w14:paraId="2D932AD6" w14:textId="1B8133BF" w:rsidR="002106FA" w:rsidRPr="00CC319D" w:rsidRDefault="002106FA" w:rsidP="002106FA">
            <w:pPr>
              <w:jc w:val="center"/>
              <w:rPr>
                <w:sz w:val="22"/>
                <w:szCs w:val="22"/>
              </w:rPr>
            </w:pPr>
            <w:r w:rsidRPr="00CC319D">
              <w:rPr>
                <w:sz w:val="22"/>
                <w:szCs w:val="22"/>
              </w:rPr>
              <w:t>0.0</w:t>
            </w:r>
            <w:r w:rsidR="00135A92" w:rsidRPr="00CC319D">
              <w:rPr>
                <w:sz w:val="22"/>
                <w:szCs w:val="22"/>
              </w:rPr>
              <w:t>1</w:t>
            </w:r>
          </w:p>
        </w:tc>
        <w:tc>
          <w:tcPr>
            <w:tcW w:w="2069" w:type="dxa"/>
            <w:gridSpan w:val="2"/>
            <w:tcBorders>
              <w:top w:val="single" w:sz="4" w:space="0" w:color="auto"/>
              <w:left w:val="nil"/>
              <w:bottom w:val="nil"/>
              <w:right w:val="nil"/>
            </w:tcBorders>
          </w:tcPr>
          <w:p w14:paraId="01DF2D83" w14:textId="77777777" w:rsidR="002106FA" w:rsidRPr="00CC319D" w:rsidRDefault="002106FA" w:rsidP="002106FA">
            <w:pPr>
              <w:jc w:val="center"/>
              <w:rPr>
                <w:sz w:val="22"/>
                <w:szCs w:val="22"/>
              </w:rPr>
            </w:pPr>
            <w:r w:rsidRPr="00CC319D">
              <w:rPr>
                <w:sz w:val="22"/>
                <w:szCs w:val="22"/>
              </w:rPr>
              <w:t>0.01</w:t>
            </w:r>
          </w:p>
        </w:tc>
        <w:tc>
          <w:tcPr>
            <w:tcW w:w="2254" w:type="dxa"/>
            <w:gridSpan w:val="2"/>
            <w:tcBorders>
              <w:top w:val="single" w:sz="4" w:space="0" w:color="auto"/>
              <w:left w:val="nil"/>
              <w:bottom w:val="nil"/>
              <w:right w:val="nil"/>
            </w:tcBorders>
          </w:tcPr>
          <w:p w14:paraId="412E3EAE" w14:textId="20C30EDB" w:rsidR="002106FA" w:rsidRPr="00CC319D" w:rsidRDefault="002734E1" w:rsidP="002106FA">
            <w:pPr>
              <w:jc w:val="center"/>
              <w:rPr>
                <w:sz w:val="22"/>
                <w:szCs w:val="22"/>
              </w:rPr>
            </w:pPr>
            <w:r w:rsidRPr="00CC319D">
              <w:rPr>
                <w:sz w:val="22"/>
                <w:szCs w:val="22"/>
              </w:rPr>
              <w:t>0.01</w:t>
            </w:r>
          </w:p>
        </w:tc>
        <w:tc>
          <w:tcPr>
            <w:tcW w:w="2430" w:type="dxa"/>
            <w:gridSpan w:val="2"/>
            <w:tcBorders>
              <w:top w:val="single" w:sz="4" w:space="0" w:color="auto"/>
              <w:left w:val="nil"/>
              <w:bottom w:val="nil"/>
              <w:right w:val="nil"/>
            </w:tcBorders>
          </w:tcPr>
          <w:p w14:paraId="18FD4C49" w14:textId="43B46C76" w:rsidR="002106FA" w:rsidRPr="00CC319D" w:rsidRDefault="005A4334" w:rsidP="002106FA">
            <w:pPr>
              <w:jc w:val="center"/>
              <w:rPr>
                <w:sz w:val="22"/>
                <w:szCs w:val="22"/>
              </w:rPr>
            </w:pPr>
            <w:r w:rsidRPr="00CC319D">
              <w:rPr>
                <w:sz w:val="22"/>
                <w:szCs w:val="22"/>
              </w:rPr>
              <w:t>0.01</w:t>
            </w:r>
          </w:p>
        </w:tc>
      </w:tr>
      <w:tr w:rsidR="00C645B7" w:rsidRPr="00CC319D" w14:paraId="6AD5B209" w14:textId="77777777" w:rsidTr="00C645B7">
        <w:tc>
          <w:tcPr>
            <w:tcW w:w="2967" w:type="dxa"/>
            <w:tcBorders>
              <w:top w:val="nil"/>
              <w:left w:val="nil"/>
              <w:bottom w:val="nil"/>
              <w:right w:val="nil"/>
            </w:tcBorders>
          </w:tcPr>
          <w:p w14:paraId="67B0DA26" w14:textId="697878F6" w:rsidR="00C645B7" w:rsidRPr="00CC319D" w:rsidRDefault="00C645B7" w:rsidP="002106FA">
            <w:pPr>
              <w:rPr>
                <w:sz w:val="22"/>
                <w:szCs w:val="22"/>
              </w:rPr>
            </w:pPr>
            <w:r w:rsidRPr="00CC319D">
              <w:rPr>
                <w:sz w:val="22"/>
                <w:szCs w:val="22"/>
              </w:rPr>
              <w:t>Individual Ideology</w:t>
            </w:r>
          </w:p>
        </w:tc>
        <w:tc>
          <w:tcPr>
            <w:tcW w:w="2161" w:type="dxa"/>
            <w:gridSpan w:val="3"/>
            <w:tcBorders>
              <w:top w:val="nil"/>
              <w:left w:val="nil"/>
              <w:bottom w:val="nil"/>
              <w:right w:val="nil"/>
            </w:tcBorders>
          </w:tcPr>
          <w:p w14:paraId="06ADE36A" w14:textId="36A4D505" w:rsidR="00C645B7" w:rsidRPr="00CC319D" w:rsidRDefault="00C645B7" w:rsidP="002106FA">
            <w:pPr>
              <w:jc w:val="center"/>
              <w:rPr>
                <w:sz w:val="22"/>
                <w:szCs w:val="22"/>
              </w:rPr>
            </w:pPr>
            <w:r w:rsidRPr="00CC319D">
              <w:rPr>
                <w:sz w:val="22"/>
                <w:szCs w:val="22"/>
              </w:rPr>
              <w:t>0.00</w:t>
            </w:r>
          </w:p>
        </w:tc>
        <w:tc>
          <w:tcPr>
            <w:tcW w:w="2069" w:type="dxa"/>
            <w:gridSpan w:val="3"/>
            <w:tcBorders>
              <w:top w:val="nil"/>
              <w:left w:val="nil"/>
              <w:bottom w:val="nil"/>
              <w:right w:val="nil"/>
            </w:tcBorders>
          </w:tcPr>
          <w:p w14:paraId="57FA0A6F" w14:textId="50B4851F" w:rsidR="00C645B7" w:rsidRPr="00CC319D" w:rsidRDefault="00C645B7" w:rsidP="002106FA">
            <w:pPr>
              <w:jc w:val="center"/>
              <w:rPr>
                <w:sz w:val="22"/>
                <w:szCs w:val="22"/>
              </w:rPr>
            </w:pPr>
            <w:r w:rsidRPr="00CC319D">
              <w:rPr>
                <w:sz w:val="22"/>
                <w:szCs w:val="22"/>
              </w:rPr>
              <w:t>0.00</w:t>
            </w:r>
          </w:p>
        </w:tc>
        <w:tc>
          <w:tcPr>
            <w:tcW w:w="2069" w:type="dxa"/>
            <w:gridSpan w:val="2"/>
            <w:tcBorders>
              <w:top w:val="nil"/>
              <w:left w:val="nil"/>
              <w:bottom w:val="nil"/>
              <w:right w:val="nil"/>
            </w:tcBorders>
          </w:tcPr>
          <w:p w14:paraId="2E6F359E" w14:textId="35F414D4" w:rsidR="00C645B7" w:rsidRPr="00CC319D" w:rsidRDefault="00C645B7" w:rsidP="002106FA">
            <w:pPr>
              <w:jc w:val="center"/>
              <w:rPr>
                <w:sz w:val="22"/>
                <w:szCs w:val="22"/>
              </w:rPr>
            </w:pPr>
            <w:r w:rsidRPr="00CC319D">
              <w:rPr>
                <w:sz w:val="22"/>
                <w:szCs w:val="22"/>
              </w:rPr>
              <w:t>0.00</w:t>
            </w:r>
          </w:p>
        </w:tc>
        <w:tc>
          <w:tcPr>
            <w:tcW w:w="2254" w:type="dxa"/>
            <w:gridSpan w:val="2"/>
            <w:tcBorders>
              <w:top w:val="nil"/>
              <w:left w:val="nil"/>
              <w:bottom w:val="nil"/>
              <w:right w:val="nil"/>
            </w:tcBorders>
          </w:tcPr>
          <w:p w14:paraId="7B68BA73" w14:textId="19FD311B" w:rsidR="00C645B7" w:rsidRPr="00CC319D" w:rsidRDefault="00C645B7" w:rsidP="002106FA">
            <w:pPr>
              <w:jc w:val="center"/>
              <w:rPr>
                <w:sz w:val="22"/>
                <w:szCs w:val="22"/>
              </w:rPr>
            </w:pPr>
            <w:r w:rsidRPr="00CC319D">
              <w:rPr>
                <w:sz w:val="22"/>
                <w:szCs w:val="22"/>
              </w:rPr>
              <w:t>0.00</w:t>
            </w:r>
          </w:p>
        </w:tc>
        <w:tc>
          <w:tcPr>
            <w:tcW w:w="2430" w:type="dxa"/>
            <w:gridSpan w:val="2"/>
            <w:tcBorders>
              <w:top w:val="nil"/>
              <w:left w:val="nil"/>
              <w:bottom w:val="nil"/>
              <w:right w:val="nil"/>
            </w:tcBorders>
          </w:tcPr>
          <w:p w14:paraId="7BC5B5A0" w14:textId="4109E0A8" w:rsidR="00C645B7" w:rsidRPr="00CC319D" w:rsidRDefault="00C645B7" w:rsidP="002106FA">
            <w:pPr>
              <w:jc w:val="center"/>
              <w:rPr>
                <w:sz w:val="22"/>
                <w:szCs w:val="22"/>
              </w:rPr>
            </w:pPr>
            <w:r w:rsidRPr="00CC319D">
              <w:rPr>
                <w:sz w:val="22"/>
                <w:szCs w:val="22"/>
              </w:rPr>
              <w:t>0.00</w:t>
            </w:r>
          </w:p>
        </w:tc>
      </w:tr>
      <w:tr w:rsidR="009E2128" w:rsidRPr="00CC319D" w14:paraId="137FF9E5" w14:textId="48644816" w:rsidTr="009E2128">
        <w:tc>
          <w:tcPr>
            <w:tcW w:w="2967" w:type="dxa"/>
            <w:tcBorders>
              <w:top w:val="nil"/>
              <w:left w:val="nil"/>
              <w:bottom w:val="single" w:sz="4" w:space="0" w:color="auto"/>
              <w:right w:val="nil"/>
            </w:tcBorders>
          </w:tcPr>
          <w:p w14:paraId="0F9AEDFA" w14:textId="77777777" w:rsidR="002106FA" w:rsidRPr="00CC319D" w:rsidRDefault="002106FA" w:rsidP="002106FA">
            <w:pPr>
              <w:rPr>
                <w:sz w:val="22"/>
                <w:szCs w:val="22"/>
              </w:rPr>
            </w:pPr>
            <w:r w:rsidRPr="00CC319D">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CC319D" w:rsidRDefault="002106FA" w:rsidP="002106FA">
            <w:pPr>
              <w:jc w:val="center"/>
              <w:rPr>
                <w:sz w:val="22"/>
                <w:szCs w:val="22"/>
              </w:rPr>
            </w:pPr>
            <w:r w:rsidRPr="00CC319D">
              <w:rPr>
                <w:sz w:val="22"/>
                <w:szCs w:val="22"/>
              </w:rPr>
              <w:t>0.4</w:t>
            </w:r>
            <w:r w:rsidR="005B3236" w:rsidRPr="00CC319D">
              <w:rPr>
                <w:sz w:val="22"/>
                <w:szCs w:val="22"/>
              </w:rPr>
              <w:t>5</w:t>
            </w:r>
          </w:p>
        </w:tc>
        <w:tc>
          <w:tcPr>
            <w:tcW w:w="2069" w:type="dxa"/>
            <w:gridSpan w:val="3"/>
            <w:tcBorders>
              <w:top w:val="nil"/>
              <w:left w:val="nil"/>
              <w:bottom w:val="single" w:sz="4" w:space="0" w:color="auto"/>
              <w:right w:val="nil"/>
            </w:tcBorders>
          </w:tcPr>
          <w:p w14:paraId="64D11945" w14:textId="2682A1C8" w:rsidR="002106FA" w:rsidRPr="00CC319D" w:rsidRDefault="002106FA" w:rsidP="002106FA">
            <w:pPr>
              <w:jc w:val="center"/>
              <w:rPr>
                <w:sz w:val="22"/>
                <w:szCs w:val="22"/>
              </w:rPr>
            </w:pPr>
            <w:r w:rsidRPr="00CC319D">
              <w:rPr>
                <w:sz w:val="22"/>
                <w:szCs w:val="22"/>
              </w:rPr>
              <w:t>0.4</w:t>
            </w:r>
            <w:r w:rsidR="00135A92" w:rsidRPr="00CC319D">
              <w:rPr>
                <w:sz w:val="22"/>
                <w:szCs w:val="22"/>
              </w:rPr>
              <w:t>4</w:t>
            </w:r>
          </w:p>
        </w:tc>
        <w:tc>
          <w:tcPr>
            <w:tcW w:w="2069" w:type="dxa"/>
            <w:gridSpan w:val="2"/>
            <w:tcBorders>
              <w:top w:val="nil"/>
              <w:left w:val="nil"/>
              <w:bottom w:val="single" w:sz="4" w:space="0" w:color="auto"/>
              <w:right w:val="nil"/>
            </w:tcBorders>
          </w:tcPr>
          <w:p w14:paraId="44C34D79" w14:textId="5580202A" w:rsidR="002106FA" w:rsidRPr="00CC319D" w:rsidRDefault="002106FA" w:rsidP="002106FA">
            <w:pPr>
              <w:jc w:val="center"/>
              <w:rPr>
                <w:sz w:val="22"/>
                <w:szCs w:val="22"/>
              </w:rPr>
            </w:pPr>
            <w:r w:rsidRPr="00CC319D">
              <w:rPr>
                <w:sz w:val="22"/>
                <w:szCs w:val="22"/>
              </w:rPr>
              <w:t>0.4</w:t>
            </w:r>
            <w:r w:rsidR="00893E01" w:rsidRPr="00CC319D">
              <w:rPr>
                <w:sz w:val="22"/>
                <w:szCs w:val="22"/>
              </w:rPr>
              <w:t>4</w:t>
            </w:r>
          </w:p>
        </w:tc>
        <w:tc>
          <w:tcPr>
            <w:tcW w:w="2254" w:type="dxa"/>
            <w:gridSpan w:val="2"/>
            <w:tcBorders>
              <w:top w:val="nil"/>
              <w:left w:val="nil"/>
              <w:bottom w:val="single" w:sz="4" w:space="0" w:color="auto"/>
              <w:right w:val="nil"/>
            </w:tcBorders>
          </w:tcPr>
          <w:p w14:paraId="52DD06BD" w14:textId="39957689" w:rsidR="002106FA" w:rsidRPr="00CC319D" w:rsidRDefault="002734E1" w:rsidP="002106FA">
            <w:pPr>
              <w:jc w:val="center"/>
              <w:rPr>
                <w:sz w:val="22"/>
                <w:szCs w:val="22"/>
              </w:rPr>
            </w:pPr>
            <w:r w:rsidRPr="00CC319D">
              <w:rPr>
                <w:sz w:val="22"/>
                <w:szCs w:val="22"/>
              </w:rPr>
              <w:t>0.44</w:t>
            </w:r>
          </w:p>
        </w:tc>
        <w:tc>
          <w:tcPr>
            <w:tcW w:w="2430" w:type="dxa"/>
            <w:gridSpan w:val="2"/>
            <w:tcBorders>
              <w:top w:val="nil"/>
              <w:left w:val="nil"/>
              <w:bottom w:val="single" w:sz="4" w:space="0" w:color="auto"/>
              <w:right w:val="nil"/>
            </w:tcBorders>
          </w:tcPr>
          <w:p w14:paraId="4A2E5D57" w14:textId="06C3311A" w:rsidR="002106FA" w:rsidRPr="00CC319D" w:rsidRDefault="005A4334" w:rsidP="002106FA">
            <w:pPr>
              <w:jc w:val="center"/>
              <w:rPr>
                <w:sz w:val="22"/>
                <w:szCs w:val="22"/>
              </w:rPr>
            </w:pPr>
            <w:r w:rsidRPr="00CC319D">
              <w:rPr>
                <w:sz w:val="22"/>
                <w:szCs w:val="22"/>
              </w:rPr>
              <w:t>0.44</w:t>
            </w:r>
          </w:p>
        </w:tc>
      </w:tr>
      <w:tr w:rsidR="009E2128" w:rsidRPr="00CC319D" w14:paraId="6FA8E2F9" w14:textId="6FBFBB47" w:rsidTr="009E2128">
        <w:tc>
          <w:tcPr>
            <w:tcW w:w="2967" w:type="dxa"/>
            <w:tcBorders>
              <w:left w:val="nil"/>
              <w:bottom w:val="single" w:sz="4" w:space="0" w:color="auto"/>
              <w:right w:val="nil"/>
            </w:tcBorders>
          </w:tcPr>
          <w:p w14:paraId="2FA27EFD" w14:textId="77777777" w:rsidR="002106FA" w:rsidRPr="00CC319D" w:rsidRDefault="002106FA" w:rsidP="002106FA">
            <w:pPr>
              <w:rPr>
                <w:b/>
                <w:bCs/>
                <w:sz w:val="22"/>
                <w:szCs w:val="22"/>
              </w:rPr>
            </w:pPr>
            <w:r w:rsidRPr="00CC319D">
              <w:rPr>
                <w:b/>
                <w:bCs/>
                <w:sz w:val="22"/>
                <w:szCs w:val="22"/>
              </w:rPr>
              <w:t>Fit Statistics</w:t>
            </w:r>
          </w:p>
        </w:tc>
        <w:tc>
          <w:tcPr>
            <w:tcW w:w="1124" w:type="dxa"/>
            <w:tcBorders>
              <w:left w:val="nil"/>
              <w:bottom w:val="single" w:sz="4" w:space="0" w:color="auto"/>
              <w:right w:val="nil"/>
            </w:tcBorders>
          </w:tcPr>
          <w:p w14:paraId="07EE7D9D" w14:textId="77777777" w:rsidR="002106FA" w:rsidRPr="00CC319D" w:rsidRDefault="002106FA" w:rsidP="002106FA">
            <w:pPr>
              <w:rPr>
                <w:sz w:val="22"/>
                <w:szCs w:val="22"/>
              </w:rPr>
            </w:pPr>
          </w:p>
        </w:tc>
        <w:tc>
          <w:tcPr>
            <w:tcW w:w="1037" w:type="dxa"/>
            <w:gridSpan w:val="2"/>
            <w:tcBorders>
              <w:left w:val="nil"/>
              <w:bottom w:val="single" w:sz="4" w:space="0" w:color="auto"/>
              <w:right w:val="nil"/>
            </w:tcBorders>
          </w:tcPr>
          <w:p w14:paraId="6355B15F" w14:textId="77777777" w:rsidR="002106FA" w:rsidRPr="00CC319D" w:rsidRDefault="002106FA" w:rsidP="002106FA">
            <w:pPr>
              <w:rPr>
                <w:sz w:val="22"/>
                <w:szCs w:val="22"/>
              </w:rPr>
            </w:pPr>
          </w:p>
        </w:tc>
        <w:tc>
          <w:tcPr>
            <w:tcW w:w="1231" w:type="dxa"/>
            <w:gridSpan w:val="2"/>
            <w:tcBorders>
              <w:left w:val="nil"/>
              <w:bottom w:val="single" w:sz="4" w:space="0" w:color="auto"/>
              <w:right w:val="nil"/>
            </w:tcBorders>
          </w:tcPr>
          <w:p w14:paraId="69827256" w14:textId="77777777" w:rsidR="002106FA" w:rsidRPr="00CC319D" w:rsidRDefault="002106FA" w:rsidP="002106FA">
            <w:pPr>
              <w:rPr>
                <w:sz w:val="22"/>
                <w:szCs w:val="22"/>
              </w:rPr>
            </w:pPr>
          </w:p>
        </w:tc>
        <w:tc>
          <w:tcPr>
            <w:tcW w:w="838" w:type="dxa"/>
            <w:tcBorders>
              <w:left w:val="nil"/>
              <w:bottom w:val="single" w:sz="4" w:space="0" w:color="auto"/>
              <w:right w:val="nil"/>
            </w:tcBorders>
          </w:tcPr>
          <w:p w14:paraId="4C692B80" w14:textId="77777777" w:rsidR="002106FA" w:rsidRPr="00CC319D" w:rsidRDefault="002106FA" w:rsidP="002106FA">
            <w:pPr>
              <w:rPr>
                <w:sz w:val="22"/>
                <w:szCs w:val="22"/>
              </w:rPr>
            </w:pPr>
          </w:p>
        </w:tc>
        <w:tc>
          <w:tcPr>
            <w:tcW w:w="1079" w:type="dxa"/>
            <w:tcBorders>
              <w:left w:val="nil"/>
              <w:bottom w:val="single" w:sz="4" w:space="0" w:color="auto"/>
              <w:right w:val="nil"/>
            </w:tcBorders>
          </w:tcPr>
          <w:p w14:paraId="79B6BAAB" w14:textId="77777777" w:rsidR="002106FA" w:rsidRPr="00CC319D" w:rsidRDefault="002106FA" w:rsidP="002106FA">
            <w:pPr>
              <w:rPr>
                <w:sz w:val="22"/>
                <w:szCs w:val="22"/>
              </w:rPr>
            </w:pPr>
          </w:p>
        </w:tc>
        <w:tc>
          <w:tcPr>
            <w:tcW w:w="990" w:type="dxa"/>
            <w:tcBorders>
              <w:left w:val="nil"/>
              <w:bottom w:val="single" w:sz="4" w:space="0" w:color="auto"/>
              <w:right w:val="nil"/>
            </w:tcBorders>
          </w:tcPr>
          <w:p w14:paraId="722424E9" w14:textId="77777777" w:rsidR="002106FA" w:rsidRPr="00CC319D" w:rsidRDefault="002106FA" w:rsidP="002106FA">
            <w:pPr>
              <w:rPr>
                <w:sz w:val="22"/>
                <w:szCs w:val="22"/>
              </w:rPr>
            </w:pPr>
          </w:p>
        </w:tc>
        <w:tc>
          <w:tcPr>
            <w:tcW w:w="2254" w:type="dxa"/>
            <w:gridSpan w:val="2"/>
            <w:tcBorders>
              <w:left w:val="nil"/>
              <w:bottom w:val="single" w:sz="4" w:space="0" w:color="auto"/>
              <w:right w:val="nil"/>
            </w:tcBorders>
          </w:tcPr>
          <w:p w14:paraId="4D46EA27" w14:textId="77777777" w:rsidR="002106FA" w:rsidRPr="00CC319D" w:rsidRDefault="002106FA" w:rsidP="002106FA">
            <w:pPr>
              <w:rPr>
                <w:sz w:val="22"/>
                <w:szCs w:val="22"/>
              </w:rPr>
            </w:pPr>
          </w:p>
        </w:tc>
        <w:tc>
          <w:tcPr>
            <w:tcW w:w="2430" w:type="dxa"/>
            <w:gridSpan w:val="2"/>
            <w:tcBorders>
              <w:left w:val="nil"/>
              <w:bottom w:val="single" w:sz="4" w:space="0" w:color="auto"/>
              <w:right w:val="nil"/>
            </w:tcBorders>
          </w:tcPr>
          <w:p w14:paraId="2980897B" w14:textId="77777777" w:rsidR="002106FA" w:rsidRPr="00CC319D" w:rsidRDefault="002106FA" w:rsidP="002106FA">
            <w:pPr>
              <w:rPr>
                <w:sz w:val="22"/>
                <w:szCs w:val="22"/>
              </w:rPr>
            </w:pPr>
          </w:p>
        </w:tc>
      </w:tr>
      <w:tr w:rsidR="009E2128" w:rsidRPr="00CC319D" w14:paraId="7DC92E46" w14:textId="432702BC" w:rsidTr="009E2128">
        <w:tc>
          <w:tcPr>
            <w:tcW w:w="2967" w:type="dxa"/>
            <w:tcBorders>
              <w:top w:val="single" w:sz="4" w:space="0" w:color="auto"/>
              <w:left w:val="nil"/>
              <w:bottom w:val="nil"/>
              <w:right w:val="nil"/>
            </w:tcBorders>
          </w:tcPr>
          <w:p w14:paraId="3D184CB0" w14:textId="77777777" w:rsidR="002106FA" w:rsidRPr="00CC319D" w:rsidRDefault="002106FA" w:rsidP="002106FA">
            <w:pPr>
              <w:rPr>
                <w:sz w:val="22"/>
                <w:szCs w:val="22"/>
              </w:rPr>
            </w:pPr>
            <w:r w:rsidRPr="00CC319D">
              <w:rPr>
                <w:sz w:val="22"/>
                <w:szCs w:val="22"/>
              </w:rPr>
              <w:t>LR</w:t>
            </w:r>
          </w:p>
        </w:tc>
        <w:tc>
          <w:tcPr>
            <w:tcW w:w="2161" w:type="dxa"/>
            <w:gridSpan w:val="3"/>
            <w:tcBorders>
              <w:top w:val="single" w:sz="4" w:space="0" w:color="auto"/>
              <w:left w:val="nil"/>
              <w:bottom w:val="nil"/>
              <w:right w:val="nil"/>
            </w:tcBorders>
          </w:tcPr>
          <w:p w14:paraId="6842DADF" w14:textId="147DEAD6" w:rsidR="002106FA" w:rsidRPr="00CC319D" w:rsidRDefault="002106FA" w:rsidP="002106FA">
            <w:pPr>
              <w:jc w:val="center"/>
              <w:rPr>
                <w:sz w:val="22"/>
                <w:szCs w:val="22"/>
              </w:rPr>
            </w:pPr>
            <w:r w:rsidRPr="00CC319D">
              <w:rPr>
                <w:sz w:val="22"/>
                <w:szCs w:val="22"/>
              </w:rPr>
              <w:t>-1,7</w:t>
            </w:r>
            <w:r w:rsidR="005B3236" w:rsidRPr="00CC319D">
              <w:rPr>
                <w:sz w:val="22"/>
                <w:szCs w:val="22"/>
              </w:rPr>
              <w:t>20</w:t>
            </w:r>
            <w:r w:rsidRPr="00CC319D">
              <w:rPr>
                <w:sz w:val="22"/>
                <w:szCs w:val="22"/>
              </w:rPr>
              <w:t>.</w:t>
            </w:r>
            <w:r w:rsidR="005B3236" w:rsidRPr="00CC319D">
              <w:rPr>
                <w:sz w:val="22"/>
                <w:szCs w:val="22"/>
              </w:rPr>
              <w:t>00</w:t>
            </w:r>
          </w:p>
        </w:tc>
        <w:tc>
          <w:tcPr>
            <w:tcW w:w="2069" w:type="dxa"/>
            <w:gridSpan w:val="3"/>
            <w:tcBorders>
              <w:top w:val="single" w:sz="4" w:space="0" w:color="auto"/>
              <w:left w:val="nil"/>
              <w:bottom w:val="nil"/>
              <w:right w:val="nil"/>
            </w:tcBorders>
          </w:tcPr>
          <w:p w14:paraId="67D37C2B" w14:textId="4B087B25" w:rsidR="002106FA" w:rsidRPr="00CC319D" w:rsidRDefault="002106FA" w:rsidP="002106FA">
            <w:pPr>
              <w:jc w:val="center"/>
              <w:rPr>
                <w:sz w:val="22"/>
                <w:szCs w:val="22"/>
              </w:rPr>
            </w:pPr>
            <w:r w:rsidRPr="00CC319D">
              <w:rPr>
                <w:sz w:val="22"/>
                <w:szCs w:val="22"/>
              </w:rPr>
              <w:t>-1,</w:t>
            </w:r>
            <w:r w:rsidR="00135A92" w:rsidRPr="00CC319D">
              <w:rPr>
                <w:sz w:val="22"/>
                <w:szCs w:val="22"/>
              </w:rPr>
              <w:t>686</w:t>
            </w:r>
            <w:r w:rsidRPr="00CC319D">
              <w:rPr>
                <w:sz w:val="22"/>
                <w:szCs w:val="22"/>
              </w:rPr>
              <w:t>.</w:t>
            </w:r>
            <w:r w:rsidR="00135A92" w:rsidRPr="00CC319D">
              <w:rPr>
                <w:sz w:val="22"/>
                <w:szCs w:val="22"/>
              </w:rPr>
              <w:t>47</w:t>
            </w:r>
          </w:p>
        </w:tc>
        <w:tc>
          <w:tcPr>
            <w:tcW w:w="2069" w:type="dxa"/>
            <w:gridSpan w:val="2"/>
            <w:tcBorders>
              <w:top w:val="single" w:sz="4" w:space="0" w:color="auto"/>
              <w:left w:val="nil"/>
              <w:bottom w:val="nil"/>
              <w:right w:val="nil"/>
            </w:tcBorders>
          </w:tcPr>
          <w:p w14:paraId="374F71B0" w14:textId="138ECC71" w:rsidR="002106FA" w:rsidRPr="00CC319D" w:rsidRDefault="002106FA" w:rsidP="002106FA">
            <w:pPr>
              <w:jc w:val="center"/>
              <w:rPr>
                <w:sz w:val="22"/>
                <w:szCs w:val="22"/>
              </w:rPr>
            </w:pPr>
            <w:r w:rsidRPr="00CC319D">
              <w:rPr>
                <w:sz w:val="22"/>
                <w:szCs w:val="22"/>
              </w:rPr>
              <w:t>-1,</w:t>
            </w:r>
            <w:r w:rsidR="00893E01" w:rsidRPr="00CC319D">
              <w:rPr>
                <w:sz w:val="22"/>
                <w:szCs w:val="22"/>
              </w:rPr>
              <w:t>685</w:t>
            </w:r>
            <w:r w:rsidRPr="00CC319D">
              <w:rPr>
                <w:sz w:val="22"/>
                <w:szCs w:val="22"/>
              </w:rPr>
              <w:t>.</w:t>
            </w:r>
            <w:r w:rsidR="00893E01" w:rsidRPr="00CC319D">
              <w:rPr>
                <w:sz w:val="22"/>
                <w:szCs w:val="22"/>
              </w:rPr>
              <w:t>37</w:t>
            </w:r>
          </w:p>
        </w:tc>
        <w:tc>
          <w:tcPr>
            <w:tcW w:w="2254" w:type="dxa"/>
            <w:gridSpan w:val="2"/>
            <w:tcBorders>
              <w:top w:val="single" w:sz="4" w:space="0" w:color="auto"/>
              <w:left w:val="nil"/>
              <w:bottom w:val="nil"/>
              <w:right w:val="nil"/>
            </w:tcBorders>
          </w:tcPr>
          <w:p w14:paraId="56966CAC" w14:textId="73041975" w:rsidR="002106FA" w:rsidRPr="00CC319D" w:rsidRDefault="002734E1" w:rsidP="002106FA">
            <w:pPr>
              <w:jc w:val="center"/>
              <w:rPr>
                <w:sz w:val="22"/>
                <w:szCs w:val="22"/>
              </w:rPr>
            </w:pPr>
            <w:r w:rsidRPr="00CC319D">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CC319D" w:rsidRDefault="005A4334" w:rsidP="002106FA">
            <w:pPr>
              <w:jc w:val="center"/>
              <w:rPr>
                <w:sz w:val="22"/>
                <w:szCs w:val="22"/>
              </w:rPr>
            </w:pPr>
            <w:r w:rsidRPr="00CC319D">
              <w:rPr>
                <w:sz w:val="22"/>
                <w:szCs w:val="22"/>
              </w:rPr>
              <w:t>-1,684.30</w:t>
            </w:r>
          </w:p>
        </w:tc>
      </w:tr>
      <w:tr w:rsidR="009E2128" w:rsidRPr="00CC319D" w14:paraId="4B9B791B" w14:textId="11D888D5" w:rsidTr="009E2128">
        <w:tc>
          <w:tcPr>
            <w:tcW w:w="2967" w:type="dxa"/>
            <w:tcBorders>
              <w:top w:val="nil"/>
              <w:left w:val="nil"/>
              <w:bottom w:val="single" w:sz="4" w:space="0" w:color="auto"/>
              <w:right w:val="nil"/>
            </w:tcBorders>
          </w:tcPr>
          <w:p w14:paraId="2A011C42" w14:textId="77777777" w:rsidR="002106FA" w:rsidRPr="00CC319D" w:rsidRDefault="002106FA" w:rsidP="002106FA">
            <w:pPr>
              <w:rPr>
                <w:sz w:val="22"/>
                <w:szCs w:val="22"/>
              </w:rPr>
            </w:pPr>
            <w:r w:rsidRPr="00CC319D">
              <w:rPr>
                <w:sz w:val="22"/>
                <w:szCs w:val="22"/>
              </w:rPr>
              <w:t>ICC</w:t>
            </w:r>
          </w:p>
        </w:tc>
        <w:tc>
          <w:tcPr>
            <w:tcW w:w="2161" w:type="dxa"/>
            <w:gridSpan w:val="3"/>
            <w:tcBorders>
              <w:top w:val="nil"/>
              <w:left w:val="nil"/>
              <w:bottom w:val="single" w:sz="4" w:space="0" w:color="auto"/>
              <w:right w:val="nil"/>
            </w:tcBorders>
          </w:tcPr>
          <w:p w14:paraId="07A5C7F4" w14:textId="77777777" w:rsidR="002106FA" w:rsidRPr="00CC319D" w:rsidRDefault="002106FA" w:rsidP="002106FA">
            <w:pPr>
              <w:jc w:val="center"/>
              <w:rPr>
                <w:sz w:val="22"/>
                <w:szCs w:val="22"/>
              </w:rPr>
            </w:pPr>
            <w:r w:rsidRPr="00CC319D">
              <w:rPr>
                <w:sz w:val="22"/>
                <w:szCs w:val="22"/>
              </w:rPr>
              <w:t>0.17</w:t>
            </w:r>
          </w:p>
        </w:tc>
        <w:tc>
          <w:tcPr>
            <w:tcW w:w="2069" w:type="dxa"/>
            <w:gridSpan w:val="3"/>
            <w:tcBorders>
              <w:top w:val="nil"/>
              <w:left w:val="nil"/>
              <w:bottom w:val="single" w:sz="4" w:space="0" w:color="auto"/>
              <w:right w:val="nil"/>
            </w:tcBorders>
          </w:tcPr>
          <w:p w14:paraId="7DF4830D" w14:textId="39D68059" w:rsidR="002106FA" w:rsidRPr="00CC319D" w:rsidRDefault="002106FA" w:rsidP="002106FA">
            <w:pPr>
              <w:jc w:val="center"/>
              <w:rPr>
                <w:sz w:val="22"/>
                <w:szCs w:val="22"/>
              </w:rPr>
            </w:pPr>
            <w:r w:rsidRPr="00CC319D">
              <w:rPr>
                <w:sz w:val="22"/>
                <w:szCs w:val="22"/>
              </w:rPr>
              <w:t>0.0</w:t>
            </w:r>
            <w:r w:rsidR="00135A92" w:rsidRPr="00CC319D">
              <w:rPr>
                <w:sz w:val="22"/>
                <w:szCs w:val="22"/>
              </w:rPr>
              <w:t>2</w:t>
            </w:r>
          </w:p>
        </w:tc>
        <w:tc>
          <w:tcPr>
            <w:tcW w:w="2069" w:type="dxa"/>
            <w:gridSpan w:val="2"/>
            <w:tcBorders>
              <w:top w:val="nil"/>
              <w:left w:val="nil"/>
              <w:bottom w:val="single" w:sz="4" w:space="0" w:color="auto"/>
              <w:right w:val="nil"/>
            </w:tcBorders>
          </w:tcPr>
          <w:p w14:paraId="28547865" w14:textId="77777777" w:rsidR="002106FA" w:rsidRPr="00CC319D" w:rsidRDefault="002106FA" w:rsidP="002106FA">
            <w:pPr>
              <w:jc w:val="center"/>
              <w:rPr>
                <w:sz w:val="22"/>
                <w:szCs w:val="22"/>
              </w:rPr>
            </w:pPr>
            <w:r w:rsidRPr="00CC319D">
              <w:rPr>
                <w:sz w:val="22"/>
                <w:szCs w:val="22"/>
              </w:rPr>
              <w:t>0.02</w:t>
            </w:r>
          </w:p>
        </w:tc>
        <w:tc>
          <w:tcPr>
            <w:tcW w:w="2254" w:type="dxa"/>
            <w:gridSpan w:val="2"/>
            <w:tcBorders>
              <w:top w:val="nil"/>
              <w:left w:val="nil"/>
              <w:bottom w:val="single" w:sz="4" w:space="0" w:color="auto"/>
              <w:right w:val="nil"/>
            </w:tcBorders>
          </w:tcPr>
          <w:p w14:paraId="5161F1B4" w14:textId="06F82A7E" w:rsidR="002106FA" w:rsidRPr="00CC319D" w:rsidRDefault="002734E1" w:rsidP="002106FA">
            <w:pPr>
              <w:jc w:val="center"/>
              <w:rPr>
                <w:sz w:val="22"/>
                <w:szCs w:val="22"/>
              </w:rPr>
            </w:pPr>
            <w:r w:rsidRPr="00CC319D">
              <w:rPr>
                <w:sz w:val="22"/>
                <w:szCs w:val="22"/>
              </w:rPr>
              <w:t>0.03</w:t>
            </w:r>
          </w:p>
        </w:tc>
        <w:tc>
          <w:tcPr>
            <w:tcW w:w="2430" w:type="dxa"/>
            <w:gridSpan w:val="2"/>
            <w:tcBorders>
              <w:top w:val="nil"/>
              <w:left w:val="nil"/>
              <w:bottom w:val="single" w:sz="4" w:space="0" w:color="auto"/>
              <w:right w:val="nil"/>
            </w:tcBorders>
          </w:tcPr>
          <w:p w14:paraId="3B061205" w14:textId="6EBEB65D" w:rsidR="002106FA" w:rsidRPr="00CC319D" w:rsidRDefault="005A4334" w:rsidP="002106FA">
            <w:pPr>
              <w:jc w:val="center"/>
              <w:rPr>
                <w:sz w:val="22"/>
                <w:szCs w:val="22"/>
              </w:rPr>
            </w:pPr>
            <w:r w:rsidRPr="00CC319D">
              <w:rPr>
                <w:sz w:val="22"/>
                <w:szCs w:val="22"/>
              </w:rPr>
              <w:t>0.02</w:t>
            </w:r>
          </w:p>
        </w:tc>
      </w:tr>
      <w:tr w:rsidR="009E2128" w:rsidRPr="00CC319D" w14:paraId="713EB80B" w14:textId="72EE1DF5" w:rsidTr="009E2128">
        <w:tc>
          <w:tcPr>
            <w:tcW w:w="13950" w:type="dxa"/>
            <w:gridSpan w:val="13"/>
            <w:tcBorders>
              <w:left w:val="nil"/>
              <w:bottom w:val="nil"/>
              <w:right w:val="nil"/>
            </w:tcBorders>
          </w:tcPr>
          <w:p w14:paraId="0AE301A9" w14:textId="6550BC4C" w:rsidR="0066066D" w:rsidRPr="00CC319D" w:rsidRDefault="0066066D" w:rsidP="0063545D">
            <w:pPr>
              <w:rPr>
                <w:sz w:val="22"/>
                <w:szCs w:val="22"/>
              </w:rPr>
            </w:pPr>
            <w:r w:rsidRPr="00CC319D">
              <w:rPr>
                <w:i/>
                <w:iCs/>
                <w:sz w:val="22"/>
                <w:szCs w:val="22"/>
              </w:rPr>
              <w:t>Notes</w:t>
            </w:r>
            <w:r w:rsidRPr="00CC319D">
              <w:rPr>
                <w:sz w:val="22"/>
                <w:szCs w:val="22"/>
              </w:rPr>
              <w:t xml:space="preserve">: Cell entries are parameter estimates from multilevel models (MLM) with random </w:t>
            </w:r>
            <w:r w:rsidR="00141B91">
              <w:rPr>
                <w:sz w:val="22"/>
                <w:szCs w:val="22"/>
              </w:rPr>
              <w:t xml:space="preserve">slopes and </w:t>
            </w:r>
            <w:r w:rsidRPr="00CC319D">
              <w:rPr>
                <w:sz w:val="22"/>
                <w:szCs w:val="22"/>
              </w:rPr>
              <w:t xml:space="preserve">intercepts. </w:t>
            </w:r>
          </w:p>
          <w:p w14:paraId="34003F88" w14:textId="1AF7ED55" w:rsidR="00C25EF9" w:rsidRPr="00C25EF9" w:rsidRDefault="0066066D" w:rsidP="0063545D">
            <w:pPr>
              <w:rPr>
                <w:sz w:val="22"/>
                <w:szCs w:val="22"/>
              </w:rPr>
            </w:pPr>
            <w:r w:rsidRPr="00CC319D">
              <w:rPr>
                <w:i/>
                <w:iCs/>
                <w:sz w:val="22"/>
                <w:szCs w:val="22"/>
              </w:rPr>
              <w:t>N</w:t>
            </w:r>
            <w:r w:rsidRPr="00CC319D">
              <w:rPr>
                <w:sz w:val="22"/>
                <w:szCs w:val="22"/>
              </w:rPr>
              <w:t xml:space="preserve"> = 1,444. Groups = 51 (3 niches by 17 frames). </w:t>
            </w:r>
            <w:r w:rsidR="009C6CFF" w:rsidRPr="00CC319D">
              <w:rPr>
                <w:sz w:val="22"/>
                <w:szCs w:val="22"/>
                <w:vertAlign w:val="superscript"/>
              </w:rPr>
              <w:t>#</w:t>
            </w:r>
            <w:r w:rsidR="009C6CFF" w:rsidRPr="00CC319D">
              <w:rPr>
                <w:i/>
                <w:iCs/>
                <w:sz w:val="22"/>
                <w:szCs w:val="22"/>
              </w:rPr>
              <w:t>p</w:t>
            </w:r>
            <w:r w:rsidR="009C6CFF" w:rsidRPr="00CC319D">
              <w:rPr>
                <w:sz w:val="22"/>
                <w:szCs w:val="22"/>
              </w:rPr>
              <w:t xml:space="preserve"> &lt; .10,</w:t>
            </w:r>
            <w:r w:rsidR="009C6CFF" w:rsidRPr="00CC319D">
              <w:rPr>
                <w:sz w:val="22"/>
                <w:szCs w:val="22"/>
                <w:vertAlign w:val="superscript"/>
              </w:rPr>
              <w:t xml:space="preserve"> </w:t>
            </w:r>
            <w:r w:rsidRPr="00CC319D">
              <w:rPr>
                <w:sz w:val="22"/>
                <w:szCs w:val="22"/>
              </w:rPr>
              <w:t>*</w:t>
            </w:r>
            <w:r w:rsidRPr="00CC319D">
              <w:rPr>
                <w:i/>
                <w:iCs/>
                <w:sz w:val="22"/>
                <w:szCs w:val="22"/>
              </w:rPr>
              <w:t xml:space="preserve">p </w:t>
            </w:r>
            <w:r w:rsidRPr="00CC319D">
              <w:rPr>
                <w:sz w:val="22"/>
                <w:szCs w:val="22"/>
              </w:rPr>
              <w:t>&lt; .05, **</w:t>
            </w:r>
            <w:r w:rsidRPr="00CC319D">
              <w:rPr>
                <w:i/>
                <w:iCs/>
                <w:sz w:val="22"/>
                <w:szCs w:val="22"/>
              </w:rPr>
              <w:t>p</w:t>
            </w:r>
            <w:r w:rsidRPr="00CC319D">
              <w:rPr>
                <w:sz w:val="22"/>
                <w:szCs w:val="22"/>
              </w:rPr>
              <w:t xml:space="preserve"> &lt; .01, ***</w:t>
            </w:r>
            <w:r w:rsidRPr="00CC319D">
              <w:rPr>
                <w:i/>
                <w:iCs/>
                <w:sz w:val="22"/>
                <w:szCs w:val="22"/>
              </w:rPr>
              <w:t>p</w:t>
            </w:r>
            <w:r w:rsidRPr="00CC319D">
              <w:rPr>
                <w:sz w:val="22"/>
                <w:szCs w:val="22"/>
              </w:rPr>
              <w:t xml:space="preserve"> &lt; .001. Data weighted by education and income.</w:t>
            </w:r>
            <w:r w:rsidR="0063545D" w:rsidRPr="00CC319D">
              <w:rPr>
                <w:sz w:val="22"/>
                <w:szCs w:val="22"/>
              </w:rPr>
              <w:t xml:space="preserve"> Variables are group-mean centered.</w:t>
            </w:r>
          </w:p>
        </w:tc>
      </w:tr>
    </w:tbl>
    <w:p w14:paraId="17B4AF3B" w14:textId="77777777" w:rsidR="002106FA" w:rsidRDefault="002106FA" w:rsidP="00F319DC">
      <w:pPr>
        <w:widowControl w:val="0"/>
        <w:sectPr w:rsidR="002106FA" w:rsidSect="002106FA">
          <w:pgSz w:w="15840" w:h="12240" w:orient="landscape"/>
          <w:pgMar w:top="1440" w:right="1440" w:bottom="1440" w:left="1440" w:header="720" w:footer="720" w:gutter="0"/>
          <w:cols w:space="720"/>
          <w:docGrid w:linePitch="360"/>
        </w:sectPr>
      </w:pPr>
    </w:p>
    <w:tbl>
      <w:tblPr>
        <w:tblStyle w:val="TableGrid"/>
        <w:tblpPr w:leftFromText="187" w:rightFromText="187" w:horzAnchor="margin" w:tblpYSpec="center"/>
        <w:tblW w:w="9744" w:type="dxa"/>
        <w:tblLook w:val="04A0" w:firstRow="1" w:lastRow="0" w:firstColumn="1" w:lastColumn="0" w:noHBand="0" w:noVBand="1"/>
      </w:tblPr>
      <w:tblGrid>
        <w:gridCol w:w="2908"/>
        <w:gridCol w:w="1193"/>
        <w:gridCol w:w="1095"/>
        <w:gridCol w:w="1200"/>
        <w:gridCol w:w="1097"/>
        <w:gridCol w:w="1154"/>
        <w:gridCol w:w="1097"/>
      </w:tblGrid>
      <w:tr w:rsidR="00634347" w:rsidRPr="00CC319D" w14:paraId="2DC5451F" w14:textId="77777777" w:rsidTr="00F21B2C">
        <w:tc>
          <w:tcPr>
            <w:tcW w:w="9744" w:type="dxa"/>
            <w:gridSpan w:val="7"/>
            <w:tcBorders>
              <w:top w:val="nil"/>
              <w:left w:val="nil"/>
              <w:bottom w:val="single" w:sz="4" w:space="0" w:color="auto"/>
              <w:right w:val="nil"/>
            </w:tcBorders>
            <w:noWrap/>
          </w:tcPr>
          <w:p w14:paraId="4E3D92B1" w14:textId="77777777" w:rsidR="00634347" w:rsidRPr="00CC319D" w:rsidRDefault="00634347" w:rsidP="00F319DC">
            <w:pPr>
              <w:widowControl w:val="0"/>
              <w:rPr>
                <w:sz w:val="22"/>
                <w:szCs w:val="22"/>
              </w:rPr>
            </w:pPr>
            <w:commentRangeStart w:id="0"/>
            <w:r w:rsidRPr="00CC319D">
              <w:rPr>
                <w:sz w:val="22"/>
                <w:szCs w:val="22"/>
              </w:rPr>
              <w:t>Table 4</w:t>
            </w:r>
            <w:commentRangeEnd w:id="0"/>
            <w:r w:rsidR="00C25EF9">
              <w:rPr>
                <w:rStyle w:val="CommentReference"/>
              </w:rPr>
              <w:commentReference w:id="0"/>
            </w:r>
          </w:p>
          <w:p w14:paraId="2B3164AC" w14:textId="77777777" w:rsidR="00634347" w:rsidRPr="00CC319D" w:rsidRDefault="00634347" w:rsidP="00F319DC">
            <w:pPr>
              <w:widowControl w:val="0"/>
              <w:rPr>
                <w:sz w:val="22"/>
                <w:szCs w:val="22"/>
              </w:rPr>
            </w:pPr>
          </w:p>
          <w:p w14:paraId="20EFE231" w14:textId="77777777" w:rsidR="00634347" w:rsidRPr="00CC319D" w:rsidRDefault="00634347" w:rsidP="00F319DC">
            <w:pPr>
              <w:widowControl w:val="0"/>
              <w:rPr>
                <w:sz w:val="22"/>
                <w:szCs w:val="22"/>
              </w:rPr>
            </w:pPr>
            <w:r w:rsidRPr="00CC319D">
              <w:rPr>
                <w:i/>
                <w:iCs/>
                <w:sz w:val="22"/>
                <w:szCs w:val="22"/>
              </w:rPr>
              <w:t>Effects of Social Media Variables on News Ideology</w:t>
            </w:r>
          </w:p>
        </w:tc>
      </w:tr>
      <w:tr w:rsidR="00634347" w:rsidRPr="00CC319D" w14:paraId="0F639E28" w14:textId="77777777" w:rsidTr="00F21B2C">
        <w:tc>
          <w:tcPr>
            <w:tcW w:w="2908" w:type="dxa"/>
            <w:tcBorders>
              <w:left w:val="nil"/>
              <w:bottom w:val="nil"/>
              <w:right w:val="nil"/>
            </w:tcBorders>
            <w:noWrap/>
          </w:tcPr>
          <w:p w14:paraId="03F98F81" w14:textId="77777777" w:rsidR="00634347" w:rsidRPr="00CC319D" w:rsidRDefault="00634347" w:rsidP="00F21B2C">
            <w:pPr>
              <w:rPr>
                <w:sz w:val="22"/>
                <w:szCs w:val="22"/>
              </w:rPr>
            </w:pPr>
          </w:p>
        </w:tc>
        <w:tc>
          <w:tcPr>
            <w:tcW w:w="1193" w:type="dxa"/>
            <w:tcBorders>
              <w:left w:val="nil"/>
              <w:bottom w:val="single" w:sz="4" w:space="0" w:color="auto"/>
              <w:right w:val="nil"/>
            </w:tcBorders>
            <w:noWrap/>
          </w:tcPr>
          <w:p w14:paraId="18030828" w14:textId="77777777" w:rsidR="00634347" w:rsidRPr="00CC319D" w:rsidRDefault="00634347" w:rsidP="00F21B2C">
            <w:pPr>
              <w:jc w:val="center"/>
              <w:rPr>
                <w:sz w:val="22"/>
                <w:szCs w:val="22"/>
              </w:rPr>
            </w:pPr>
            <w:r w:rsidRPr="00CC319D">
              <w:rPr>
                <w:sz w:val="22"/>
                <w:szCs w:val="22"/>
              </w:rPr>
              <w:t>Model 6</w:t>
            </w:r>
          </w:p>
        </w:tc>
        <w:tc>
          <w:tcPr>
            <w:tcW w:w="1095" w:type="dxa"/>
            <w:tcBorders>
              <w:left w:val="nil"/>
              <w:bottom w:val="single" w:sz="4" w:space="0" w:color="auto"/>
              <w:right w:val="nil"/>
            </w:tcBorders>
            <w:noWrap/>
          </w:tcPr>
          <w:p w14:paraId="475C942A" w14:textId="77777777" w:rsidR="00634347" w:rsidRPr="00CC319D" w:rsidRDefault="00634347" w:rsidP="00F21B2C">
            <w:pPr>
              <w:jc w:val="center"/>
              <w:rPr>
                <w:sz w:val="22"/>
                <w:szCs w:val="22"/>
              </w:rPr>
            </w:pPr>
          </w:p>
        </w:tc>
        <w:tc>
          <w:tcPr>
            <w:tcW w:w="1200" w:type="dxa"/>
            <w:tcBorders>
              <w:left w:val="nil"/>
              <w:bottom w:val="single" w:sz="4" w:space="0" w:color="auto"/>
              <w:right w:val="nil"/>
            </w:tcBorders>
            <w:noWrap/>
          </w:tcPr>
          <w:p w14:paraId="45ACDA7C" w14:textId="77777777" w:rsidR="00634347" w:rsidRPr="00CC319D" w:rsidRDefault="00634347" w:rsidP="00F21B2C">
            <w:pPr>
              <w:jc w:val="center"/>
              <w:rPr>
                <w:sz w:val="22"/>
                <w:szCs w:val="22"/>
              </w:rPr>
            </w:pPr>
            <w:r w:rsidRPr="00CC319D">
              <w:rPr>
                <w:sz w:val="22"/>
                <w:szCs w:val="22"/>
              </w:rPr>
              <w:t>Model 7</w:t>
            </w:r>
          </w:p>
        </w:tc>
        <w:tc>
          <w:tcPr>
            <w:tcW w:w="1097" w:type="dxa"/>
            <w:tcBorders>
              <w:left w:val="nil"/>
              <w:bottom w:val="single" w:sz="4" w:space="0" w:color="auto"/>
              <w:right w:val="nil"/>
            </w:tcBorders>
            <w:noWrap/>
          </w:tcPr>
          <w:p w14:paraId="1346AEFA" w14:textId="77777777" w:rsidR="00634347" w:rsidRPr="00CC319D" w:rsidRDefault="00634347" w:rsidP="00F21B2C">
            <w:pPr>
              <w:jc w:val="center"/>
              <w:rPr>
                <w:sz w:val="22"/>
                <w:szCs w:val="22"/>
              </w:rPr>
            </w:pPr>
          </w:p>
        </w:tc>
        <w:tc>
          <w:tcPr>
            <w:tcW w:w="1154" w:type="dxa"/>
            <w:tcBorders>
              <w:left w:val="nil"/>
              <w:bottom w:val="single" w:sz="4" w:space="0" w:color="auto"/>
              <w:right w:val="nil"/>
            </w:tcBorders>
            <w:noWrap/>
          </w:tcPr>
          <w:p w14:paraId="19B35DD3" w14:textId="77777777" w:rsidR="00634347" w:rsidRPr="00CC319D" w:rsidRDefault="00634347" w:rsidP="00F21B2C">
            <w:pPr>
              <w:jc w:val="center"/>
              <w:rPr>
                <w:sz w:val="22"/>
                <w:szCs w:val="22"/>
              </w:rPr>
            </w:pPr>
            <w:r w:rsidRPr="00CC319D">
              <w:rPr>
                <w:sz w:val="22"/>
                <w:szCs w:val="22"/>
              </w:rPr>
              <w:t>Model 8</w:t>
            </w:r>
          </w:p>
        </w:tc>
        <w:tc>
          <w:tcPr>
            <w:tcW w:w="1097" w:type="dxa"/>
            <w:tcBorders>
              <w:left w:val="nil"/>
              <w:bottom w:val="single" w:sz="4" w:space="0" w:color="auto"/>
              <w:right w:val="nil"/>
            </w:tcBorders>
            <w:noWrap/>
          </w:tcPr>
          <w:p w14:paraId="1123398D" w14:textId="77777777" w:rsidR="00634347" w:rsidRPr="00CC319D" w:rsidRDefault="00634347" w:rsidP="00F21B2C">
            <w:pPr>
              <w:jc w:val="center"/>
              <w:rPr>
                <w:sz w:val="22"/>
                <w:szCs w:val="22"/>
              </w:rPr>
            </w:pPr>
          </w:p>
        </w:tc>
      </w:tr>
      <w:tr w:rsidR="00634347" w:rsidRPr="00CC319D" w14:paraId="2FEBFA9F" w14:textId="77777777" w:rsidTr="00F21B2C">
        <w:tc>
          <w:tcPr>
            <w:tcW w:w="2908" w:type="dxa"/>
            <w:tcBorders>
              <w:top w:val="nil"/>
              <w:left w:val="nil"/>
              <w:bottom w:val="single" w:sz="4" w:space="0" w:color="auto"/>
              <w:right w:val="nil"/>
            </w:tcBorders>
            <w:noWrap/>
          </w:tcPr>
          <w:p w14:paraId="7BB72664" w14:textId="77777777" w:rsidR="00634347" w:rsidRPr="00CC319D" w:rsidRDefault="00634347" w:rsidP="00F21B2C">
            <w:pPr>
              <w:rPr>
                <w:b/>
                <w:bCs/>
                <w:sz w:val="22"/>
                <w:szCs w:val="22"/>
              </w:rPr>
            </w:pPr>
            <w:r w:rsidRPr="00CC319D">
              <w:rPr>
                <w:b/>
                <w:bCs/>
                <w:sz w:val="22"/>
                <w:szCs w:val="22"/>
              </w:rPr>
              <w:t>Fixed Effects</w:t>
            </w:r>
          </w:p>
        </w:tc>
        <w:tc>
          <w:tcPr>
            <w:tcW w:w="1193" w:type="dxa"/>
            <w:tcBorders>
              <w:left w:val="nil"/>
              <w:bottom w:val="single" w:sz="4" w:space="0" w:color="auto"/>
              <w:right w:val="nil"/>
            </w:tcBorders>
            <w:noWrap/>
          </w:tcPr>
          <w:p w14:paraId="3C48BD92" w14:textId="77777777" w:rsidR="00634347" w:rsidRPr="00CC319D" w:rsidRDefault="00634347" w:rsidP="00F21B2C">
            <w:pPr>
              <w:jc w:val="center"/>
              <w:rPr>
                <w:i/>
                <w:iCs/>
                <w:sz w:val="22"/>
                <w:szCs w:val="22"/>
              </w:rPr>
            </w:pPr>
            <w:r w:rsidRPr="00CC319D">
              <w:rPr>
                <w:i/>
                <w:iCs/>
                <w:sz w:val="22"/>
                <w:szCs w:val="22"/>
              </w:rPr>
              <w:t>b</w:t>
            </w:r>
          </w:p>
        </w:tc>
        <w:tc>
          <w:tcPr>
            <w:tcW w:w="1095" w:type="dxa"/>
            <w:tcBorders>
              <w:left w:val="nil"/>
              <w:bottom w:val="single" w:sz="4" w:space="0" w:color="auto"/>
              <w:right w:val="nil"/>
            </w:tcBorders>
            <w:noWrap/>
          </w:tcPr>
          <w:p w14:paraId="4D9D4B9A" w14:textId="77777777" w:rsidR="00634347" w:rsidRPr="00CC319D" w:rsidRDefault="00634347" w:rsidP="00F21B2C">
            <w:pPr>
              <w:jc w:val="center"/>
              <w:rPr>
                <w:i/>
                <w:iCs/>
                <w:sz w:val="22"/>
                <w:szCs w:val="22"/>
              </w:rPr>
            </w:pPr>
            <w:r w:rsidRPr="00CC319D">
              <w:rPr>
                <w:i/>
                <w:iCs/>
                <w:sz w:val="22"/>
                <w:szCs w:val="22"/>
              </w:rPr>
              <w:t>SE</w:t>
            </w:r>
          </w:p>
        </w:tc>
        <w:tc>
          <w:tcPr>
            <w:tcW w:w="1200" w:type="dxa"/>
            <w:tcBorders>
              <w:left w:val="nil"/>
              <w:bottom w:val="single" w:sz="4" w:space="0" w:color="auto"/>
              <w:right w:val="nil"/>
            </w:tcBorders>
            <w:noWrap/>
          </w:tcPr>
          <w:p w14:paraId="266A2A50" w14:textId="77777777" w:rsidR="00634347" w:rsidRPr="00CC319D" w:rsidRDefault="00634347" w:rsidP="00F21B2C">
            <w:pPr>
              <w:jc w:val="center"/>
              <w:rPr>
                <w:i/>
                <w:iCs/>
                <w:sz w:val="22"/>
                <w:szCs w:val="22"/>
              </w:rPr>
            </w:pPr>
            <w:r w:rsidRPr="00CC319D">
              <w:rPr>
                <w:i/>
                <w:iCs/>
                <w:sz w:val="22"/>
                <w:szCs w:val="22"/>
              </w:rPr>
              <w:t>b</w:t>
            </w:r>
          </w:p>
        </w:tc>
        <w:tc>
          <w:tcPr>
            <w:tcW w:w="1097" w:type="dxa"/>
            <w:tcBorders>
              <w:left w:val="nil"/>
              <w:bottom w:val="single" w:sz="4" w:space="0" w:color="auto"/>
              <w:right w:val="nil"/>
            </w:tcBorders>
            <w:noWrap/>
          </w:tcPr>
          <w:p w14:paraId="51E610F5" w14:textId="77777777" w:rsidR="00634347" w:rsidRPr="00CC319D" w:rsidRDefault="00634347" w:rsidP="00F21B2C">
            <w:pPr>
              <w:jc w:val="center"/>
              <w:rPr>
                <w:i/>
                <w:iCs/>
                <w:sz w:val="22"/>
                <w:szCs w:val="22"/>
              </w:rPr>
            </w:pPr>
            <w:r w:rsidRPr="00CC319D">
              <w:rPr>
                <w:i/>
                <w:iCs/>
                <w:sz w:val="22"/>
                <w:szCs w:val="22"/>
              </w:rPr>
              <w:t>SE</w:t>
            </w:r>
          </w:p>
        </w:tc>
        <w:tc>
          <w:tcPr>
            <w:tcW w:w="1154" w:type="dxa"/>
            <w:tcBorders>
              <w:left w:val="nil"/>
              <w:bottom w:val="single" w:sz="4" w:space="0" w:color="auto"/>
              <w:right w:val="nil"/>
            </w:tcBorders>
            <w:noWrap/>
          </w:tcPr>
          <w:p w14:paraId="0225754D" w14:textId="77777777" w:rsidR="00634347" w:rsidRPr="00CC319D" w:rsidRDefault="00634347" w:rsidP="00F21B2C">
            <w:pPr>
              <w:jc w:val="center"/>
              <w:rPr>
                <w:i/>
                <w:iCs/>
                <w:sz w:val="22"/>
                <w:szCs w:val="22"/>
              </w:rPr>
            </w:pPr>
            <w:r w:rsidRPr="00CC319D">
              <w:rPr>
                <w:i/>
                <w:iCs/>
                <w:sz w:val="22"/>
                <w:szCs w:val="22"/>
              </w:rPr>
              <w:t>b</w:t>
            </w:r>
          </w:p>
        </w:tc>
        <w:tc>
          <w:tcPr>
            <w:tcW w:w="1097" w:type="dxa"/>
            <w:tcBorders>
              <w:left w:val="nil"/>
              <w:bottom w:val="single" w:sz="4" w:space="0" w:color="auto"/>
              <w:right w:val="nil"/>
            </w:tcBorders>
            <w:noWrap/>
          </w:tcPr>
          <w:p w14:paraId="7211CCD5" w14:textId="77777777" w:rsidR="00634347" w:rsidRPr="00CC319D" w:rsidRDefault="00634347" w:rsidP="00F21B2C">
            <w:pPr>
              <w:jc w:val="center"/>
              <w:rPr>
                <w:i/>
                <w:iCs/>
                <w:sz w:val="22"/>
                <w:szCs w:val="22"/>
              </w:rPr>
            </w:pPr>
            <w:r w:rsidRPr="00CC319D">
              <w:rPr>
                <w:i/>
                <w:iCs/>
                <w:sz w:val="22"/>
                <w:szCs w:val="22"/>
              </w:rPr>
              <w:t>SE</w:t>
            </w:r>
          </w:p>
        </w:tc>
      </w:tr>
      <w:tr w:rsidR="00634347" w:rsidRPr="00CC319D" w14:paraId="3DC3026C" w14:textId="77777777" w:rsidTr="00F21B2C">
        <w:tc>
          <w:tcPr>
            <w:tcW w:w="2908" w:type="dxa"/>
            <w:tcBorders>
              <w:left w:val="nil"/>
              <w:bottom w:val="nil"/>
              <w:right w:val="nil"/>
            </w:tcBorders>
            <w:noWrap/>
          </w:tcPr>
          <w:p w14:paraId="0AFA7E41" w14:textId="77777777" w:rsidR="00634347" w:rsidRPr="00CC319D" w:rsidRDefault="00634347" w:rsidP="00F21B2C">
            <w:pPr>
              <w:rPr>
                <w:sz w:val="22"/>
                <w:szCs w:val="22"/>
              </w:rPr>
            </w:pPr>
            <w:r w:rsidRPr="00CC319D">
              <w:rPr>
                <w:sz w:val="22"/>
                <w:szCs w:val="22"/>
              </w:rPr>
              <w:t>Intercept</w:t>
            </w:r>
          </w:p>
        </w:tc>
        <w:tc>
          <w:tcPr>
            <w:tcW w:w="1193" w:type="dxa"/>
            <w:tcBorders>
              <w:left w:val="nil"/>
              <w:bottom w:val="nil"/>
              <w:right w:val="nil"/>
            </w:tcBorders>
            <w:noWrap/>
          </w:tcPr>
          <w:p w14:paraId="46CA4AF2" w14:textId="77777777" w:rsidR="00634347" w:rsidRPr="00CC319D" w:rsidRDefault="00634347" w:rsidP="00F21B2C">
            <w:pPr>
              <w:tabs>
                <w:tab w:val="decimal" w:pos="278"/>
              </w:tabs>
              <w:rPr>
                <w:sz w:val="22"/>
                <w:szCs w:val="22"/>
              </w:rPr>
            </w:pPr>
            <w:r w:rsidRPr="00CC319D">
              <w:rPr>
                <w:sz w:val="22"/>
                <w:szCs w:val="22"/>
              </w:rPr>
              <w:t>-0.51***</w:t>
            </w:r>
          </w:p>
        </w:tc>
        <w:tc>
          <w:tcPr>
            <w:tcW w:w="1095" w:type="dxa"/>
            <w:tcBorders>
              <w:left w:val="nil"/>
              <w:bottom w:val="nil"/>
              <w:right w:val="nil"/>
            </w:tcBorders>
            <w:noWrap/>
          </w:tcPr>
          <w:p w14:paraId="59A9FCC1" w14:textId="77777777" w:rsidR="00634347" w:rsidRPr="00CC319D" w:rsidRDefault="00634347" w:rsidP="00F21B2C">
            <w:pPr>
              <w:tabs>
                <w:tab w:val="decimal" w:pos="278"/>
              </w:tabs>
              <w:rPr>
                <w:sz w:val="22"/>
                <w:szCs w:val="22"/>
              </w:rPr>
            </w:pPr>
            <w:r w:rsidRPr="00CC319D">
              <w:rPr>
                <w:sz w:val="22"/>
                <w:szCs w:val="22"/>
              </w:rPr>
              <w:t>0.09</w:t>
            </w:r>
          </w:p>
        </w:tc>
        <w:tc>
          <w:tcPr>
            <w:tcW w:w="1200" w:type="dxa"/>
            <w:tcBorders>
              <w:left w:val="nil"/>
              <w:bottom w:val="nil"/>
              <w:right w:val="nil"/>
            </w:tcBorders>
            <w:noWrap/>
          </w:tcPr>
          <w:p w14:paraId="695265F5" w14:textId="77777777" w:rsidR="00634347" w:rsidRPr="00CC319D" w:rsidRDefault="00634347" w:rsidP="00F21B2C">
            <w:pPr>
              <w:tabs>
                <w:tab w:val="decimal" w:pos="278"/>
              </w:tabs>
              <w:rPr>
                <w:sz w:val="22"/>
                <w:szCs w:val="22"/>
              </w:rPr>
            </w:pPr>
            <w:r w:rsidRPr="00CC319D">
              <w:rPr>
                <w:sz w:val="22"/>
                <w:szCs w:val="22"/>
              </w:rPr>
              <w:t>-0.48***</w:t>
            </w:r>
          </w:p>
        </w:tc>
        <w:tc>
          <w:tcPr>
            <w:tcW w:w="1097" w:type="dxa"/>
            <w:tcBorders>
              <w:left w:val="nil"/>
              <w:bottom w:val="nil"/>
              <w:right w:val="nil"/>
            </w:tcBorders>
            <w:noWrap/>
          </w:tcPr>
          <w:p w14:paraId="191E4CC9" w14:textId="77777777" w:rsidR="00634347" w:rsidRPr="00CC319D" w:rsidRDefault="00634347" w:rsidP="00F21B2C">
            <w:pPr>
              <w:tabs>
                <w:tab w:val="decimal" w:pos="278"/>
              </w:tabs>
              <w:rPr>
                <w:sz w:val="22"/>
                <w:szCs w:val="22"/>
              </w:rPr>
            </w:pPr>
            <w:r w:rsidRPr="00CC319D">
              <w:rPr>
                <w:sz w:val="22"/>
                <w:szCs w:val="22"/>
              </w:rPr>
              <w:t>0.09</w:t>
            </w:r>
          </w:p>
        </w:tc>
        <w:tc>
          <w:tcPr>
            <w:tcW w:w="1154" w:type="dxa"/>
            <w:tcBorders>
              <w:left w:val="nil"/>
              <w:bottom w:val="nil"/>
              <w:right w:val="nil"/>
            </w:tcBorders>
            <w:noWrap/>
          </w:tcPr>
          <w:p w14:paraId="3A747A42" w14:textId="77777777" w:rsidR="00634347" w:rsidRPr="00CC319D" w:rsidRDefault="00634347" w:rsidP="00F21B2C">
            <w:pPr>
              <w:tabs>
                <w:tab w:val="decimal" w:pos="278"/>
              </w:tabs>
              <w:rPr>
                <w:sz w:val="22"/>
                <w:szCs w:val="22"/>
              </w:rPr>
            </w:pPr>
            <w:r w:rsidRPr="00CC319D">
              <w:rPr>
                <w:sz w:val="22"/>
                <w:szCs w:val="22"/>
              </w:rPr>
              <w:t>-0.46***</w:t>
            </w:r>
          </w:p>
        </w:tc>
        <w:tc>
          <w:tcPr>
            <w:tcW w:w="1097" w:type="dxa"/>
            <w:tcBorders>
              <w:left w:val="nil"/>
              <w:bottom w:val="nil"/>
              <w:right w:val="nil"/>
            </w:tcBorders>
            <w:noWrap/>
          </w:tcPr>
          <w:p w14:paraId="21831B82" w14:textId="77777777" w:rsidR="00634347" w:rsidRPr="00CC319D" w:rsidRDefault="00634347" w:rsidP="00F21B2C">
            <w:pPr>
              <w:tabs>
                <w:tab w:val="decimal" w:pos="278"/>
              </w:tabs>
              <w:rPr>
                <w:sz w:val="22"/>
                <w:szCs w:val="22"/>
              </w:rPr>
            </w:pPr>
            <w:r w:rsidRPr="00CC319D">
              <w:rPr>
                <w:sz w:val="22"/>
                <w:szCs w:val="22"/>
              </w:rPr>
              <w:t>0.09</w:t>
            </w:r>
          </w:p>
        </w:tc>
      </w:tr>
      <w:tr w:rsidR="00634347" w:rsidRPr="00CC319D" w14:paraId="4A2CBFE4" w14:textId="77777777" w:rsidTr="00F21B2C">
        <w:tc>
          <w:tcPr>
            <w:tcW w:w="2908" w:type="dxa"/>
            <w:tcBorders>
              <w:top w:val="nil"/>
              <w:left w:val="nil"/>
              <w:bottom w:val="nil"/>
              <w:right w:val="nil"/>
            </w:tcBorders>
            <w:noWrap/>
          </w:tcPr>
          <w:p w14:paraId="7D40CBE9" w14:textId="77777777" w:rsidR="00634347" w:rsidRPr="00CC319D" w:rsidRDefault="00634347" w:rsidP="00F21B2C">
            <w:pPr>
              <w:rPr>
                <w:sz w:val="22"/>
                <w:szCs w:val="22"/>
              </w:rPr>
            </w:pPr>
            <w:r w:rsidRPr="00CC319D">
              <w:rPr>
                <w:sz w:val="22"/>
                <w:szCs w:val="22"/>
              </w:rPr>
              <w:t>Age</w:t>
            </w:r>
          </w:p>
        </w:tc>
        <w:tc>
          <w:tcPr>
            <w:tcW w:w="1193" w:type="dxa"/>
            <w:tcBorders>
              <w:top w:val="nil"/>
              <w:left w:val="nil"/>
              <w:bottom w:val="nil"/>
              <w:right w:val="nil"/>
            </w:tcBorders>
            <w:noWrap/>
          </w:tcPr>
          <w:p w14:paraId="39DBB250" w14:textId="77777777" w:rsidR="00634347" w:rsidRPr="00CC319D" w:rsidRDefault="00634347" w:rsidP="00F21B2C">
            <w:pPr>
              <w:tabs>
                <w:tab w:val="decimal" w:pos="278"/>
              </w:tabs>
              <w:rPr>
                <w:sz w:val="22"/>
                <w:szCs w:val="22"/>
              </w:rPr>
            </w:pPr>
            <w:r w:rsidRPr="00CC319D">
              <w:rPr>
                <w:sz w:val="22"/>
                <w:szCs w:val="22"/>
              </w:rPr>
              <w:t>-0.05***</w:t>
            </w:r>
          </w:p>
        </w:tc>
        <w:tc>
          <w:tcPr>
            <w:tcW w:w="1095" w:type="dxa"/>
            <w:tcBorders>
              <w:top w:val="nil"/>
              <w:left w:val="nil"/>
              <w:bottom w:val="nil"/>
              <w:right w:val="nil"/>
            </w:tcBorders>
            <w:noWrap/>
          </w:tcPr>
          <w:p w14:paraId="3C548CE4" w14:textId="77777777" w:rsidR="00634347" w:rsidRPr="00CC319D" w:rsidRDefault="00634347" w:rsidP="00F21B2C">
            <w:pPr>
              <w:tabs>
                <w:tab w:val="decimal" w:pos="278"/>
              </w:tabs>
              <w:rPr>
                <w:sz w:val="22"/>
                <w:szCs w:val="22"/>
              </w:rPr>
            </w:pPr>
            <w:r w:rsidRPr="00CC319D">
              <w:rPr>
                <w:sz w:val="22"/>
                <w:szCs w:val="22"/>
              </w:rPr>
              <w:t>0.01</w:t>
            </w:r>
          </w:p>
        </w:tc>
        <w:tc>
          <w:tcPr>
            <w:tcW w:w="1200" w:type="dxa"/>
            <w:tcBorders>
              <w:top w:val="nil"/>
              <w:left w:val="nil"/>
              <w:bottom w:val="nil"/>
              <w:right w:val="nil"/>
            </w:tcBorders>
            <w:noWrap/>
          </w:tcPr>
          <w:p w14:paraId="12ADDAE7" w14:textId="77777777" w:rsidR="00634347" w:rsidRPr="00CC319D" w:rsidRDefault="00634347" w:rsidP="00F21B2C">
            <w:pPr>
              <w:tabs>
                <w:tab w:val="decimal" w:pos="278"/>
              </w:tabs>
              <w:rPr>
                <w:sz w:val="22"/>
                <w:szCs w:val="22"/>
              </w:rPr>
            </w:pPr>
            <w:r w:rsidRPr="00CC319D">
              <w:rPr>
                <w:sz w:val="22"/>
                <w:szCs w:val="22"/>
              </w:rPr>
              <w:t>-0.05***</w:t>
            </w:r>
          </w:p>
        </w:tc>
        <w:tc>
          <w:tcPr>
            <w:tcW w:w="1097" w:type="dxa"/>
            <w:tcBorders>
              <w:top w:val="nil"/>
              <w:left w:val="nil"/>
              <w:bottom w:val="nil"/>
              <w:right w:val="nil"/>
            </w:tcBorders>
            <w:noWrap/>
          </w:tcPr>
          <w:p w14:paraId="32B37BC1" w14:textId="77777777" w:rsidR="00634347" w:rsidRPr="00CC319D" w:rsidRDefault="00634347" w:rsidP="00F21B2C">
            <w:pPr>
              <w:tabs>
                <w:tab w:val="decimal" w:pos="278"/>
              </w:tabs>
              <w:rPr>
                <w:sz w:val="22"/>
                <w:szCs w:val="22"/>
              </w:rPr>
            </w:pPr>
            <w:r w:rsidRPr="00CC319D">
              <w:rPr>
                <w:sz w:val="22"/>
                <w:szCs w:val="22"/>
              </w:rPr>
              <w:t>0.01</w:t>
            </w:r>
          </w:p>
        </w:tc>
        <w:tc>
          <w:tcPr>
            <w:tcW w:w="1154" w:type="dxa"/>
            <w:tcBorders>
              <w:top w:val="nil"/>
              <w:left w:val="nil"/>
              <w:bottom w:val="nil"/>
              <w:right w:val="nil"/>
            </w:tcBorders>
            <w:noWrap/>
          </w:tcPr>
          <w:p w14:paraId="2A9F588E" w14:textId="77777777" w:rsidR="00634347" w:rsidRPr="00CC319D" w:rsidRDefault="00634347" w:rsidP="00F21B2C">
            <w:pPr>
              <w:tabs>
                <w:tab w:val="decimal" w:pos="278"/>
              </w:tabs>
              <w:rPr>
                <w:sz w:val="22"/>
                <w:szCs w:val="22"/>
              </w:rPr>
            </w:pPr>
            <w:r w:rsidRPr="00CC319D">
              <w:rPr>
                <w:sz w:val="22"/>
                <w:szCs w:val="22"/>
              </w:rPr>
              <w:t>-0.05***</w:t>
            </w:r>
          </w:p>
        </w:tc>
        <w:tc>
          <w:tcPr>
            <w:tcW w:w="1097" w:type="dxa"/>
            <w:tcBorders>
              <w:top w:val="nil"/>
              <w:left w:val="nil"/>
              <w:bottom w:val="nil"/>
              <w:right w:val="nil"/>
            </w:tcBorders>
            <w:noWrap/>
          </w:tcPr>
          <w:p w14:paraId="3E151754" w14:textId="77777777" w:rsidR="00634347" w:rsidRPr="00CC319D" w:rsidRDefault="00634347" w:rsidP="00F21B2C">
            <w:pPr>
              <w:tabs>
                <w:tab w:val="decimal" w:pos="278"/>
              </w:tabs>
              <w:rPr>
                <w:sz w:val="22"/>
                <w:szCs w:val="22"/>
              </w:rPr>
            </w:pPr>
            <w:r w:rsidRPr="00CC319D">
              <w:rPr>
                <w:sz w:val="22"/>
                <w:szCs w:val="22"/>
              </w:rPr>
              <w:t>0.01</w:t>
            </w:r>
          </w:p>
        </w:tc>
      </w:tr>
      <w:tr w:rsidR="00634347" w:rsidRPr="00CC319D" w14:paraId="07E91997" w14:textId="77777777" w:rsidTr="00F21B2C">
        <w:tc>
          <w:tcPr>
            <w:tcW w:w="2908" w:type="dxa"/>
            <w:tcBorders>
              <w:top w:val="nil"/>
              <w:left w:val="nil"/>
              <w:bottom w:val="nil"/>
              <w:right w:val="nil"/>
            </w:tcBorders>
            <w:noWrap/>
          </w:tcPr>
          <w:p w14:paraId="31CA6785" w14:textId="77777777" w:rsidR="00634347" w:rsidRPr="00CC319D" w:rsidRDefault="00634347" w:rsidP="00F21B2C">
            <w:pPr>
              <w:rPr>
                <w:sz w:val="22"/>
                <w:szCs w:val="22"/>
              </w:rPr>
            </w:pPr>
            <w:r w:rsidRPr="00CC319D">
              <w:rPr>
                <w:sz w:val="22"/>
                <w:szCs w:val="22"/>
              </w:rPr>
              <w:t>Gender (1 = Female)</w:t>
            </w:r>
          </w:p>
        </w:tc>
        <w:tc>
          <w:tcPr>
            <w:tcW w:w="1193" w:type="dxa"/>
            <w:tcBorders>
              <w:top w:val="nil"/>
              <w:left w:val="nil"/>
              <w:bottom w:val="nil"/>
              <w:right w:val="nil"/>
            </w:tcBorders>
            <w:noWrap/>
          </w:tcPr>
          <w:p w14:paraId="3CF21D0D" w14:textId="77777777" w:rsidR="00634347" w:rsidRPr="00CC319D" w:rsidRDefault="00634347" w:rsidP="00F21B2C">
            <w:pPr>
              <w:tabs>
                <w:tab w:val="decimal" w:pos="278"/>
              </w:tabs>
              <w:rPr>
                <w:sz w:val="22"/>
                <w:szCs w:val="22"/>
              </w:rPr>
            </w:pPr>
            <w:r w:rsidRPr="00CC319D">
              <w:rPr>
                <w:sz w:val="22"/>
                <w:szCs w:val="22"/>
              </w:rPr>
              <w:t>-0.01</w:t>
            </w:r>
          </w:p>
        </w:tc>
        <w:tc>
          <w:tcPr>
            <w:tcW w:w="1095" w:type="dxa"/>
            <w:tcBorders>
              <w:top w:val="nil"/>
              <w:left w:val="nil"/>
              <w:bottom w:val="nil"/>
              <w:right w:val="nil"/>
            </w:tcBorders>
            <w:noWrap/>
          </w:tcPr>
          <w:p w14:paraId="2F515D5B" w14:textId="77777777" w:rsidR="00634347" w:rsidRPr="00CC319D" w:rsidRDefault="00634347" w:rsidP="00F21B2C">
            <w:pPr>
              <w:tabs>
                <w:tab w:val="decimal" w:pos="278"/>
              </w:tabs>
              <w:rPr>
                <w:sz w:val="22"/>
                <w:szCs w:val="22"/>
              </w:rPr>
            </w:pPr>
            <w:r w:rsidRPr="00CC319D">
              <w:rPr>
                <w:sz w:val="22"/>
                <w:szCs w:val="22"/>
              </w:rPr>
              <w:t>0.04</w:t>
            </w:r>
          </w:p>
        </w:tc>
        <w:tc>
          <w:tcPr>
            <w:tcW w:w="1200" w:type="dxa"/>
            <w:tcBorders>
              <w:top w:val="nil"/>
              <w:left w:val="nil"/>
              <w:bottom w:val="nil"/>
              <w:right w:val="nil"/>
            </w:tcBorders>
            <w:noWrap/>
          </w:tcPr>
          <w:p w14:paraId="5F773988" w14:textId="77777777" w:rsidR="00634347" w:rsidRPr="00CC319D" w:rsidRDefault="00634347" w:rsidP="00F21B2C">
            <w:pPr>
              <w:tabs>
                <w:tab w:val="decimal" w:pos="278"/>
              </w:tabs>
              <w:rPr>
                <w:sz w:val="22"/>
                <w:szCs w:val="22"/>
              </w:rPr>
            </w:pPr>
            <w:r w:rsidRPr="00CC319D">
              <w:rPr>
                <w:sz w:val="22"/>
                <w:szCs w:val="22"/>
              </w:rPr>
              <w:t>-0.01</w:t>
            </w:r>
          </w:p>
        </w:tc>
        <w:tc>
          <w:tcPr>
            <w:tcW w:w="1097" w:type="dxa"/>
            <w:tcBorders>
              <w:top w:val="nil"/>
              <w:left w:val="nil"/>
              <w:bottom w:val="nil"/>
              <w:right w:val="nil"/>
            </w:tcBorders>
            <w:noWrap/>
          </w:tcPr>
          <w:p w14:paraId="7BE70F90" w14:textId="77777777" w:rsidR="00634347" w:rsidRPr="00CC319D" w:rsidRDefault="00634347" w:rsidP="00F21B2C">
            <w:pPr>
              <w:tabs>
                <w:tab w:val="decimal" w:pos="278"/>
              </w:tabs>
              <w:rPr>
                <w:sz w:val="22"/>
                <w:szCs w:val="22"/>
              </w:rPr>
            </w:pPr>
            <w:r w:rsidRPr="00CC319D">
              <w:rPr>
                <w:sz w:val="22"/>
                <w:szCs w:val="22"/>
              </w:rPr>
              <w:t>0.04</w:t>
            </w:r>
          </w:p>
        </w:tc>
        <w:tc>
          <w:tcPr>
            <w:tcW w:w="1154" w:type="dxa"/>
            <w:tcBorders>
              <w:top w:val="nil"/>
              <w:left w:val="nil"/>
              <w:bottom w:val="nil"/>
              <w:right w:val="nil"/>
            </w:tcBorders>
            <w:noWrap/>
          </w:tcPr>
          <w:p w14:paraId="6A4CFC80" w14:textId="77777777" w:rsidR="00634347" w:rsidRPr="00CC319D" w:rsidRDefault="00634347" w:rsidP="00F21B2C">
            <w:pPr>
              <w:tabs>
                <w:tab w:val="decimal" w:pos="278"/>
              </w:tabs>
              <w:rPr>
                <w:sz w:val="22"/>
                <w:szCs w:val="22"/>
              </w:rPr>
            </w:pPr>
            <w:r w:rsidRPr="00CC319D">
              <w:rPr>
                <w:sz w:val="22"/>
                <w:szCs w:val="22"/>
              </w:rPr>
              <w:t>-0.01</w:t>
            </w:r>
          </w:p>
        </w:tc>
        <w:tc>
          <w:tcPr>
            <w:tcW w:w="1097" w:type="dxa"/>
            <w:tcBorders>
              <w:top w:val="nil"/>
              <w:left w:val="nil"/>
              <w:bottom w:val="nil"/>
              <w:right w:val="nil"/>
            </w:tcBorders>
            <w:noWrap/>
          </w:tcPr>
          <w:p w14:paraId="267F97A3" w14:textId="77777777" w:rsidR="00634347" w:rsidRPr="00CC319D" w:rsidRDefault="00634347" w:rsidP="00F21B2C">
            <w:pPr>
              <w:tabs>
                <w:tab w:val="decimal" w:pos="278"/>
              </w:tabs>
              <w:rPr>
                <w:sz w:val="22"/>
                <w:szCs w:val="22"/>
              </w:rPr>
            </w:pPr>
            <w:r w:rsidRPr="00CC319D">
              <w:rPr>
                <w:sz w:val="22"/>
                <w:szCs w:val="22"/>
              </w:rPr>
              <w:t>0.04</w:t>
            </w:r>
          </w:p>
        </w:tc>
      </w:tr>
      <w:tr w:rsidR="00634347" w:rsidRPr="00CC319D" w14:paraId="64419013" w14:textId="77777777" w:rsidTr="00F21B2C">
        <w:tc>
          <w:tcPr>
            <w:tcW w:w="2908" w:type="dxa"/>
            <w:tcBorders>
              <w:top w:val="nil"/>
              <w:left w:val="nil"/>
              <w:bottom w:val="nil"/>
              <w:right w:val="nil"/>
            </w:tcBorders>
            <w:noWrap/>
          </w:tcPr>
          <w:p w14:paraId="14877360" w14:textId="77777777" w:rsidR="00634347" w:rsidRPr="00CC319D" w:rsidRDefault="00634347" w:rsidP="00F21B2C">
            <w:pPr>
              <w:rPr>
                <w:sz w:val="22"/>
                <w:szCs w:val="22"/>
              </w:rPr>
            </w:pPr>
            <w:r w:rsidRPr="00CC319D">
              <w:rPr>
                <w:sz w:val="22"/>
                <w:szCs w:val="22"/>
              </w:rPr>
              <w:t>Race (1 = Person of Color)</w:t>
            </w:r>
          </w:p>
        </w:tc>
        <w:tc>
          <w:tcPr>
            <w:tcW w:w="1193" w:type="dxa"/>
            <w:tcBorders>
              <w:top w:val="nil"/>
              <w:left w:val="nil"/>
              <w:bottom w:val="nil"/>
              <w:right w:val="nil"/>
            </w:tcBorders>
            <w:noWrap/>
          </w:tcPr>
          <w:p w14:paraId="2B61E239" w14:textId="77777777" w:rsidR="00634347" w:rsidRPr="00CC319D" w:rsidRDefault="00634347" w:rsidP="00F21B2C">
            <w:pPr>
              <w:tabs>
                <w:tab w:val="decimal" w:pos="278"/>
              </w:tabs>
              <w:rPr>
                <w:sz w:val="22"/>
                <w:szCs w:val="22"/>
              </w:rPr>
            </w:pPr>
            <w:r w:rsidRPr="00CC319D">
              <w:rPr>
                <w:sz w:val="22"/>
                <w:szCs w:val="22"/>
              </w:rPr>
              <w:t>-0.15***</w:t>
            </w:r>
          </w:p>
        </w:tc>
        <w:tc>
          <w:tcPr>
            <w:tcW w:w="1095" w:type="dxa"/>
            <w:tcBorders>
              <w:top w:val="nil"/>
              <w:left w:val="nil"/>
              <w:bottom w:val="nil"/>
              <w:right w:val="nil"/>
            </w:tcBorders>
            <w:noWrap/>
          </w:tcPr>
          <w:p w14:paraId="65306EF6" w14:textId="77777777" w:rsidR="00634347" w:rsidRPr="00CC319D" w:rsidRDefault="00634347" w:rsidP="00F21B2C">
            <w:pPr>
              <w:tabs>
                <w:tab w:val="decimal" w:pos="278"/>
              </w:tabs>
              <w:rPr>
                <w:sz w:val="22"/>
                <w:szCs w:val="22"/>
              </w:rPr>
            </w:pPr>
            <w:r w:rsidRPr="00CC319D">
              <w:rPr>
                <w:sz w:val="22"/>
                <w:szCs w:val="22"/>
              </w:rPr>
              <w:t>0.04</w:t>
            </w:r>
          </w:p>
        </w:tc>
        <w:tc>
          <w:tcPr>
            <w:tcW w:w="1200" w:type="dxa"/>
            <w:tcBorders>
              <w:top w:val="nil"/>
              <w:left w:val="nil"/>
              <w:bottom w:val="nil"/>
              <w:right w:val="nil"/>
            </w:tcBorders>
            <w:noWrap/>
          </w:tcPr>
          <w:p w14:paraId="0E1DAD6F" w14:textId="77777777" w:rsidR="00634347" w:rsidRPr="00CC319D" w:rsidRDefault="00634347" w:rsidP="00F21B2C">
            <w:pPr>
              <w:tabs>
                <w:tab w:val="decimal" w:pos="278"/>
              </w:tabs>
              <w:rPr>
                <w:sz w:val="22"/>
                <w:szCs w:val="22"/>
              </w:rPr>
            </w:pPr>
            <w:r w:rsidRPr="00CC319D">
              <w:rPr>
                <w:sz w:val="22"/>
                <w:szCs w:val="22"/>
              </w:rPr>
              <w:t>-0.14***</w:t>
            </w:r>
          </w:p>
        </w:tc>
        <w:tc>
          <w:tcPr>
            <w:tcW w:w="1097" w:type="dxa"/>
            <w:tcBorders>
              <w:top w:val="nil"/>
              <w:left w:val="nil"/>
              <w:bottom w:val="nil"/>
              <w:right w:val="nil"/>
            </w:tcBorders>
            <w:noWrap/>
          </w:tcPr>
          <w:p w14:paraId="23933B8A" w14:textId="77777777" w:rsidR="00634347" w:rsidRPr="00CC319D" w:rsidRDefault="00634347" w:rsidP="00F21B2C">
            <w:pPr>
              <w:tabs>
                <w:tab w:val="decimal" w:pos="278"/>
              </w:tabs>
              <w:rPr>
                <w:sz w:val="22"/>
                <w:szCs w:val="22"/>
              </w:rPr>
            </w:pPr>
            <w:r w:rsidRPr="00CC319D">
              <w:rPr>
                <w:sz w:val="22"/>
                <w:szCs w:val="22"/>
              </w:rPr>
              <w:t>0.04</w:t>
            </w:r>
          </w:p>
        </w:tc>
        <w:tc>
          <w:tcPr>
            <w:tcW w:w="1154" w:type="dxa"/>
            <w:tcBorders>
              <w:top w:val="nil"/>
              <w:left w:val="nil"/>
              <w:bottom w:val="nil"/>
              <w:right w:val="nil"/>
            </w:tcBorders>
            <w:noWrap/>
          </w:tcPr>
          <w:p w14:paraId="625FEA28" w14:textId="77777777" w:rsidR="00634347" w:rsidRPr="00CC319D" w:rsidRDefault="00634347" w:rsidP="00F21B2C">
            <w:pPr>
              <w:tabs>
                <w:tab w:val="decimal" w:pos="278"/>
              </w:tabs>
              <w:rPr>
                <w:sz w:val="22"/>
                <w:szCs w:val="22"/>
              </w:rPr>
            </w:pPr>
            <w:r w:rsidRPr="00CC319D">
              <w:rPr>
                <w:sz w:val="22"/>
                <w:szCs w:val="22"/>
              </w:rPr>
              <w:t>-0.148**</w:t>
            </w:r>
          </w:p>
        </w:tc>
        <w:tc>
          <w:tcPr>
            <w:tcW w:w="1097" w:type="dxa"/>
            <w:tcBorders>
              <w:top w:val="nil"/>
              <w:left w:val="nil"/>
              <w:bottom w:val="nil"/>
              <w:right w:val="nil"/>
            </w:tcBorders>
            <w:noWrap/>
          </w:tcPr>
          <w:p w14:paraId="14A6F63F" w14:textId="77777777" w:rsidR="00634347" w:rsidRPr="00CC319D" w:rsidRDefault="00634347" w:rsidP="00F21B2C">
            <w:pPr>
              <w:tabs>
                <w:tab w:val="decimal" w:pos="278"/>
              </w:tabs>
              <w:rPr>
                <w:sz w:val="22"/>
                <w:szCs w:val="22"/>
              </w:rPr>
            </w:pPr>
            <w:r w:rsidRPr="00CC319D">
              <w:rPr>
                <w:sz w:val="22"/>
                <w:szCs w:val="22"/>
              </w:rPr>
              <w:t>0.04</w:t>
            </w:r>
          </w:p>
        </w:tc>
      </w:tr>
      <w:tr w:rsidR="00634347" w:rsidRPr="00CC319D" w14:paraId="40F97DEB" w14:textId="77777777" w:rsidTr="00F21B2C">
        <w:tc>
          <w:tcPr>
            <w:tcW w:w="2908" w:type="dxa"/>
            <w:tcBorders>
              <w:top w:val="nil"/>
              <w:left w:val="nil"/>
              <w:bottom w:val="nil"/>
              <w:right w:val="nil"/>
            </w:tcBorders>
            <w:noWrap/>
          </w:tcPr>
          <w:p w14:paraId="424103CA" w14:textId="77777777" w:rsidR="00634347" w:rsidRPr="00CC319D" w:rsidRDefault="00634347" w:rsidP="00F21B2C">
            <w:pPr>
              <w:rPr>
                <w:sz w:val="22"/>
                <w:szCs w:val="22"/>
              </w:rPr>
            </w:pPr>
            <w:r w:rsidRPr="00CC319D">
              <w:rPr>
                <w:sz w:val="22"/>
                <w:szCs w:val="22"/>
              </w:rPr>
              <w:t>Education</w:t>
            </w:r>
          </w:p>
        </w:tc>
        <w:tc>
          <w:tcPr>
            <w:tcW w:w="1193" w:type="dxa"/>
            <w:tcBorders>
              <w:top w:val="nil"/>
              <w:left w:val="nil"/>
              <w:bottom w:val="nil"/>
              <w:right w:val="nil"/>
            </w:tcBorders>
            <w:noWrap/>
          </w:tcPr>
          <w:p w14:paraId="533B42E2" w14:textId="77777777" w:rsidR="00634347" w:rsidRPr="00CC319D" w:rsidRDefault="00634347" w:rsidP="00F21B2C">
            <w:pPr>
              <w:tabs>
                <w:tab w:val="decimal" w:pos="278"/>
              </w:tabs>
              <w:rPr>
                <w:sz w:val="22"/>
                <w:szCs w:val="22"/>
              </w:rPr>
            </w:pPr>
            <w:r w:rsidRPr="00CC319D">
              <w:rPr>
                <w:sz w:val="22"/>
                <w:szCs w:val="22"/>
              </w:rPr>
              <w:t>-0.01</w:t>
            </w:r>
          </w:p>
        </w:tc>
        <w:tc>
          <w:tcPr>
            <w:tcW w:w="1095" w:type="dxa"/>
            <w:tcBorders>
              <w:top w:val="nil"/>
              <w:left w:val="nil"/>
              <w:bottom w:val="nil"/>
              <w:right w:val="nil"/>
            </w:tcBorders>
            <w:noWrap/>
          </w:tcPr>
          <w:p w14:paraId="2381C486" w14:textId="77777777" w:rsidR="00634347" w:rsidRPr="00CC319D" w:rsidRDefault="00634347" w:rsidP="00F21B2C">
            <w:pPr>
              <w:tabs>
                <w:tab w:val="decimal" w:pos="278"/>
              </w:tabs>
              <w:rPr>
                <w:sz w:val="22"/>
                <w:szCs w:val="22"/>
              </w:rPr>
            </w:pPr>
            <w:r w:rsidRPr="00CC319D">
              <w:rPr>
                <w:sz w:val="22"/>
                <w:szCs w:val="22"/>
              </w:rPr>
              <w:t>0.01</w:t>
            </w:r>
          </w:p>
        </w:tc>
        <w:tc>
          <w:tcPr>
            <w:tcW w:w="1200" w:type="dxa"/>
            <w:tcBorders>
              <w:top w:val="nil"/>
              <w:left w:val="nil"/>
              <w:bottom w:val="nil"/>
              <w:right w:val="nil"/>
            </w:tcBorders>
            <w:noWrap/>
          </w:tcPr>
          <w:p w14:paraId="445D1C26" w14:textId="77777777" w:rsidR="00634347" w:rsidRPr="00CC319D" w:rsidRDefault="00634347" w:rsidP="00F21B2C">
            <w:pPr>
              <w:tabs>
                <w:tab w:val="decimal" w:pos="278"/>
              </w:tabs>
              <w:rPr>
                <w:sz w:val="22"/>
                <w:szCs w:val="22"/>
              </w:rPr>
            </w:pPr>
            <w:r w:rsidRPr="00CC319D">
              <w:rPr>
                <w:sz w:val="22"/>
                <w:szCs w:val="22"/>
              </w:rPr>
              <w:t>-0.01</w:t>
            </w:r>
          </w:p>
        </w:tc>
        <w:tc>
          <w:tcPr>
            <w:tcW w:w="1097" w:type="dxa"/>
            <w:tcBorders>
              <w:top w:val="nil"/>
              <w:left w:val="nil"/>
              <w:bottom w:val="nil"/>
              <w:right w:val="nil"/>
            </w:tcBorders>
            <w:noWrap/>
          </w:tcPr>
          <w:p w14:paraId="430DC4FB" w14:textId="77777777" w:rsidR="00634347" w:rsidRPr="00CC319D" w:rsidRDefault="00634347" w:rsidP="00F21B2C">
            <w:pPr>
              <w:tabs>
                <w:tab w:val="decimal" w:pos="278"/>
              </w:tabs>
              <w:rPr>
                <w:sz w:val="22"/>
                <w:szCs w:val="22"/>
              </w:rPr>
            </w:pPr>
            <w:r w:rsidRPr="00CC319D">
              <w:rPr>
                <w:sz w:val="22"/>
                <w:szCs w:val="22"/>
              </w:rPr>
              <w:t>0.01</w:t>
            </w:r>
          </w:p>
        </w:tc>
        <w:tc>
          <w:tcPr>
            <w:tcW w:w="1154" w:type="dxa"/>
            <w:tcBorders>
              <w:top w:val="nil"/>
              <w:left w:val="nil"/>
              <w:bottom w:val="nil"/>
              <w:right w:val="nil"/>
            </w:tcBorders>
            <w:noWrap/>
          </w:tcPr>
          <w:p w14:paraId="024AAF99" w14:textId="77777777" w:rsidR="00634347" w:rsidRPr="00CC319D" w:rsidRDefault="00634347" w:rsidP="00F21B2C">
            <w:pPr>
              <w:tabs>
                <w:tab w:val="decimal" w:pos="278"/>
              </w:tabs>
              <w:rPr>
                <w:sz w:val="22"/>
                <w:szCs w:val="22"/>
              </w:rPr>
            </w:pPr>
            <w:r w:rsidRPr="00CC319D">
              <w:rPr>
                <w:sz w:val="22"/>
                <w:szCs w:val="22"/>
              </w:rPr>
              <w:t>-0.01</w:t>
            </w:r>
          </w:p>
        </w:tc>
        <w:tc>
          <w:tcPr>
            <w:tcW w:w="1097" w:type="dxa"/>
            <w:tcBorders>
              <w:top w:val="nil"/>
              <w:left w:val="nil"/>
              <w:bottom w:val="nil"/>
              <w:right w:val="nil"/>
            </w:tcBorders>
            <w:noWrap/>
          </w:tcPr>
          <w:p w14:paraId="063F2EF7" w14:textId="77777777" w:rsidR="00634347" w:rsidRPr="00CC319D" w:rsidRDefault="00634347" w:rsidP="00F21B2C">
            <w:pPr>
              <w:tabs>
                <w:tab w:val="decimal" w:pos="278"/>
              </w:tabs>
              <w:rPr>
                <w:sz w:val="22"/>
                <w:szCs w:val="22"/>
              </w:rPr>
            </w:pPr>
            <w:r w:rsidRPr="00CC319D">
              <w:rPr>
                <w:sz w:val="22"/>
                <w:szCs w:val="22"/>
              </w:rPr>
              <w:t>0.01</w:t>
            </w:r>
          </w:p>
        </w:tc>
      </w:tr>
      <w:tr w:rsidR="00634347" w:rsidRPr="00CC319D" w14:paraId="78623580" w14:textId="77777777" w:rsidTr="00F21B2C">
        <w:tc>
          <w:tcPr>
            <w:tcW w:w="2908" w:type="dxa"/>
            <w:tcBorders>
              <w:top w:val="nil"/>
              <w:left w:val="nil"/>
              <w:bottom w:val="nil"/>
              <w:right w:val="nil"/>
            </w:tcBorders>
            <w:noWrap/>
          </w:tcPr>
          <w:p w14:paraId="3E607615" w14:textId="77777777" w:rsidR="00634347" w:rsidRPr="00CC319D" w:rsidRDefault="00634347" w:rsidP="00F21B2C">
            <w:pPr>
              <w:rPr>
                <w:sz w:val="22"/>
                <w:szCs w:val="22"/>
              </w:rPr>
            </w:pPr>
            <w:r w:rsidRPr="00CC319D">
              <w:rPr>
                <w:sz w:val="22"/>
                <w:szCs w:val="22"/>
              </w:rPr>
              <w:t>Income</w:t>
            </w:r>
          </w:p>
        </w:tc>
        <w:tc>
          <w:tcPr>
            <w:tcW w:w="1193" w:type="dxa"/>
            <w:tcBorders>
              <w:top w:val="nil"/>
              <w:left w:val="nil"/>
              <w:bottom w:val="nil"/>
              <w:right w:val="nil"/>
            </w:tcBorders>
            <w:noWrap/>
          </w:tcPr>
          <w:p w14:paraId="159EC665" w14:textId="77777777" w:rsidR="00634347" w:rsidRPr="00CC319D" w:rsidRDefault="00634347" w:rsidP="00F21B2C">
            <w:pPr>
              <w:tabs>
                <w:tab w:val="decimal" w:pos="278"/>
              </w:tabs>
              <w:rPr>
                <w:sz w:val="22"/>
                <w:szCs w:val="22"/>
              </w:rPr>
            </w:pPr>
            <w:r w:rsidRPr="00CC319D">
              <w:rPr>
                <w:sz w:val="22"/>
                <w:szCs w:val="22"/>
              </w:rPr>
              <w:t>0.00</w:t>
            </w:r>
          </w:p>
        </w:tc>
        <w:tc>
          <w:tcPr>
            <w:tcW w:w="1095" w:type="dxa"/>
            <w:tcBorders>
              <w:top w:val="nil"/>
              <w:left w:val="nil"/>
              <w:bottom w:val="nil"/>
              <w:right w:val="nil"/>
            </w:tcBorders>
            <w:noWrap/>
          </w:tcPr>
          <w:p w14:paraId="072DBE1A" w14:textId="77777777" w:rsidR="00634347" w:rsidRPr="00CC319D" w:rsidRDefault="00634347" w:rsidP="00F21B2C">
            <w:pPr>
              <w:tabs>
                <w:tab w:val="decimal" w:pos="278"/>
              </w:tabs>
              <w:rPr>
                <w:sz w:val="22"/>
                <w:szCs w:val="22"/>
              </w:rPr>
            </w:pPr>
            <w:r w:rsidRPr="00CC319D">
              <w:rPr>
                <w:sz w:val="22"/>
                <w:szCs w:val="22"/>
              </w:rPr>
              <w:t>0.01</w:t>
            </w:r>
          </w:p>
        </w:tc>
        <w:tc>
          <w:tcPr>
            <w:tcW w:w="1200" w:type="dxa"/>
            <w:tcBorders>
              <w:top w:val="nil"/>
              <w:left w:val="nil"/>
              <w:bottom w:val="nil"/>
              <w:right w:val="nil"/>
            </w:tcBorders>
            <w:noWrap/>
          </w:tcPr>
          <w:p w14:paraId="00E2A1C6" w14:textId="77777777" w:rsidR="00634347" w:rsidRPr="00CC319D" w:rsidRDefault="00634347" w:rsidP="00F21B2C">
            <w:pPr>
              <w:tabs>
                <w:tab w:val="decimal" w:pos="278"/>
              </w:tabs>
              <w:rPr>
                <w:sz w:val="22"/>
                <w:szCs w:val="22"/>
              </w:rPr>
            </w:pPr>
            <w:r w:rsidRPr="00CC319D">
              <w:rPr>
                <w:sz w:val="22"/>
                <w:szCs w:val="22"/>
              </w:rPr>
              <w:t>0.00</w:t>
            </w:r>
          </w:p>
        </w:tc>
        <w:tc>
          <w:tcPr>
            <w:tcW w:w="1097" w:type="dxa"/>
            <w:tcBorders>
              <w:top w:val="nil"/>
              <w:left w:val="nil"/>
              <w:bottom w:val="nil"/>
              <w:right w:val="nil"/>
            </w:tcBorders>
            <w:noWrap/>
          </w:tcPr>
          <w:p w14:paraId="1164D07F" w14:textId="77777777" w:rsidR="00634347" w:rsidRPr="00CC319D" w:rsidRDefault="00634347" w:rsidP="00F21B2C">
            <w:pPr>
              <w:tabs>
                <w:tab w:val="decimal" w:pos="278"/>
              </w:tabs>
              <w:rPr>
                <w:sz w:val="22"/>
                <w:szCs w:val="22"/>
              </w:rPr>
            </w:pPr>
            <w:r w:rsidRPr="00CC319D">
              <w:rPr>
                <w:sz w:val="22"/>
                <w:szCs w:val="22"/>
              </w:rPr>
              <w:t>0.01</w:t>
            </w:r>
          </w:p>
        </w:tc>
        <w:tc>
          <w:tcPr>
            <w:tcW w:w="1154" w:type="dxa"/>
            <w:tcBorders>
              <w:top w:val="nil"/>
              <w:left w:val="nil"/>
              <w:bottom w:val="nil"/>
              <w:right w:val="nil"/>
            </w:tcBorders>
            <w:noWrap/>
          </w:tcPr>
          <w:p w14:paraId="639F4804" w14:textId="77777777" w:rsidR="00634347" w:rsidRPr="00CC319D" w:rsidRDefault="00634347" w:rsidP="00F21B2C">
            <w:pPr>
              <w:tabs>
                <w:tab w:val="decimal" w:pos="278"/>
              </w:tabs>
              <w:rPr>
                <w:sz w:val="22"/>
                <w:szCs w:val="22"/>
              </w:rPr>
            </w:pPr>
            <w:r w:rsidRPr="00CC319D">
              <w:rPr>
                <w:sz w:val="22"/>
                <w:szCs w:val="22"/>
              </w:rPr>
              <w:t>0.00</w:t>
            </w:r>
          </w:p>
        </w:tc>
        <w:tc>
          <w:tcPr>
            <w:tcW w:w="1097" w:type="dxa"/>
            <w:tcBorders>
              <w:top w:val="nil"/>
              <w:left w:val="nil"/>
              <w:bottom w:val="nil"/>
              <w:right w:val="nil"/>
            </w:tcBorders>
            <w:noWrap/>
          </w:tcPr>
          <w:p w14:paraId="709AA96A" w14:textId="77777777" w:rsidR="00634347" w:rsidRPr="00CC319D" w:rsidRDefault="00634347" w:rsidP="00F21B2C">
            <w:pPr>
              <w:tabs>
                <w:tab w:val="decimal" w:pos="278"/>
              </w:tabs>
              <w:rPr>
                <w:sz w:val="22"/>
                <w:szCs w:val="22"/>
              </w:rPr>
            </w:pPr>
            <w:r w:rsidRPr="00CC319D">
              <w:rPr>
                <w:sz w:val="22"/>
                <w:szCs w:val="22"/>
              </w:rPr>
              <w:t>0.01</w:t>
            </w:r>
          </w:p>
        </w:tc>
      </w:tr>
      <w:tr w:rsidR="00634347" w:rsidRPr="00CC319D" w14:paraId="551AC743" w14:textId="77777777" w:rsidTr="00F21B2C">
        <w:tc>
          <w:tcPr>
            <w:tcW w:w="2908" w:type="dxa"/>
            <w:tcBorders>
              <w:top w:val="nil"/>
              <w:left w:val="nil"/>
              <w:bottom w:val="nil"/>
              <w:right w:val="nil"/>
            </w:tcBorders>
            <w:noWrap/>
          </w:tcPr>
          <w:p w14:paraId="6AAB6237" w14:textId="77777777" w:rsidR="00634347" w:rsidRPr="00CC319D" w:rsidRDefault="00634347" w:rsidP="00F21B2C">
            <w:pPr>
              <w:rPr>
                <w:sz w:val="22"/>
                <w:szCs w:val="22"/>
              </w:rPr>
            </w:pPr>
            <w:r w:rsidRPr="00CC319D">
              <w:rPr>
                <w:sz w:val="22"/>
                <w:szCs w:val="22"/>
              </w:rPr>
              <w:t>Political Interest</w:t>
            </w:r>
          </w:p>
        </w:tc>
        <w:tc>
          <w:tcPr>
            <w:tcW w:w="1193" w:type="dxa"/>
            <w:tcBorders>
              <w:top w:val="nil"/>
              <w:left w:val="nil"/>
              <w:bottom w:val="nil"/>
              <w:right w:val="nil"/>
            </w:tcBorders>
            <w:noWrap/>
          </w:tcPr>
          <w:p w14:paraId="4BE3B56A" w14:textId="77777777" w:rsidR="00634347" w:rsidRPr="00CC319D" w:rsidRDefault="00634347" w:rsidP="00F21B2C">
            <w:pPr>
              <w:tabs>
                <w:tab w:val="decimal" w:pos="278"/>
              </w:tabs>
              <w:rPr>
                <w:sz w:val="22"/>
                <w:szCs w:val="22"/>
              </w:rPr>
            </w:pPr>
            <w:r w:rsidRPr="00CC319D">
              <w:rPr>
                <w:sz w:val="22"/>
                <w:szCs w:val="22"/>
              </w:rPr>
              <w:t>-0.03</w:t>
            </w:r>
          </w:p>
        </w:tc>
        <w:tc>
          <w:tcPr>
            <w:tcW w:w="1095" w:type="dxa"/>
            <w:tcBorders>
              <w:top w:val="nil"/>
              <w:left w:val="nil"/>
              <w:bottom w:val="nil"/>
              <w:right w:val="nil"/>
            </w:tcBorders>
            <w:noWrap/>
          </w:tcPr>
          <w:p w14:paraId="79B390C0" w14:textId="77777777" w:rsidR="00634347" w:rsidRPr="00CC319D" w:rsidRDefault="00634347" w:rsidP="00F21B2C">
            <w:pPr>
              <w:tabs>
                <w:tab w:val="decimal" w:pos="278"/>
              </w:tabs>
              <w:rPr>
                <w:sz w:val="22"/>
                <w:szCs w:val="22"/>
              </w:rPr>
            </w:pPr>
            <w:r w:rsidRPr="00CC319D">
              <w:rPr>
                <w:sz w:val="22"/>
                <w:szCs w:val="22"/>
              </w:rPr>
              <w:t>0.02</w:t>
            </w:r>
          </w:p>
        </w:tc>
        <w:tc>
          <w:tcPr>
            <w:tcW w:w="1200" w:type="dxa"/>
            <w:tcBorders>
              <w:top w:val="nil"/>
              <w:left w:val="nil"/>
              <w:bottom w:val="nil"/>
              <w:right w:val="nil"/>
            </w:tcBorders>
            <w:noWrap/>
          </w:tcPr>
          <w:p w14:paraId="78C50F81" w14:textId="77777777" w:rsidR="00634347" w:rsidRPr="00CC319D" w:rsidRDefault="00634347" w:rsidP="00F21B2C">
            <w:pPr>
              <w:tabs>
                <w:tab w:val="decimal" w:pos="278"/>
              </w:tabs>
              <w:rPr>
                <w:sz w:val="22"/>
                <w:szCs w:val="22"/>
              </w:rPr>
            </w:pPr>
            <w:r w:rsidRPr="00CC319D">
              <w:rPr>
                <w:sz w:val="22"/>
                <w:szCs w:val="22"/>
              </w:rPr>
              <w:t>-0.03</w:t>
            </w:r>
          </w:p>
        </w:tc>
        <w:tc>
          <w:tcPr>
            <w:tcW w:w="1097" w:type="dxa"/>
            <w:tcBorders>
              <w:top w:val="nil"/>
              <w:left w:val="nil"/>
              <w:bottom w:val="nil"/>
              <w:right w:val="nil"/>
            </w:tcBorders>
            <w:noWrap/>
          </w:tcPr>
          <w:p w14:paraId="3AF0CE83" w14:textId="77777777" w:rsidR="00634347" w:rsidRPr="00CC319D" w:rsidRDefault="00634347" w:rsidP="00F21B2C">
            <w:pPr>
              <w:tabs>
                <w:tab w:val="decimal" w:pos="278"/>
              </w:tabs>
              <w:rPr>
                <w:sz w:val="22"/>
                <w:szCs w:val="22"/>
              </w:rPr>
            </w:pPr>
            <w:r w:rsidRPr="00CC319D">
              <w:rPr>
                <w:sz w:val="22"/>
                <w:szCs w:val="22"/>
              </w:rPr>
              <w:t>0.02</w:t>
            </w:r>
          </w:p>
        </w:tc>
        <w:tc>
          <w:tcPr>
            <w:tcW w:w="1154" w:type="dxa"/>
            <w:tcBorders>
              <w:top w:val="nil"/>
              <w:left w:val="nil"/>
              <w:bottom w:val="nil"/>
              <w:right w:val="nil"/>
            </w:tcBorders>
            <w:noWrap/>
          </w:tcPr>
          <w:p w14:paraId="432F3ACD" w14:textId="77777777" w:rsidR="00634347" w:rsidRPr="00CC319D" w:rsidRDefault="00634347" w:rsidP="00F21B2C">
            <w:pPr>
              <w:tabs>
                <w:tab w:val="decimal" w:pos="278"/>
              </w:tabs>
              <w:rPr>
                <w:sz w:val="22"/>
                <w:szCs w:val="22"/>
              </w:rPr>
            </w:pPr>
            <w:r w:rsidRPr="00CC319D">
              <w:rPr>
                <w:sz w:val="22"/>
                <w:szCs w:val="22"/>
              </w:rPr>
              <w:t>-0.03</w:t>
            </w:r>
          </w:p>
        </w:tc>
        <w:tc>
          <w:tcPr>
            <w:tcW w:w="1097" w:type="dxa"/>
            <w:tcBorders>
              <w:top w:val="nil"/>
              <w:left w:val="nil"/>
              <w:bottom w:val="nil"/>
              <w:right w:val="nil"/>
            </w:tcBorders>
            <w:noWrap/>
          </w:tcPr>
          <w:p w14:paraId="05EFA1B1" w14:textId="77777777" w:rsidR="00634347" w:rsidRPr="00CC319D" w:rsidRDefault="00634347" w:rsidP="00F21B2C">
            <w:pPr>
              <w:tabs>
                <w:tab w:val="decimal" w:pos="278"/>
              </w:tabs>
              <w:rPr>
                <w:sz w:val="22"/>
                <w:szCs w:val="22"/>
              </w:rPr>
            </w:pPr>
            <w:r w:rsidRPr="00CC319D">
              <w:rPr>
                <w:sz w:val="22"/>
                <w:szCs w:val="22"/>
              </w:rPr>
              <w:t>0.02</w:t>
            </w:r>
          </w:p>
        </w:tc>
      </w:tr>
      <w:tr w:rsidR="00634347" w:rsidRPr="00CC319D" w14:paraId="48C0C7E6" w14:textId="77777777" w:rsidTr="00F21B2C">
        <w:tc>
          <w:tcPr>
            <w:tcW w:w="2908" w:type="dxa"/>
            <w:tcBorders>
              <w:top w:val="nil"/>
              <w:left w:val="nil"/>
              <w:bottom w:val="nil"/>
              <w:right w:val="nil"/>
            </w:tcBorders>
            <w:noWrap/>
          </w:tcPr>
          <w:p w14:paraId="7F5B2582" w14:textId="77777777" w:rsidR="00634347" w:rsidRPr="00CC319D" w:rsidRDefault="00634347" w:rsidP="00F21B2C">
            <w:pPr>
              <w:rPr>
                <w:sz w:val="22"/>
                <w:szCs w:val="22"/>
              </w:rPr>
            </w:pPr>
            <w:r w:rsidRPr="00CC319D">
              <w:rPr>
                <w:sz w:val="22"/>
                <w:szCs w:val="22"/>
              </w:rPr>
              <w:t>Individual Ideology</w:t>
            </w:r>
          </w:p>
        </w:tc>
        <w:tc>
          <w:tcPr>
            <w:tcW w:w="1193" w:type="dxa"/>
            <w:tcBorders>
              <w:top w:val="nil"/>
              <w:left w:val="nil"/>
              <w:bottom w:val="nil"/>
              <w:right w:val="nil"/>
            </w:tcBorders>
            <w:noWrap/>
          </w:tcPr>
          <w:p w14:paraId="66BAFA10" w14:textId="77777777" w:rsidR="00634347" w:rsidRPr="00CC319D" w:rsidRDefault="00634347" w:rsidP="00F21B2C">
            <w:pPr>
              <w:tabs>
                <w:tab w:val="decimal" w:pos="278"/>
              </w:tabs>
              <w:rPr>
                <w:sz w:val="22"/>
                <w:szCs w:val="22"/>
              </w:rPr>
            </w:pPr>
            <w:r w:rsidRPr="00CC319D">
              <w:rPr>
                <w:sz w:val="22"/>
                <w:szCs w:val="22"/>
              </w:rPr>
              <w:t>0.07***</w:t>
            </w:r>
          </w:p>
        </w:tc>
        <w:tc>
          <w:tcPr>
            <w:tcW w:w="1095" w:type="dxa"/>
            <w:tcBorders>
              <w:top w:val="nil"/>
              <w:left w:val="nil"/>
              <w:bottom w:val="nil"/>
              <w:right w:val="nil"/>
            </w:tcBorders>
            <w:noWrap/>
          </w:tcPr>
          <w:p w14:paraId="2E18322C" w14:textId="77777777" w:rsidR="00634347" w:rsidRPr="00CC319D" w:rsidRDefault="00634347" w:rsidP="00F21B2C">
            <w:pPr>
              <w:tabs>
                <w:tab w:val="decimal" w:pos="278"/>
              </w:tabs>
              <w:rPr>
                <w:sz w:val="22"/>
                <w:szCs w:val="22"/>
              </w:rPr>
            </w:pPr>
            <w:r w:rsidRPr="00CC319D">
              <w:rPr>
                <w:sz w:val="22"/>
                <w:szCs w:val="22"/>
              </w:rPr>
              <w:t>0.01</w:t>
            </w:r>
          </w:p>
        </w:tc>
        <w:tc>
          <w:tcPr>
            <w:tcW w:w="1200" w:type="dxa"/>
            <w:tcBorders>
              <w:top w:val="nil"/>
              <w:left w:val="nil"/>
              <w:bottom w:val="nil"/>
              <w:right w:val="nil"/>
            </w:tcBorders>
            <w:noWrap/>
          </w:tcPr>
          <w:p w14:paraId="71498D36" w14:textId="77777777" w:rsidR="00634347" w:rsidRPr="00CC319D" w:rsidRDefault="00634347" w:rsidP="00F21B2C">
            <w:pPr>
              <w:tabs>
                <w:tab w:val="decimal" w:pos="278"/>
              </w:tabs>
              <w:rPr>
                <w:sz w:val="22"/>
                <w:szCs w:val="22"/>
              </w:rPr>
            </w:pPr>
            <w:r w:rsidRPr="00CC319D">
              <w:rPr>
                <w:sz w:val="22"/>
                <w:szCs w:val="22"/>
              </w:rPr>
              <w:t>0.04**</w:t>
            </w:r>
          </w:p>
        </w:tc>
        <w:tc>
          <w:tcPr>
            <w:tcW w:w="1097" w:type="dxa"/>
            <w:tcBorders>
              <w:top w:val="nil"/>
              <w:left w:val="nil"/>
              <w:bottom w:val="nil"/>
              <w:right w:val="nil"/>
            </w:tcBorders>
            <w:noWrap/>
          </w:tcPr>
          <w:p w14:paraId="2DBB388B" w14:textId="77777777" w:rsidR="00634347" w:rsidRPr="00CC319D" w:rsidRDefault="00634347" w:rsidP="00F21B2C">
            <w:pPr>
              <w:tabs>
                <w:tab w:val="decimal" w:pos="278"/>
              </w:tabs>
              <w:rPr>
                <w:sz w:val="22"/>
                <w:szCs w:val="22"/>
              </w:rPr>
            </w:pPr>
            <w:r w:rsidRPr="00CC319D">
              <w:rPr>
                <w:sz w:val="22"/>
                <w:szCs w:val="22"/>
              </w:rPr>
              <w:t>0.01</w:t>
            </w:r>
          </w:p>
        </w:tc>
        <w:tc>
          <w:tcPr>
            <w:tcW w:w="1154" w:type="dxa"/>
            <w:tcBorders>
              <w:top w:val="nil"/>
              <w:left w:val="nil"/>
              <w:bottom w:val="nil"/>
              <w:right w:val="nil"/>
            </w:tcBorders>
            <w:noWrap/>
          </w:tcPr>
          <w:p w14:paraId="027503F1" w14:textId="77777777" w:rsidR="00634347" w:rsidRPr="00CC319D" w:rsidRDefault="00634347" w:rsidP="00F21B2C">
            <w:pPr>
              <w:tabs>
                <w:tab w:val="decimal" w:pos="278"/>
              </w:tabs>
              <w:rPr>
                <w:sz w:val="22"/>
                <w:szCs w:val="22"/>
              </w:rPr>
            </w:pPr>
            <w:r w:rsidRPr="00CC319D">
              <w:rPr>
                <w:sz w:val="22"/>
                <w:szCs w:val="22"/>
              </w:rPr>
              <w:t>0.03</w:t>
            </w:r>
          </w:p>
        </w:tc>
        <w:tc>
          <w:tcPr>
            <w:tcW w:w="1097" w:type="dxa"/>
            <w:tcBorders>
              <w:top w:val="nil"/>
              <w:left w:val="nil"/>
              <w:bottom w:val="nil"/>
              <w:right w:val="nil"/>
            </w:tcBorders>
            <w:noWrap/>
          </w:tcPr>
          <w:p w14:paraId="5E24E70D" w14:textId="77777777" w:rsidR="00634347" w:rsidRPr="00CC319D" w:rsidRDefault="00634347" w:rsidP="00F21B2C">
            <w:pPr>
              <w:tabs>
                <w:tab w:val="decimal" w:pos="278"/>
              </w:tabs>
              <w:rPr>
                <w:sz w:val="22"/>
                <w:szCs w:val="22"/>
              </w:rPr>
            </w:pPr>
            <w:r w:rsidRPr="00CC319D">
              <w:rPr>
                <w:sz w:val="22"/>
                <w:szCs w:val="22"/>
              </w:rPr>
              <w:t>0.02</w:t>
            </w:r>
          </w:p>
        </w:tc>
      </w:tr>
      <w:tr w:rsidR="00634347" w:rsidRPr="00CC319D" w14:paraId="54B89CAD" w14:textId="77777777" w:rsidTr="00F21B2C">
        <w:tc>
          <w:tcPr>
            <w:tcW w:w="2908" w:type="dxa"/>
            <w:tcBorders>
              <w:top w:val="nil"/>
              <w:left w:val="nil"/>
              <w:bottom w:val="nil"/>
              <w:right w:val="nil"/>
            </w:tcBorders>
            <w:noWrap/>
          </w:tcPr>
          <w:p w14:paraId="26C19BCC" w14:textId="77777777" w:rsidR="00634347" w:rsidRPr="00CC319D" w:rsidRDefault="00634347" w:rsidP="00F21B2C">
            <w:pPr>
              <w:rPr>
                <w:sz w:val="22"/>
                <w:szCs w:val="22"/>
              </w:rPr>
            </w:pPr>
            <w:r w:rsidRPr="00CC319D">
              <w:rPr>
                <w:sz w:val="22"/>
                <w:szCs w:val="22"/>
              </w:rPr>
              <w:t>Frequency of Use</w:t>
            </w:r>
          </w:p>
        </w:tc>
        <w:tc>
          <w:tcPr>
            <w:tcW w:w="1193" w:type="dxa"/>
            <w:tcBorders>
              <w:top w:val="nil"/>
              <w:left w:val="nil"/>
              <w:bottom w:val="nil"/>
              <w:right w:val="nil"/>
            </w:tcBorders>
            <w:noWrap/>
          </w:tcPr>
          <w:p w14:paraId="6C82A165" w14:textId="77777777" w:rsidR="00634347" w:rsidRPr="00CC319D" w:rsidRDefault="00634347" w:rsidP="00F21B2C">
            <w:pPr>
              <w:tabs>
                <w:tab w:val="decimal" w:pos="278"/>
              </w:tabs>
              <w:rPr>
                <w:sz w:val="22"/>
                <w:szCs w:val="22"/>
              </w:rPr>
            </w:pPr>
            <w:r w:rsidRPr="00CC319D">
              <w:rPr>
                <w:sz w:val="22"/>
                <w:szCs w:val="22"/>
              </w:rPr>
              <w:t>0.02</w:t>
            </w:r>
          </w:p>
        </w:tc>
        <w:tc>
          <w:tcPr>
            <w:tcW w:w="1095" w:type="dxa"/>
            <w:tcBorders>
              <w:top w:val="nil"/>
              <w:left w:val="nil"/>
              <w:bottom w:val="nil"/>
              <w:right w:val="nil"/>
            </w:tcBorders>
            <w:noWrap/>
          </w:tcPr>
          <w:p w14:paraId="6A769A0C" w14:textId="77777777" w:rsidR="00634347" w:rsidRPr="00CC319D" w:rsidRDefault="00634347" w:rsidP="00F21B2C">
            <w:pPr>
              <w:tabs>
                <w:tab w:val="decimal" w:pos="278"/>
              </w:tabs>
              <w:rPr>
                <w:sz w:val="22"/>
                <w:szCs w:val="22"/>
              </w:rPr>
            </w:pPr>
            <w:r w:rsidRPr="00CC319D">
              <w:rPr>
                <w:sz w:val="22"/>
                <w:szCs w:val="22"/>
              </w:rPr>
              <w:t>0.01</w:t>
            </w:r>
          </w:p>
        </w:tc>
        <w:tc>
          <w:tcPr>
            <w:tcW w:w="1200" w:type="dxa"/>
            <w:tcBorders>
              <w:top w:val="nil"/>
              <w:left w:val="nil"/>
              <w:bottom w:val="nil"/>
              <w:right w:val="nil"/>
            </w:tcBorders>
            <w:noWrap/>
          </w:tcPr>
          <w:p w14:paraId="6300B006" w14:textId="77777777" w:rsidR="00634347" w:rsidRPr="00CC319D" w:rsidRDefault="00634347" w:rsidP="00F21B2C">
            <w:pPr>
              <w:tabs>
                <w:tab w:val="decimal" w:pos="278"/>
              </w:tabs>
              <w:rPr>
                <w:sz w:val="22"/>
                <w:szCs w:val="22"/>
              </w:rPr>
            </w:pPr>
            <w:r w:rsidRPr="00CC319D">
              <w:rPr>
                <w:sz w:val="22"/>
                <w:szCs w:val="22"/>
              </w:rPr>
              <w:t>0.01</w:t>
            </w:r>
          </w:p>
        </w:tc>
        <w:tc>
          <w:tcPr>
            <w:tcW w:w="1097" w:type="dxa"/>
            <w:tcBorders>
              <w:top w:val="nil"/>
              <w:left w:val="nil"/>
              <w:bottom w:val="nil"/>
              <w:right w:val="nil"/>
            </w:tcBorders>
            <w:noWrap/>
          </w:tcPr>
          <w:p w14:paraId="2C6DC513" w14:textId="77777777" w:rsidR="00634347" w:rsidRPr="00CC319D" w:rsidRDefault="00634347" w:rsidP="00F21B2C">
            <w:pPr>
              <w:tabs>
                <w:tab w:val="decimal" w:pos="278"/>
              </w:tabs>
              <w:rPr>
                <w:sz w:val="22"/>
                <w:szCs w:val="22"/>
              </w:rPr>
            </w:pPr>
            <w:r w:rsidRPr="00CC319D">
              <w:rPr>
                <w:sz w:val="22"/>
                <w:szCs w:val="22"/>
              </w:rPr>
              <w:t>0.01</w:t>
            </w:r>
          </w:p>
        </w:tc>
        <w:tc>
          <w:tcPr>
            <w:tcW w:w="1154" w:type="dxa"/>
            <w:tcBorders>
              <w:top w:val="nil"/>
              <w:left w:val="nil"/>
              <w:bottom w:val="nil"/>
              <w:right w:val="nil"/>
            </w:tcBorders>
            <w:noWrap/>
          </w:tcPr>
          <w:p w14:paraId="0A2E3D27" w14:textId="77777777" w:rsidR="00634347" w:rsidRPr="00CC319D" w:rsidRDefault="00634347" w:rsidP="00F21B2C">
            <w:pPr>
              <w:tabs>
                <w:tab w:val="decimal" w:pos="278"/>
              </w:tabs>
              <w:rPr>
                <w:sz w:val="22"/>
                <w:szCs w:val="22"/>
              </w:rPr>
            </w:pPr>
            <w:r w:rsidRPr="00CC319D">
              <w:rPr>
                <w:sz w:val="22"/>
                <w:szCs w:val="22"/>
              </w:rPr>
              <w:t>0.02</w:t>
            </w:r>
          </w:p>
        </w:tc>
        <w:tc>
          <w:tcPr>
            <w:tcW w:w="1097" w:type="dxa"/>
            <w:tcBorders>
              <w:top w:val="nil"/>
              <w:left w:val="nil"/>
              <w:bottom w:val="nil"/>
              <w:right w:val="nil"/>
            </w:tcBorders>
            <w:noWrap/>
          </w:tcPr>
          <w:p w14:paraId="2AECAD14" w14:textId="77777777" w:rsidR="00634347" w:rsidRPr="00CC319D" w:rsidRDefault="00634347" w:rsidP="00F21B2C">
            <w:pPr>
              <w:tabs>
                <w:tab w:val="decimal" w:pos="278"/>
              </w:tabs>
              <w:rPr>
                <w:sz w:val="22"/>
                <w:szCs w:val="22"/>
              </w:rPr>
            </w:pPr>
            <w:r w:rsidRPr="00CC319D">
              <w:rPr>
                <w:sz w:val="22"/>
                <w:szCs w:val="22"/>
              </w:rPr>
              <w:t>0.01</w:t>
            </w:r>
          </w:p>
        </w:tc>
      </w:tr>
      <w:tr w:rsidR="00634347" w:rsidRPr="00CC319D" w14:paraId="125863D6" w14:textId="77777777" w:rsidTr="00F21B2C">
        <w:tc>
          <w:tcPr>
            <w:tcW w:w="2908" w:type="dxa"/>
            <w:tcBorders>
              <w:top w:val="nil"/>
              <w:left w:val="nil"/>
              <w:bottom w:val="nil"/>
              <w:right w:val="nil"/>
            </w:tcBorders>
            <w:noWrap/>
          </w:tcPr>
          <w:p w14:paraId="495F6C78" w14:textId="77777777" w:rsidR="00634347" w:rsidRPr="00CC319D" w:rsidRDefault="00634347" w:rsidP="00F21B2C">
            <w:pPr>
              <w:rPr>
                <w:sz w:val="22"/>
                <w:szCs w:val="22"/>
              </w:rPr>
            </w:pPr>
            <w:r w:rsidRPr="00CC319D">
              <w:rPr>
                <w:sz w:val="22"/>
                <w:szCs w:val="22"/>
              </w:rPr>
              <w:t>Network Size</w:t>
            </w:r>
          </w:p>
        </w:tc>
        <w:tc>
          <w:tcPr>
            <w:tcW w:w="1193" w:type="dxa"/>
            <w:tcBorders>
              <w:top w:val="nil"/>
              <w:left w:val="nil"/>
              <w:bottom w:val="nil"/>
              <w:right w:val="nil"/>
            </w:tcBorders>
            <w:noWrap/>
          </w:tcPr>
          <w:p w14:paraId="6CD10657" w14:textId="77777777" w:rsidR="00634347" w:rsidRPr="00CC319D" w:rsidRDefault="00634347" w:rsidP="00F21B2C">
            <w:pPr>
              <w:tabs>
                <w:tab w:val="decimal" w:pos="278"/>
              </w:tabs>
              <w:rPr>
                <w:sz w:val="22"/>
                <w:szCs w:val="22"/>
              </w:rPr>
            </w:pPr>
            <w:r w:rsidRPr="00CC319D">
              <w:rPr>
                <w:sz w:val="22"/>
                <w:szCs w:val="22"/>
              </w:rPr>
              <w:t>-0.05*</w:t>
            </w:r>
          </w:p>
        </w:tc>
        <w:tc>
          <w:tcPr>
            <w:tcW w:w="1095" w:type="dxa"/>
            <w:tcBorders>
              <w:top w:val="nil"/>
              <w:left w:val="nil"/>
              <w:bottom w:val="nil"/>
              <w:right w:val="nil"/>
            </w:tcBorders>
            <w:noWrap/>
          </w:tcPr>
          <w:p w14:paraId="29ED3423" w14:textId="77777777" w:rsidR="00634347" w:rsidRPr="00CC319D" w:rsidRDefault="00634347" w:rsidP="00F21B2C">
            <w:pPr>
              <w:tabs>
                <w:tab w:val="decimal" w:pos="278"/>
              </w:tabs>
              <w:rPr>
                <w:sz w:val="22"/>
                <w:szCs w:val="22"/>
              </w:rPr>
            </w:pPr>
            <w:r w:rsidRPr="00CC319D">
              <w:rPr>
                <w:sz w:val="22"/>
                <w:szCs w:val="22"/>
              </w:rPr>
              <w:t>0.02</w:t>
            </w:r>
          </w:p>
        </w:tc>
        <w:tc>
          <w:tcPr>
            <w:tcW w:w="1200" w:type="dxa"/>
            <w:tcBorders>
              <w:top w:val="nil"/>
              <w:left w:val="nil"/>
              <w:bottom w:val="nil"/>
              <w:right w:val="nil"/>
            </w:tcBorders>
            <w:noWrap/>
          </w:tcPr>
          <w:p w14:paraId="0BF5F85D" w14:textId="77777777" w:rsidR="00634347" w:rsidRPr="00CC319D" w:rsidRDefault="00634347" w:rsidP="00F21B2C">
            <w:pPr>
              <w:tabs>
                <w:tab w:val="decimal" w:pos="278"/>
              </w:tabs>
              <w:rPr>
                <w:sz w:val="22"/>
                <w:szCs w:val="22"/>
              </w:rPr>
            </w:pPr>
            <w:r w:rsidRPr="00CC319D">
              <w:rPr>
                <w:sz w:val="22"/>
                <w:szCs w:val="22"/>
              </w:rPr>
              <w:t>-0.04</w:t>
            </w:r>
          </w:p>
        </w:tc>
        <w:tc>
          <w:tcPr>
            <w:tcW w:w="1097" w:type="dxa"/>
            <w:tcBorders>
              <w:top w:val="nil"/>
              <w:left w:val="nil"/>
              <w:bottom w:val="nil"/>
              <w:right w:val="nil"/>
            </w:tcBorders>
            <w:noWrap/>
          </w:tcPr>
          <w:p w14:paraId="7645AC7F" w14:textId="77777777" w:rsidR="00634347" w:rsidRPr="00CC319D" w:rsidRDefault="00634347" w:rsidP="00F21B2C">
            <w:pPr>
              <w:tabs>
                <w:tab w:val="decimal" w:pos="278"/>
              </w:tabs>
              <w:rPr>
                <w:sz w:val="22"/>
                <w:szCs w:val="22"/>
              </w:rPr>
            </w:pPr>
            <w:r w:rsidRPr="00CC319D">
              <w:rPr>
                <w:sz w:val="22"/>
                <w:szCs w:val="22"/>
              </w:rPr>
              <w:t>0.02</w:t>
            </w:r>
          </w:p>
        </w:tc>
        <w:tc>
          <w:tcPr>
            <w:tcW w:w="1154" w:type="dxa"/>
            <w:tcBorders>
              <w:top w:val="nil"/>
              <w:left w:val="nil"/>
              <w:bottom w:val="nil"/>
              <w:right w:val="nil"/>
            </w:tcBorders>
            <w:noWrap/>
          </w:tcPr>
          <w:p w14:paraId="69F7847D" w14:textId="77777777" w:rsidR="00634347" w:rsidRPr="00CC319D" w:rsidRDefault="00634347" w:rsidP="00F21B2C">
            <w:pPr>
              <w:tabs>
                <w:tab w:val="decimal" w:pos="278"/>
              </w:tabs>
              <w:rPr>
                <w:sz w:val="22"/>
                <w:szCs w:val="22"/>
              </w:rPr>
            </w:pPr>
            <w:r w:rsidRPr="00CC319D">
              <w:rPr>
                <w:sz w:val="22"/>
                <w:szCs w:val="22"/>
              </w:rPr>
              <w:t>-0.05*</w:t>
            </w:r>
          </w:p>
        </w:tc>
        <w:tc>
          <w:tcPr>
            <w:tcW w:w="1097" w:type="dxa"/>
            <w:tcBorders>
              <w:top w:val="nil"/>
              <w:left w:val="nil"/>
              <w:bottom w:val="nil"/>
              <w:right w:val="nil"/>
            </w:tcBorders>
            <w:noWrap/>
          </w:tcPr>
          <w:p w14:paraId="57A28F18" w14:textId="77777777" w:rsidR="00634347" w:rsidRPr="00CC319D" w:rsidRDefault="00634347" w:rsidP="00F21B2C">
            <w:pPr>
              <w:tabs>
                <w:tab w:val="decimal" w:pos="278"/>
              </w:tabs>
              <w:rPr>
                <w:sz w:val="22"/>
                <w:szCs w:val="22"/>
              </w:rPr>
            </w:pPr>
            <w:r w:rsidRPr="00CC319D">
              <w:rPr>
                <w:sz w:val="22"/>
                <w:szCs w:val="22"/>
              </w:rPr>
              <w:t>0.02</w:t>
            </w:r>
          </w:p>
        </w:tc>
      </w:tr>
      <w:tr w:rsidR="00634347" w:rsidRPr="00CC319D" w14:paraId="6AF8100C" w14:textId="77777777" w:rsidTr="00F21B2C">
        <w:tc>
          <w:tcPr>
            <w:tcW w:w="2908" w:type="dxa"/>
            <w:tcBorders>
              <w:top w:val="nil"/>
              <w:left w:val="nil"/>
              <w:bottom w:val="nil"/>
              <w:right w:val="nil"/>
            </w:tcBorders>
            <w:noWrap/>
          </w:tcPr>
          <w:p w14:paraId="63FAD398" w14:textId="77777777" w:rsidR="00634347" w:rsidRPr="00CC319D" w:rsidRDefault="00634347" w:rsidP="00F21B2C">
            <w:pPr>
              <w:rPr>
                <w:sz w:val="22"/>
                <w:szCs w:val="22"/>
              </w:rPr>
            </w:pPr>
            <w:r w:rsidRPr="00CC319D">
              <w:rPr>
                <w:sz w:val="22"/>
                <w:szCs w:val="22"/>
              </w:rPr>
              <w:t>Network Diversity</w:t>
            </w:r>
          </w:p>
        </w:tc>
        <w:tc>
          <w:tcPr>
            <w:tcW w:w="1193" w:type="dxa"/>
            <w:tcBorders>
              <w:top w:val="nil"/>
              <w:left w:val="nil"/>
              <w:bottom w:val="nil"/>
              <w:right w:val="nil"/>
            </w:tcBorders>
            <w:noWrap/>
          </w:tcPr>
          <w:p w14:paraId="289459AB" w14:textId="77777777" w:rsidR="00634347" w:rsidRPr="00CC319D" w:rsidRDefault="00634347" w:rsidP="00F21B2C">
            <w:pPr>
              <w:tabs>
                <w:tab w:val="decimal" w:pos="278"/>
              </w:tabs>
              <w:rPr>
                <w:sz w:val="22"/>
                <w:szCs w:val="22"/>
              </w:rPr>
            </w:pPr>
            <w:r w:rsidRPr="00CC319D">
              <w:rPr>
                <w:sz w:val="22"/>
                <w:szCs w:val="22"/>
              </w:rPr>
              <w:t>0.07</w:t>
            </w:r>
          </w:p>
        </w:tc>
        <w:tc>
          <w:tcPr>
            <w:tcW w:w="1095" w:type="dxa"/>
            <w:tcBorders>
              <w:top w:val="nil"/>
              <w:left w:val="nil"/>
              <w:bottom w:val="nil"/>
              <w:right w:val="nil"/>
            </w:tcBorders>
            <w:noWrap/>
          </w:tcPr>
          <w:p w14:paraId="5E40BABA" w14:textId="77777777" w:rsidR="00634347" w:rsidRPr="00CC319D" w:rsidRDefault="00634347" w:rsidP="00F21B2C">
            <w:pPr>
              <w:tabs>
                <w:tab w:val="decimal" w:pos="278"/>
              </w:tabs>
              <w:rPr>
                <w:sz w:val="22"/>
                <w:szCs w:val="22"/>
              </w:rPr>
            </w:pPr>
            <w:r w:rsidRPr="00CC319D">
              <w:rPr>
                <w:sz w:val="22"/>
                <w:szCs w:val="22"/>
              </w:rPr>
              <w:t>0.09</w:t>
            </w:r>
          </w:p>
        </w:tc>
        <w:tc>
          <w:tcPr>
            <w:tcW w:w="1200" w:type="dxa"/>
            <w:tcBorders>
              <w:top w:val="nil"/>
              <w:left w:val="nil"/>
              <w:bottom w:val="nil"/>
              <w:right w:val="nil"/>
            </w:tcBorders>
            <w:noWrap/>
          </w:tcPr>
          <w:p w14:paraId="744867F4" w14:textId="77777777" w:rsidR="00634347" w:rsidRPr="00CC319D" w:rsidRDefault="00634347" w:rsidP="00F21B2C">
            <w:pPr>
              <w:tabs>
                <w:tab w:val="decimal" w:pos="278"/>
              </w:tabs>
              <w:rPr>
                <w:sz w:val="22"/>
                <w:szCs w:val="22"/>
              </w:rPr>
            </w:pPr>
            <w:r w:rsidRPr="00CC319D">
              <w:rPr>
                <w:sz w:val="22"/>
                <w:szCs w:val="22"/>
              </w:rPr>
              <w:t>0.07</w:t>
            </w:r>
          </w:p>
        </w:tc>
        <w:tc>
          <w:tcPr>
            <w:tcW w:w="1097" w:type="dxa"/>
            <w:tcBorders>
              <w:top w:val="nil"/>
              <w:left w:val="nil"/>
              <w:bottom w:val="nil"/>
              <w:right w:val="nil"/>
            </w:tcBorders>
            <w:noWrap/>
          </w:tcPr>
          <w:p w14:paraId="18C8FB8C" w14:textId="77777777" w:rsidR="00634347" w:rsidRPr="00CC319D" w:rsidRDefault="00634347" w:rsidP="00F21B2C">
            <w:pPr>
              <w:tabs>
                <w:tab w:val="decimal" w:pos="278"/>
              </w:tabs>
              <w:rPr>
                <w:sz w:val="22"/>
                <w:szCs w:val="22"/>
              </w:rPr>
            </w:pPr>
            <w:r w:rsidRPr="00CC319D">
              <w:rPr>
                <w:sz w:val="22"/>
                <w:szCs w:val="22"/>
              </w:rPr>
              <w:t>0.09</w:t>
            </w:r>
          </w:p>
        </w:tc>
        <w:tc>
          <w:tcPr>
            <w:tcW w:w="1154" w:type="dxa"/>
            <w:tcBorders>
              <w:top w:val="nil"/>
              <w:left w:val="nil"/>
              <w:bottom w:val="nil"/>
              <w:right w:val="nil"/>
            </w:tcBorders>
            <w:noWrap/>
          </w:tcPr>
          <w:p w14:paraId="7166DFBB" w14:textId="77777777" w:rsidR="00634347" w:rsidRPr="00CC319D" w:rsidRDefault="00634347" w:rsidP="00F21B2C">
            <w:pPr>
              <w:tabs>
                <w:tab w:val="decimal" w:pos="278"/>
              </w:tabs>
              <w:rPr>
                <w:sz w:val="22"/>
                <w:szCs w:val="22"/>
              </w:rPr>
            </w:pPr>
            <w:r w:rsidRPr="00CC319D">
              <w:rPr>
                <w:sz w:val="22"/>
                <w:szCs w:val="22"/>
              </w:rPr>
              <w:t>0.07</w:t>
            </w:r>
          </w:p>
        </w:tc>
        <w:tc>
          <w:tcPr>
            <w:tcW w:w="1097" w:type="dxa"/>
            <w:tcBorders>
              <w:top w:val="nil"/>
              <w:left w:val="nil"/>
              <w:bottom w:val="nil"/>
              <w:right w:val="nil"/>
            </w:tcBorders>
            <w:noWrap/>
          </w:tcPr>
          <w:p w14:paraId="12A1F9C7" w14:textId="77777777" w:rsidR="00634347" w:rsidRPr="00CC319D" w:rsidRDefault="00634347" w:rsidP="00F21B2C">
            <w:pPr>
              <w:tabs>
                <w:tab w:val="decimal" w:pos="278"/>
              </w:tabs>
              <w:rPr>
                <w:sz w:val="22"/>
                <w:szCs w:val="22"/>
              </w:rPr>
            </w:pPr>
            <w:r w:rsidRPr="00CC319D">
              <w:rPr>
                <w:sz w:val="22"/>
                <w:szCs w:val="22"/>
              </w:rPr>
              <w:t>0.09</w:t>
            </w:r>
          </w:p>
        </w:tc>
      </w:tr>
      <w:tr w:rsidR="00634347" w:rsidRPr="00CC319D" w14:paraId="764B215C" w14:textId="77777777" w:rsidTr="00F21B2C">
        <w:tc>
          <w:tcPr>
            <w:tcW w:w="2908" w:type="dxa"/>
            <w:tcBorders>
              <w:top w:val="nil"/>
              <w:left w:val="nil"/>
              <w:bottom w:val="nil"/>
              <w:right w:val="nil"/>
            </w:tcBorders>
            <w:noWrap/>
          </w:tcPr>
          <w:p w14:paraId="498C8482" w14:textId="77777777" w:rsidR="00634347" w:rsidRPr="00CC319D" w:rsidRDefault="00634347" w:rsidP="00F21B2C">
            <w:pPr>
              <w:rPr>
                <w:sz w:val="22"/>
                <w:szCs w:val="22"/>
              </w:rPr>
            </w:pPr>
            <w:r w:rsidRPr="00CC319D">
              <w:rPr>
                <w:sz w:val="22"/>
                <w:szCs w:val="22"/>
              </w:rPr>
              <w:t>News Follows</w:t>
            </w:r>
          </w:p>
        </w:tc>
        <w:tc>
          <w:tcPr>
            <w:tcW w:w="1193" w:type="dxa"/>
            <w:tcBorders>
              <w:top w:val="nil"/>
              <w:left w:val="nil"/>
              <w:bottom w:val="nil"/>
              <w:right w:val="nil"/>
            </w:tcBorders>
            <w:noWrap/>
          </w:tcPr>
          <w:p w14:paraId="2EC45BA6" w14:textId="77777777" w:rsidR="00634347" w:rsidRPr="00CC319D" w:rsidRDefault="00634347" w:rsidP="00F21B2C">
            <w:pPr>
              <w:tabs>
                <w:tab w:val="decimal" w:pos="278"/>
              </w:tabs>
              <w:rPr>
                <w:sz w:val="22"/>
                <w:szCs w:val="22"/>
              </w:rPr>
            </w:pPr>
            <w:r w:rsidRPr="00CC319D">
              <w:rPr>
                <w:sz w:val="22"/>
                <w:szCs w:val="22"/>
              </w:rPr>
              <w:t>-0.03</w:t>
            </w:r>
          </w:p>
        </w:tc>
        <w:tc>
          <w:tcPr>
            <w:tcW w:w="1095" w:type="dxa"/>
            <w:tcBorders>
              <w:top w:val="nil"/>
              <w:left w:val="nil"/>
              <w:bottom w:val="nil"/>
              <w:right w:val="nil"/>
            </w:tcBorders>
            <w:noWrap/>
          </w:tcPr>
          <w:p w14:paraId="3DFCC2C6" w14:textId="77777777" w:rsidR="00634347" w:rsidRPr="00CC319D" w:rsidRDefault="00634347" w:rsidP="00F21B2C">
            <w:pPr>
              <w:tabs>
                <w:tab w:val="decimal" w:pos="278"/>
              </w:tabs>
              <w:rPr>
                <w:sz w:val="22"/>
                <w:szCs w:val="22"/>
              </w:rPr>
            </w:pPr>
            <w:r w:rsidRPr="00CC319D">
              <w:rPr>
                <w:sz w:val="22"/>
                <w:szCs w:val="22"/>
              </w:rPr>
              <w:t>0.02</w:t>
            </w:r>
          </w:p>
        </w:tc>
        <w:tc>
          <w:tcPr>
            <w:tcW w:w="1200" w:type="dxa"/>
            <w:tcBorders>
              <w:top w:val="nil"/>
              <w:left w:val="nil"/>
              <w:bottom w:val="nil"/>
              <w:right w:val="nil"/>
            </w:tcBorders>
            <w:noWrap/>
          </w:tcPr>
          <w:p w14:paraId="24C90D1C" w14:textId="77777777" w:rsidR="00634347" w:rsidRPr="00CC319D" w:rsidRDefault="00634347" w:rsidP="00F21B2C">
            <w:pPr>
              <w:tabs>
                <w:tab w:val="decimal" w:pos="278"/>
              </w:tabs>
              <w:rPr>
                <w:sz w:val="22"/>
                <w:szCs w:val="22"/>
              </w:rPr>
            </w:pPr>
            <w:r w:rsidRPr="00CC319D">
              <w:rPr>
                <w:sz w:val="22"/>
                <w:szCs w:val="22"/>
              </w:rPr>
              <w:t>-0.02</w:t>
            </w:r>
          </w:p>
        </w:tc>
        <w:tc>
          <w:tcPr>
            <w:tcW w:w="1097" w:type="dxa"/>
            <w:tcBorders>
              <w:top w:val="nil"/>
              <w:left w:val="nil"/>
              <w:bottom w:val="nil"/>
              <w:right w:val="nil"/>
            </w:tcBorders>
            <w:noWrap/>
          </w:tcPr>
          <w:p w14:paraId="5008A338" w14:textId="77777777" w:rsidR="00634347" w:rsidRPr="00CC319D" w:rsidRDefault="00634347" w:rsidP="00F21B2C">
            <w:pPr>
              <w:tabs>
                <w:tab w:val="decimal" w:pos="278"/>
              </w:tabs>
              <w:rPr>
                <w:sz w:val="22"/>
                <w:szCs w:val="22"/>
              </w:rPr>
            </w:pPr>
            <w:r w:rsidRPr="00CC319D">
              <w:rPr>
                <w:sz w:val="22"/>
                <w:szCs w:val="22"/>
              </w:rPr>
              <w:t>0.02</w:t>
            </w:r>
          </w:p>
        </w:tc>
        <w:tc>
          <w:tcPr>
            <w:tcW w:w="1154" w:type="dxa"/>
            <w:tcBorders>
              <w:top w:val="nil"/>
              <w:left w:val="nil"/>
              <w:bottom w:val="nil"/>
              <w:right w:val="nil"/>
            </w:tcBorders>
            <w:noWrap/>
          </w:tcPr>
          <w:p w14:paraId="766A7016" w14:textId="77777777" w:rsidR="00634347" w:rsidRPr="00CC319D" w:rsidRDefault="00634347" w:rsidP="00F21B2C">
            <w:pPr>
              <w:tabs>
                <w:tab w:val="decimal" w:pos="278"/>
              </w:tabs>
              <w:rPr>
                <w:sz w:val="22"/>
                <w:szCs w:val="22"/>
              </w:rPr>
            </w:pPr>
            <w:r w:rsidRPr="00CC319D">
              <w:rPr>
                <w:sz w:val="22"/>
                <w:szCs w:val="22"/>
              </w:rPr>
              <w:t>-0.02</w:t>
            </w:r>
          </w:p>
        </w:tc>
        <w:tc>
          <w:tcPr>
            <w:tcW w:w="1097" w:type="dxa"/>
            <w:tcBorders>
              <w:top w:val="nil"/>
              <w:left w:val="nil"/>
              <w:bottom w:val="nil"/>
              <w:right w:val="nil"/>
            </w:tcBorders>
            <w:noWrap/>
          </w:tcPr>
          <w:p w14:paraId="6C5AE68A" w14:textId="77777777" w:rsidR="00634347" w:rsidRPr="00CC319D" w:rsidRDefault="00634347" w:rsidP="00F21B2C">
            <w:pPr>
              <w:tabs>
                <w:tab w:val="decimal" w:pos="278"/>
              </w:tabs>
              <w:rPr>
                <w:sz w:val="22"/>
                <w:szCs w:val="22"/>
              </w:rPr>
            </w:pPr>
            <w:r w:rsidRPr="00CC319D">
              <w:rPr>
                <w:sz w:val="22"/>
                <w:szCs w:val="22"/>
              </w:rPr>
              <w:t>0.02</w:t>
            </w:r>
          </w:p>
        </w:tc>
      </w:tr>
      <w:tr w:rsidR="00634347" w:rsidRPr="00CC319D" w14:paraId="38F7DCA6" w14:textId="77777777" w:rsidTr="00F21B2C">
        <w:tc>
          <w:tcPr>
            <w:tcW w:w="2908" w:type="dxa"/>
            <w:tcBorders>
              <w:top w:val="nil"/>
              <w:left w:val="nil"/>
              <w:bottom w:val="nil"/>
              <w:right w:val="nil"/>
            </w:tcBorders>
            <w:noWrap/>
          </w:tcPr>
          <w:p w14:paraId="3B4BAF8C" w14:textId="77777777" w:rsidR="00634347" w:rsidRPr="00CC319D" w:rsidRDefault="00634347" w:rsidP="00F21B2C">
            <w:pPr>
              <w:rPr>
                <w:sz w:val="22"/>
                <w:szCs w:val="22"/>
              </w:rPr>
            </w:pPr>
            <w:r w:rsidRPr="00CC319D">
              <w:rPr>
                <w:sz w:val="22"/>
                <w:szCs w:val="22"/>
              </w:rPr>
              <w:t>Incidental News Exposure</w:t>
            </w:r>
          </w:p>
        </w:tc>
        <w:tc>
          <w:tcPr>
            <w:tcW w:w="1193" w:type="dxa"/>
            <w:tcBorders>
              <w:top w:val="nil"/>
              <w:left w:val="nil"/>
              <w:bottom w:val="nil"/>
              <w:right w:val="nil"/>
            </w:tcBorders>
            <w:noWrap/>
          </w:tcPr>
          <w:p w14:paraId="619A61B4" w14:textId="77777777" w:rsidR="00634347" w:rsidRPr="00CC319D" w:rsidRDefault="00634347" w:rsidP="00F21B2C">
            <w:pPr>
              <w:tabs>
                <w:tab w:val="decimal" w:pos="278"/>
              </w:tabs>
              <w:rPr>
                <w:sz w:val="22"/>
                <w:szCs w:val="22"/>
              </w:rPr>
            </w:pPr>
            <w:r w:rsidRPr="00CC319D">
              <w:rPr>
                <w:sz w:val="22"/>
                <w:szCs w:val="22"/>
              </w:rPr>
              <w:t>0.02</w:t>
            </w:r>
          </w:p>
        </w:tc>
        <w:tc>
          <w:tcPr>
            <w:tcW w:w="1095" w:type="dxa"/>
            <w:tcBorders>
              <w:top w:val="nil"/>
              <w:left w:val="nil"/>
              <w:bottom w:val="nil"/>
              <w:right w:val="nil"/>
            </w:tcBorders>
            <w:noWrap/>
          </w:tcPr>
          <w:p w14:paraId="7AA31A0B" w14:textId="77777777" w:rsidR="00634347" w:rsidRPr="00CC319D" w:rsidRDefault="00634347" w:rsidP="00F21B2C">
            <w:pPr>
              <w:tabs>
                <w:tab w:val="decimal" w:pos="278"/>
              </w:tabs>
              <w:rPr>
                <w:sz w:val="22"/>
                <w:szCs w:val="22"/>
              </w:rPr>
            </w:pPr>
            <w:r w:rsidRPr="00CC319D">
              <w:rPr>
                <w:sz w:val="22"/>
                <w:szCs w:val="22"/>
              </w:rPr>
              <w:t>0.03</w:t>
            </w:r>
          </w:p>
        </w:tc>
        <w:tc>
          <w:tcPr>
            <w:tcW w:w="1200" w:type="dxa"/>
            <w:tcBorders>
              <w:top w:val="nil"/>
              <w:left w:val="nil"/>
              <w:bottom w:val="nil"/>
              <w:right w:val="nil"/>
            </w:tcBorders>
            <w:noWrap/>
          </w:tcPr>
          <w:p w14:paraId="5E2B082A" w14:textId="77777777" w:rsidR="00634347" w:rsidRPr="00CC319D" w:rsidRDefault="00634347" w:rsidP="00F21B2C">
            <w:pPr>
              <w:tabs>
                <w:tab w:val="decimal" w:pos="278"/>
              </w:tabs>
              <w:rPr>
                <w:sz w:val="22"/>
                <w:szCs w:val="22"/>
              </w:rPr>
            </w:pPr>
            <w:r w:rsidRPr="00CC319D">
              <w:rPr>
                <w:sz w:val="22"/>
                <w:szCs w:val="22"/>
              </w:rPr>
              <w:t>0.02</w:t>
            </w:r>
          </w:p>
        </w:tc>
        <w:tc>
          <w:tcPr>
            <w:tcW w:w="1097" w:type="dxa"/>
            <w:tcBorders>
              <w:top w:val="nil"/>
              <w:left w:val="nil"/>
              <w:bottom w:val="nil"/>
              <w:right w:val="nil"/>
            </w:tcBorders>
            <w:noWrap/>
          </w:tcPr>
          <w:p w14:paraId="33E509F3" w14:textId="77777777" w:rsidR="00634347" w:rsidRPr="00CC319D" w:rsidRDefault="00634347" w:rsidP="00F21B2C">
            <w:pPr>
              <w:tabs>
                <w:tab w:val="decimal" w:pos="278"/>
              </w:tabs>
              <w:rPr>
                <w:sz w:val="22"/>
                <w:szCs w:val="22"/>
              </w:rPr>
            </w:pPr>
            <w:r w:rsidRPr="00CC319D">
              <w:rPr>
                <w:sz w:val="22"/>
                <w:szCs w:val="22"/>
              </w:rPr>
              <w:t>0.03</w:t>
            </w:r>
          </w:p>
        </w:tc>
        <w:tc>
          <w:tcPr>
            <w:tcW w:w="1154" w:type="dxa"/>
            <w:tcBorders>
              <w:top w:val="nil"/>
              <w:left w:val="nil"/>
              <w:bottom w:val="nil"/>
              <w:right w:val="nil"/>
            </w:tcBorders>
            <w:noWrap/>
          </w:tcPr>
          <w:p w14:paraId="74BB8F2F" w14:textId="77777777" w:rsidR="00634347" w:rsidRPr="00CC319D" w:rsidRDefault="00634347" w:rsidP="00F21B2C">
            <w:pPr>
              <w:tabs>
                <w:tab w:val="decimal" w:pos="278"/>
              </w:tabs>
              <w:rPr>
                <w:sz w:val="22"/>
                <w:szCs w:val="22"/>
              </w:rPr>
            </w:pPr>
            <w:r w:rsidRPr="00CC319D">
              <w:rPr>
                <w:sz w:val="22"/>
                <w:szCs w:val="22"/>
              </w:rPr>
              <w:t>0.01</w:t>
            </w:r>
          </w:p>
        </w:tc>
        <w:tc>
          <w:tcPr>
            <w:tcW w:w="1097" w:type="dxa"/>
            <w:tcBorders>
              <w:top w:val="nil"/>
              <w:left w:val="nil"/>
              <w:bottom w:val="nil"/>
              <w:right w:val="nil"/>
            </w:tcBorders>
            <w:noWrap/>
          </w:tcPr>
          <w:p w14:paraId="5A70EB18" w14:textId="77777777" w:rsidR="00634347" w:rsidRPr="00CC319D" w:rsidRDefault="00634347" w:rsidP="00F21B2C">
            <w:pPr>
              <w:tabs>
                <w:tab w:val="decimal" w:pos="278"/>
              </w:tabs>
              <w:rPr>
                <w:sz w:val="22"/>
                <w:szCs w:val="22"/>
              </w:rPr>
            </w:pPr>
            <w:r w:rsidRPr="00CC319D">
              <w:rPr>
                <w:sz w:val="22"/>
                <w:szCs w:val="22"/>
              </w:rPr>
              <w:t>0.03</w:t>
            </w:r>
          </w:p>
        </w:tc>
      </w:tr>
      <w:tr w:rsidR="00634347" w:rsidRPr="00CC319D" w14:paraId="6203C5DC" w14:textId="77777777" w:rsidTr="00F21B2C">
        <w:tc>
          <w:tcPr>
            <w:tcW w:w="2908" w:type="dxa"/>
            <w:tcBorders>
              <w:top w:val="nil"/>
              <w:left w:val="nil"/>
              <w:bottom w:val="single" w:sz="4" w:space="0" w:color="auto"/>
              <w:right w:val="nil"/>
            </w:tcBorders>
            <w:noWrap/>
          </w:tcPr>
          <w:p w14:paraId="17D8997C" w14:textId="77777777" w:rsidR="00634347" w:rsidRPr="00CC319D" w:rsidRDefault="00634347" w:rsidP="00F21B2C">
            <w:pPr>
              <w:rPr>
                <w:sz w:val="22"/>
                <w:szCs w:val="22"/>
              </w:rPr>
            </w:pPr>
            <w:r w:rsidRPr="00CC319D">
              <w:rPr>
                <w:sz w:val="22"/>
                <w:szCs w:val="22"/>
              </w:rPr>
              <w:t xml:space="preserve">Algorithmic Categorization </w:t>
            </w:r>
          </w:p>
          <w:p w14:paraId="6B84E0F8" w14:textId="77777777" w:rsidR="00634347" w:rsidRPr="00CC319D" w:rsidRDefault="00634347" w:rsidP="00F21B2C">
            <w:pPr>
              <w:rPr>
                <w:sz w:val="22"/>
                <w:szCs w:val="22"/>
              </w:rPr>
            </w:pPr>
            <w:r w:rsidRPr="00CC319D">
              <w:rPr>
                <w:sz w:val="22"/>
                <w:szCs w:val="22"/>
              </w:rPr>
              <w:t>(1 = Interested)</w:t>
            </w:r>
          </w:p>
        </w:tc>
        <w:tc>
          <w:tcPr>
            <w:tcW w:w="1193" w:type="dxa"/>
            <w:tcBorders>
              <w:top w:val="nil"/>
              <w:left w:val="nil"/>
              <w:bottom w:val="single" w:sz="4" w:space="0" w:color="auto"/>
              <w:right w:val="nil"/>
            </w:tcBorders>
            <w:noWrap/>
          </w:tcPr>
          <w:p w14:paraId="63B76967" w14:textId="77777777" w:rsidR="00634347" w:rsidRPr="00CC319D" w:rsidRDefault="00634347" w:rsidP="00F21B2C">
            <w:pPr>
              <w:tabs>
                <w:tab w:val="decimal" w:pos="278"/>
              </w:tabs>
              <w:rPr>
                <w:sz w:val="22"/>
                <w:szCs w:val="22"/>
              </w:rPr>
            </w:pPr>
            <w:r w:rsidRPr="00CC319D">
              <w:rPr>
                <w:sz w:val="22"/>
                <w:szCs w:val="22"/>
              </w:rPr>
              <w:t>-0.02</w:t>
            </w:r>
          </w:p>
        </w:tc>
        <w:tc>
          <w:tcPr>
            <w:tcW w:w="1095" w:type="dxa"/>
            <w:tcBorders>
              <w:top w:val="nil"/>
              <w:left w:val="nil"/>
              <w:bottom w:val="single" w:sz="4" w:space="0" w:color="auto"/>
              <w:right w:val="nil"/>
            </w:tcBorders>
            <w:noWrap/>
          </w:tcPr>
          <w:p w14:paraId="0E53700F" w14:textId="77777777" w:rsidR="00634347" w:rsidRPr="00CC319D" w:rsidRDefault="00634347" w:rsidP="00F21B2C">
            <w:pPr>
              <w:tabs>
                <w:tab w:val="decimal" w:pos="278"/>
              </w:tabs>
              <w:rPr>
                <w:sz w:val="22"/>
                <w:szCs w:val="22"/>
              </w:rPr>
            </w:pPr>
            <w:r w:rsidRPr="00CC319D">
              <w:rPr>
                <w:sz w:val="22"/>
                <w:szCs w:val="22"/>
              </w:rPr>
              <w:t>0.04</w:t>
            </w:r>
          </w:p>
        </w:tc>
        <w:tc>
          <w:tcPr>
            <w:tcW w:w="1200" w:type="dxa"/>
            <w:tcBorders>
              <w:top w:val="nil"/>
              <w:left w:val="nil"/>
              <w:bottom w:val="single" w:sz="4" w:space="0" w:color="auto"/>
              <w:right w:val="nil"/>
            </w:tcBorders>
            <w:noWrap/>
          </w:tcPr>
          <w:p w14:paraId="31FEA88C" w14:textId="77777777" w:rsidR="00634347" w:rsidRPr="00CC319D" w:rsidRDefault="00634347" w:rsidP="00F21B2C">
            <w:pPr>
              <w:tabs>
                <w:tab w:val="decimal" w:pos="278"/>
              </w:tabs>
              <w:rPr>
                <w:sz w:val="22"/>
                <w:szCs w:val="22"/>
              </w:rPr>
            </w:pPr>
            <w:r w:rsidRPr="00CC319D">
              <w:rPr>
                <w:sz w:val="22"/>
                <w:szCs w:val="22"/>
              </w:rPr>
              <w:t>-0.02</w:t>
            </w:r>
          </w:p>
        </w:tc>
        <w:tc>
          <w:tcPr>
            <w:tcW w:w="1097" w:type="dxa"/>
            <w:tcBorders>
              <w:top w:val="nil"/>
              <w:left w:val="nil"/>
              <w:bottom w:val="single" w:sz="4" w:space="0" w:color="auto"/>
              <w:right w:val="nil"/>
            </w:tcBorders>
            <w:noWrap/>
          </w:tcPr>
          <w:p w14:paraId="1194C613" w14:textId="77777777" w:rsidR="00634347" w:rsidRPr="00CC319D" w:rsidRDefault="00634347" w:rsidP="00F21B2C">
            <w:pPr>
              <w:tabs>
                <w:tab w:val="decimal" w:pos="278"/>
              </w:tabs>
              <w:rPr>
                <w:sz w:val="22"/>
                <w:szCs w:val="22"/>
              </w:rPr>
            </w:pPr>
            <w:r w:rsidRPr="00CC319D">
              <w:rPr>
                <w:sz w:val="22"/>
                <w:szCs w:val="22"/>
              </w:rPr>
              <w:t>0.04</w:t>
            </w:r>
          </w:p>
        </w:tc>
        <w:tc>
          <w:tcPr>
            <w:tcW w:w="1154" w:type="dxa"/>
            <w:tcBorders>
              <w:top w:val="nil"/>
              <w:left w:val="nil"/>
              <w:bottom w:val="single" w:sz="4" w:space="0" w:color="auto"/>
              <w:right w:val="nil"/>
            </w:tcBorders>
            <w:noWrap/>
          </w:tcPr>
          <w:p w14:paraId="137F77C2" w14:textId="77777777" w:rsidR="00634347" w:rsidRPr="00CC319D" w:rsidRDefault="00634347" w:rsidP="00F21B2C">
            <w:pPr>
              <w:tabs>
                <w:tab w:val="decimal" w:pos="278"/>
              </w:tabs>
              <w:rPr>
                <w:sz w:val="22"/>
                <w:szCs w:val="22"/>
              </w:rPr>
            </w:pPr>
            <w:r w:rsidRPr="00CC319D">
              <w:rPr>
                <w:sz w:val="22"/>
                <w:szCs w:val="22"/>
              </w:rPr>
              <w:t>-0.02</w:t>
            </w:r>
          </w:p>
        </w:tc>
        <w:tc>
          <w:tcPr>
            <w:tcW w:w="1097" w:type="dxa"/>
            <w:tcBorders>
              <w:top w:val="nil"/>
              <w:left w:val="nil"/>
              <w:bottom w:val="single" w:sz="4" w:space="0" w:color="auto"/>
              <w:right w:val="nil"/>
            </w:tcBorders>
            <w:noWrap/>
          </w:tcPr>
          <w:p w14:paraId="1C221170" w14:textId="77777777" w:rsidR="00634347" w:rsidRPr="00CC319D" w:rsidRDefault="00634347" w:rsidP="00F21B2C">
            <w:pPr>
              <w:tabs>
                <w:tab w:val="decimal" w:pos="278"/>
              </w:tabs>
              <w:rPr>
                <w:sz w:val="22"/>
                <w:szCs w:val="22"/>
              </w:rPr>
            </w:pPr>
            <w:r w:rsidRPr="00CC319D">
              <w:rPr>
                <w:sz w:val="22"/>
                <w:szCs w:val="22"/>
              </w:rPr>
              <w:t>0.04</w:t>
            </w:r>
          </w:p>
        </w:tc>
      </w:tr>
      <w:tr w:rsidR="00634347" w:rsidRPr="00CC319D" w14:paraId="7979E2DB" w14:textId="77777777" w:rsidTr="00F21B2C">
        <w:tc>
          <w:tcPr>
            <w:tcW w:w="2908" w:type="dxa"/>
            <w:tcBorders>
              <w:left w:val="nil"/>
              <w:bottom w:val="single" w:sz="4" w:space="0" w:color="auto"/>
              <w:right w:val="nil"/>
            </w:tcBorders>
            <w:noWrap/>
          </w:tcPr>
          <w:p w14:paraId="45CA7066" w14:textId="77777777" w:rsidR="00634347" w:rsidRPr="00CC319D" w:rsidRDefault="00634347" w:rsidP="00F21B2C">
            <w:pPr>
              <w:rPr>
                <w:b/>
                <w:bCs/>
                <w:sz w:val="22"/>
                <w:szCs w:val="22"/>
              </w:rPr>
            </w:pPr>
            <w:r w:rsidRPr="00CC319D">
              <w:rPr>
                <w:b/>
                <w:bCs/>
                <w:sz w:val="22"/>
                <w:szCs w:val="22"/>
              </w:rPr>
              <w:t>Contextual Effects</w:t>
            </w:r>
          </w:p>
        </w:tc>
        <w:tc>
          <w:tcPr>
            <w:tcW w:w="1193" w:type="dxa"/>
            <w:tcBorders>
              <w:left w:val="nil"/>
              <w:bottom w:val="single" w:sz="4" w:space="0" w:color="auto"/>
              <w:right w:val="nil"/>
            </w:tcBorders>
            <w:noWrap/>
          </w:tcPr>
          <w:p w14:paraId="0246CCFA" w14:textId="77777777" w:rsidR="00634347" w:rsidRPr="00CC319D" w:rsidRDefault="00634347" w:rsidP="00F21B2C">
            <w:pPr>
              <w:jc w:val="center"/>
              <w:rPr>
                <w:sz w:val="22"/>
                <w:szCs w:val="22"/>
              </w:rPr>
            </w:pPr>
            <w:r w:rsidRPr="00CC319D">
              <w:rPr>
                <w:i/>
                <w:iCs/>
                <w:sz w:val="22"/>
                <w:szCs w:val="22"/>
              </w:rPr>
              <w:t>b</w:t>
            </w:r>
          </w:p>
        </w:tc>
        <w:tc>
          <w:tcPr>
            <w:tcW w:w="1095" w:type="dxa"/>
            <w:tcBorders>
              <w:left w:val="nil"/>
              <w:bottom w:val="single" w:sz="4" w:space="0" w:color="auto"/>
              <w:right w:val="nil"/>
            </w:tcBorders>
            <w:noWrap/>
          </w:tcPr>
          <w:p w14:paraId="71325714" w14:textId="77777777" w:rsidR="00634347" w:rsidRPr="00CC319D" w:rsidRDefault="00634347" w:rsidP="00F21B2C">
            <w:pPr>
              <w:jc w:val="center"/>
              <w:rPr>
                <w:sz w:val="22"/>
                <w:szCs w:val="22"/>
              </w:rPr>
            </w:pPr>
            <w:r w:rsidRPr="00CC319D">
              <w:rPr>
                <w:i/>
                <w:iCs/>
                <w:sz w:val="22"/>
                <w:szCs w:val="22"/>
              </w:rPr>
              <w:t>SE</w:t>
            </w:r>
          </w:p>
        </w:tc>
        <w:tc>
          <w:tcPr>
            <w:tcW w:w="1200" w:type="dxa"/>
            <w:tcBorders>
              <w:left w:val="nil"/>
              <w:bottom w:val="single" w:sz="4" w:space="0" w:color="auto"/>
              <w:right w:val="nil"/>
            </w:tcBorders>
            <w:noWrap/>
          </w:tcPr>
          <w:p w14:paraId="33438651" w14:textId="77777777" w:rsidR="00634347" w:rsidRPr="00CC319D" w:rsidRDefault="00634347" w:rsidP="00F21B2C">
            <w:pPr>
              <w:jc w:val="center"/>
              <w:rPr>
                <w:sz w:val="22"/>
                <w:szCs w:val="22"/>
              </w:rPr>
            </w:pPr>
            <w:r w:rsidRPr="00CC319D">
              <w:rPr>
                <w:i/>
                <w:iCs/>
                <w:sz w:val="22"/>
                <w:szCs w:val="22"/>
              </w:rPr>
              <w:t>b</w:t>
            </w:r>
          </w:p>
        </w:tc>
        <w:tc>
          <w:tcPr>
            <w:tcW w:w="1097" w:type="dxa"/>
            <w:tcBorders>
              <w:left w:val="nil"/>
              <w:bottom w:val="single" w:sz="4" w:space="0" w:color="auto"/>
              <w:right w:val="nil"/>
            </w:tcBorders>
            <w:noWrap/>
          </w:tcPr>
          <w:p w14:paraId="40849922" w14:textId="77777777" w:rsidR="00634347" w:rsidRPr="00CC319D" w:rsidRDefault="00634347" w:rsidP="00F21B2C">
            <w:pPr>
              <w:jc w:val="center"/>
              <w:rPr>
                <w:sz w:val="22"/>
                <w:szCs w:val="22"/>
              </w:rPr>
            </w:pPr>
            <w:r w:rsidRPr="00CC319D">
              <w:rPr>
                <w:i/>
                <w:iCs/>
                <w:sz w:val="22"/>
                <w:szCs w:val="22"/>
              </w:rPr>
              <w:t>SE</w:t>
            </w:r>
          </w:p>
        </w:tc>
        <w:tc>
          <w:tcPr>
            <w:tcW w:w="1154" w:type="dxa"/>
            <w:tcBorders>
              <w:left w:val="nil"/>
              <w:bottom w:val="single" w:sz="4" w:space="0" w:color="auto"/>
              <w:right w:val="nil"/>
            </w:tcBorders>
            <w:noWrap/>
          </w:tcPr>
          <w:p w14:paraId="39F380AC" w14:textId="77777777" w:rsidR="00634347" w:rsidRPr="00CC319D" w:rsidRDefault="00634347" w:rsidP="00F21B2C">
            <w:pPr>
              <w:jc w:val="center"/>
              <w:rPr>
                <w:sz w:val="22"/>
                <w:szCs w:val="22"/>
              </w:rPr>
            </w:pPr>
            <w:r w:rsidRPr="00CC319D">
              <w:rPr>
                <w:i/>
                <w:iCs/>
                <w:sz w:val="22"/>
                <w:szCs w:val="22"/>
              </w:rPr>
              <w:t>b</w:t>
            </w:r>
          </w:p>
        </w:tc>
        <w:tc>
          <w:tcPr>
            <w:tcW w:w="1097" w:type="dxa"/>
            <w:tcBorders>
              <w:left w:val="nil"/>
              <w:bottom w:val="single" w:sz="4" w:space="0" w:color="auto"/>
              <w:right w:val="nil"/>
            </w:tcBorders>
            <w:noWrap/>
          </w:tcPr>
          <w:p w14:paraId="4D9C1FB9" w14:textId="77777777" w:rsidR="00634347" w:rsidRPr="00CC319D" w:rsidRDefault="00634347" w:rsidP="00F21B2C">
            <w:pPr>
              <w:jc w:val="center"/>
              <w:rPr>
                <w:sz w:val="22"/>
                <w:szCs w:val="22"/>
              </w:rPr>
            </w:pPr>
            <w:r w:rsidRPr="00CC319D">
              <w:rPr>
                <w:i/>
                <w:iCs/>
                <w:sz w:val="22"/>
                <w:szCs w:val="22"/>
              </w:rPr>
              <w:t>SE</w:t>
            </w:r>
          </w:p>
        </w:tc>
      </w:tr>
      <w:tr w:rsidR="00634347" w:rsidRPr="00CC319D" w14:paraId="3F92C18E" w14:textId="77777777" w:rsidTr="00F21B2C">
        <w:tc>
          <w:tcPr>
            <w:tcW w:w="2908" w:type="dxa"/>
            <w:tcBorders>
              <w:left w:val="nil"/>
              <w:bottom w:val="nil"/>
              <w:right w:val="nil"/>
            </w:tcBorders>
            <w:noWrap/>
          </w:tcPr>
          <w:p w14:paraId="5400E5EA" w14:textId="77777777" w:rsidR="00634347" w:rsidRPr="00CC319D" w:rsidRDefault="00634347" w:rsidP="00F21B2C">
            <w:pPr>
              <w:rPr>
                <w:sz w:val="22"/>
                <w:szCs w:val="22"/>
              </w:rPr>
            </w:pPr>
            <w:r w:rsidRPr="00CC319D">
              <w:rPr>
                <w:sz w:val="22"/>
                <w:szCs w:val="22"/>
              </w:rPr>
              <w:t>Audience Engagement</w:t>
            </w:r>
          </w:p>
        </w:tc>
        <w:tc>
          <w:tcPr>
            <w:tcW w:w="1193" w:type="dxa"/>
            <w:tcBorders>
              <w:left w:val="nil"/>
              <w:bottom w:val="nil"/>
              <w:right w:val="nil"/>
            </w:tcBorders>
            <w:noWrap/>
          </w:tcPr>
          <w:p w14:paraId="418133AD" w14:textId="77777777" w:rsidR="00634347" w:rsidRPr="00CC319D" w:rsidRDefault="00634347" w:rsidP="00F21B2C">
            <w:pPr>
              <w:tabs>
                <w:tab w:val="decimal" w:pos="278"/>
              </w:tabs>
              <w:rPr>
                <w:sz w:val="22"/>
                <w:szCs w:val="22"/>
              </w:rPr>
            </w:pPr>
            <w:r w:rsidRPr="00CC319D">
              <w:rPr>
                <w:sz w:val="22"/>
                <w:szCs w:val="22"/>
              </w:rPr>
              <w:t>0.80***</w:t>
            </w:r>
          </w:p>
        </w:tc>
        <w:tc>
          <w:tcPr>
            <w:tcW w:w="1095" w:type="dxa"/>
            <w:tcBorders>
              <w:left w:val="nil"/>
              <w:bottom w:val="nil"/>
              <w:right w:val="nil"/>
            </w:tcBorders>
            <w:noWrap/>
          </w:tcPr>
          <w:p w14:paraId="14A83C62" w14:textId="77777777" w:rsidR="00634347" w:rsidRPr="00CC319D" w:rsidRDefault="00634347" w:rsidP="00F21B2C">
            <w:pPr>
              <w:tabs>
                <w:tab w:val="decimal" w:pos="278"/>
              </w:tabs>
              <w:rPr>
                <w:sz w:val="22"/>
                <w:szCs w:val="22"/>
              </w:rPr>
            </w:pPr>
            <w:r w:rsidRPr="00CC319D">
              <w:rPr>
                <w:sz w:val="22"/>
                <w:szCs w:val="22"/>
              </w:rPr>
              <w:t>0.14</w:t>
            </w:r>
          </w:p>
        </w:tc>
        <w:tc>
          <w:tcPr>
            <w:tcW w:w="1200" w:type="dxa"/>
            <w:tcBorders>
              <w:left w:val="nil"/>
              <w:bottom w:val="nil"/>
              <w:right w:val="nil"/>
            </w:tcBorders>
            <w:noWrap/>
          </w:tcPr>
          <w:p w14:paraId="1521287D" w14:textId="77777777" w:rsidR="00634347" w:rsidRPr="00CC319D" w:rsidRDefault="00634347" w:rsidP="00F21B2C">
            <w:pPr>
              <w:tabs>
                <w:tab w:val="decimal" w:pos="278"/>
              </w:tabs>
              <w:rPr>
                <w:sz w:val="22"/>
                <w:szCs w:val="22"/>
              </w:rPr>
            </w:pPr>
            <w:r w:rsidRPr="00CC319D">
              <w:rPr>
                <w:sz w:val="22"/>
                <w:szCs w:val="22"/>
              </w:rPr>
              <w:t>0.75***</w:t>
            </w:r>
          </w:p>
        </w:tc>
        <w:tc>
          <w:tcPr>
            <w:tcW w:w="1097" w:type="dxa"/>
            <w:tcBorders>
              <w:left w:val="nil"/>
              <w:bottom w:val="nil"/>
              <w:right w:val="nil"/>
            </w:tcBorders>
            <w:noWrap/>
          </w:tcPr>
          <w:p w14:paraId="341AEF52" w14:textId="77777777" w:rsidR="00634347" w:rsidRPr="00CC319D" w:rsidRDefault="00634347" w:rsidP="00F21B2C">
            <w:pPr>
              <w:tabs>
                <w:tab w:val="decimal" w:pos="278"/>
              </w:tabs>
              <w:rPr>
                <w:sz w:val="22"/>
                <w:szCs w:val="22"/>
              </w:rPr>
            </w:pPr>
            <w:r w:rsidRPr="00CC319D">
              <w:rPr>
                <w:sz w:val="22"/>
                <w:szCs w:val="22"/>
              </w:rPr>
              <w:t>0.15</w:t>
            </w:r>
          </w:p>
        </w:tc>
        <w:tc>
          <w:tcPr>
            <w:tcW w:w="1154" w:type="dxa"/>
            <w:tcBorders>
              <w:left w:val="nil"/>
              <w:bottom w:val="nil"/>
              <w:right w:val="nil"/>
            </w:tcBorders>
            <w:noWrap/>
          </w:tcPr>
          <w:p w14:paraId="085BE134" w14:textId="77777777" w:rsidR="00634347" w:rsidRPr="00CC319D" w:rsidRDefault="00634347" w:rsidP="00F21B2C">
            <w:pPr>
              <w:tabs>
                <w:tab w:val="decimal" w:pos="278"/>
              </w:tabs>
              <w:rPr>
                <w:sz w:val="22"/>
                <w:szCs w:val="22"/>
              </w:rPr>
            </w:pPr>
            <w:r w:rsidRPr="00CC319D">
              <w:rPr>
                <w:sz w:val="22"/>
                <w:szCs w:val="22"/>
              </w:rPr>
              <w:t>0.78***</w:t>
            </w:r>
          </w:p>
        </w:tc>
        <w:tc>
          <w:tcPr>
            <w:tcW w:w="1097" w:type="dxa"/>
            <w:tcBorders>
              <w:left w:val="nil"/>
              <w:bottom w:val="nil"/>
              <w:right w:val="nil"/>
            </w:tcBorders>
            <w:noWrap/>
          </w:tcPr>
          <w:p w14:paraId="47DB3526" w14:textId="77777777" w:rsidR="00634347" w:rsidRPr="00CC319D" w:rsidRDefault="00634347" w:rsidP="00F21B2C">
            <w:pPr>
              <w:tabs>
                <w:tab w:val="decimal" w:pos="278"/>
              </w:tabs>
              <w:rPr>
                <w:sz w:val="22"/>
                <w:szCs w:val="22"/>
              </w:rPr>
            </w:pPr>
            <w:r w:rsidRPr="00CC319D">
              <w:rPr>
                <w:sz w:val="22"/>
                <w:szCs w:val="22"/>
              </w:rPr>
              <w:t>0.14</w:t>
            </w:r>
          </w:p>
        </w:tc>
      </w:tr>
      <w:tr w:rsidR="00634347" w:rsidRPr="00CC319D" w14:paraId="19171906" w14:textId="77777777" w:rsidTr="00F21B2C">
        <w:tc>
          <w:tcPr>
            <w:tcW w:w="2908" w:type="dxa"/>
            <w:tcBorders>
              <w:top w:val="nil"/>
              <w:left w:val="nil"/>
              <w:bottom w:val="single" w:sz="4" w:space="0" w:color="auto"/>
              <w:right w:val="nil"/>
            </w:tcBorders>
            <w:noWrap/>
          </w:tcPr>
          <w:p w14:paraId="7C183AC0" w14:textId="77777777" w:rsidR="00634347" w:rsidRPr="00CC319D" w:rsidRDefault="00634347" w:rsidP="00F21B2C">
            <w:pPr>
              <w:rPr>
                <w:sz w:val="22"/>
                <w:szCs w:val="22"/>
              </w:rPr>
            </w:pPr>
            <w:r w:rsidRPr="00CC319D">
              <w:rPr>
                <w:sz w:val="22"/>
                <w:szCs w:val="22"/>
              </w:rPr>
              <w:t>Net Story Sentiment</w:t>
            </w:r>
          </w:p>
        </w:tc>
        <w:tc>
          <w:tcPr>
            <w:tcW w:w="1193" w:type="dxa"/>
            <w:tcBorders>
              <w:top w:val="nil"/>
              <w:left w:val="nil"/>
              <w:bottom w:val="single" w:sz="4" w:space="0" w:color="auto"/>
              <w:right w:val="nil"/>
            </w:tcBorders>
            <w:noWrap/>
          </w:tcPr>
          <w:p w14:paraId="4892D39B" w14:textId="77777777" w:rsidR="00634347" w:rsidRPr="00CC319D" w:rsidRDefault="00634347" w:rsidP="00F21B2C">
            <w:pPr>
              <w:tabs>
                <w:tab w:val="decimal" w:pos="278"/>
              </w:tabs>
              <w:rPr>
                <w:sz w:val="22"/>
                <w:szCs w:val="22"/>
              </w:rPr>
            </w:pPr>
            <w:r w:rsidRPr="00CC319D">
              <w:rPr>
                <w:sz w:val="22"/>
                <w:szCs w:val="22"/>
              </w:rPr>
              <w:t>0.17</w:t>
            </w:r>
          </w:p>
        </w:tc>
        <w:tc>
          <w:tcPr>
            <w:tcW w:w="1095" w:type="dxa"/>
            <w:tcBorders>
              <w:top w:val="nil"/>
              <w:left w:val="nil"/>
              <w:bottom w:val="single" w:sz="4" w:space="0" w:color="auto"/>
              <w:right w:val="nil"/>
            </w:tcBorders>
            <w:noWrap/>
          </w:tcPr>
          <w:p w14:paraId="43CCC4E3" w14:textId="77777777" w:rsidR="00634347" w:rsidRPr="00CC319D" w:rsidRDefault="00634347" w:rsidP="00F21B2C">
            <w:pPr>
              <w:tabs>
                <w:tab w:val="decimal" w:pos="278"/>
              </w:tabs>
              <w:rPr>
                <w:sz w:val="22"/>
                <w:szCs w:val="22"/>
              </w:rPr>
            </w:pPr>
            <w:r w:rsidRPr="00CC319D">
              <w:rPr>
                <w:sz w:val="22"/>
                <w:szCs w:val="22"/>
              </w:rPr>
              <w:t>0.16</w:t>
            </w:r>
          </w:p>
        </w:tc>
        <w:tc>
          <w:tcPr>
            <w:tcW w:w="1200" w:type="dxa"/>
            <w:tcBorders>
              <w:top w:val="nil"/>
              <w:left w:val="nil"/>
              <w:bottom w:val="single" w:sz="4" w:space="0" w:color="auto"/>
              <w:right w:val="nil"/>
            </w:tcBorders>
            <w:noWrap/>
          </w:tcPr>
          <w:p w14:paraId="21AA21AB" w14:textId="77777777" w:rsidR="00634347" w:rsidRPr="00CC319D" w:rsidRDefault="00634347" w:rsidP="00F21B2C">
            <w:pPr>
              <w:tabs>
                <w:tab w:val="decimal" w:pos="278"/>
              </w:tabs>
              <w:rPr>
                <w:sz w:val="22"/>
                <w:szCs w:val="22"/>
              </w:rPr>
            </w:pPr>
            <w:r w:rsidRPr="00CC319D">
              <w:rPr>
                <w:sz w:val="22"/>
                <w:szCs w:val="22"/>
              </w:rPr>
              <w:t>0.12</w:t>
            </w:r>
          </w:p>
        </w:tc>
        <w:tc>
          <w:tcPr>
            <w:tcW w:w="1097" w:type="dxa"/>
            <w:tcBorders>
              <w:top w:val="nil"/>
              <w:left w:val="nil"/>
              <w:bottom w:val="single" w:sz="4" w:space="0" w:color="auto"/>
              <w:right w:val="nil"/>
            </w:tcBorders>
            <w:noWrap/>
          </w:tcPr>
          <w:p w14:paraId="16DA5180" w14:textId="77777777" w:rsidR="00634347" w:rsidRPr="00CC319D" w:rsidRDefault="00634347" w:rsidP="00F21B2C">
            <w:pPr>
              <w:tabs>
                <w:tab w:val="decimal" w:pos="278"/>
              </w:tabs>
              <w:rPr>
                <w:sz w:val="22"/>
                <w:szCs w:val="22"/>
              </w:rPr>
            </w:pPr>
            <w:r w:rsidRPr="00CC319D">
              <w:rPr>
                <w:sz w:val="22"/>
                <w:szCs w:val="22"/>
              </w:rPr>
              <w:t>0.17</w:t>
            </w:r>
          </w:p>
        </w:tc>
        <w:tc>
          <w:tcPr>
            <w:tcW w:w="1154" w:type="dxa"/>
            <w:tcBorders>
              <w:top w:val="nil"/>
              <w:left w:val="nil"/>
              <w:bottom w:val="single" w:sz="4" w:space="0" w:color="auto"/>
              <w:right w:val="nil"/>
            </w:tcBorders>
            <w:noWrap/>
          </w:tcPr>
          <w:p w14:paraId="50754DB4" w14:textId="77777777" w:rsidR="00634347" w:rsidRPr="00CC319D" w:rsidRDefault="00634347" w:rsidP="00F21B2C">
            <w:pPr>
              <w:tabs>
                <w:tab w:val="decimal" w:pos="278"/>
              </w:tabs>
              <w:rPr>
                <w:sz w:val="22"/>
                <w:szCs w:val="22"/>
              </w:rPr>
            </w:pPr>
            <w:r w:rsidRPr="00CC319D">
              <w:rPr>
                <w:sz w:val="22"/>
                <w:szCs w:val="22"/>
              </w:rPr>
              <w:t>0.08</w:t>
            </w:r>
          </w:p>
        </w:tc>
        <w:tc>
          <w:tcPr>
            <w:tcW w:w="1097" w:type="dxa"/>
            <w:tcBorders>
              <w:top w:val="nil"/>
              <w:left w:val="nil"/>
              <w:bottom w:val="single" w:sz="4" w:space="0" w:color="auto"/>
              <w:right w:val="nil"/>
            </w:tcBorders>
            <w:noWrap/>
          </w:tcPr>
          <w:p w14:paraId="3F32C0B1" w14:textId="77777777" w:rsidR="00634347" w:rsidRPr="00CC319D" w:rsidRDefault="00634347" w:rsidP="00F21B2C">
            <w:pPr>
              <w:tabs>
                <w:tab w:val="decimal" w:pos="278"/>
              </w:tabs>
              <w:rPr>
                <w:sz w:val="22"/>
                <w:szCs w:val="22"/>
              </w:rPr>
            </w:pPr>
            <w:r w:rsidRPr="00CC319D">
              <w:rPr>
                <w:sz w:val="22"/>
                <w:szCs w:val="22"/>
              </w:rPr>
              <w:t>0.17</w:t>
            </w:r>
          </w:p>
        </w:tc>
      </w:tr>
      <w:tr w:rsidR="00634347" w:rsidRPr="00CC319D" w14:paraId="25057E2A" w14:textId="77777777" w:rsidTr="00F21B2C">
        <w:tc>
          <w:tcPr>
            <w:tcW w:w="2908" w:type="dxa"/>
            <w:tcBorders>
              <w:left w:val="nil"/>
              <w:bottom w:val="single" w:sz="4" w:space="0" w:color="auto"/>
              <w:right w:val="nil"/>
            </w:tcBorders>
            <w:noWrap/>
          </w:tcPr>
          <w:p w14:paraId="2627C30A" w14:textId="77777777" w:rsidR="00634347" w:rsidRPr="00CC319D" w:rsidRDefault="00634347" w:rsidP="00F21B2C">
            <w:pPr>
              <w:rPr>
                <w:b/>
                <w:bCs/>
                <w:sz w:val="22"/>
                <w:szCs w:val="22"/>
              </w:rPr>
            </w:pPr>
            <w:r w:rsidRPr="00CC319D">
              <w:rPr>
                <w:b/>
                <w:bCs/>
                <w:sz w:val="22"/>
                <w:szCs w:val="22"/>
              </w:rPr>
              <w:t>Interactions</w:t>
            </w:r>
          </w:p>
        </w:tc>
        <w:tc>
          <w:tcPr>
            <w:tcW w:w="1193" w:type="dxa"/>
            <w:tcBorders>
              <w:left w:val="nil"/>
              <w:bottom w:val="single" w:sz="4" w:space="0" w:color="auto"/>
              <w:right w:val="nil"/>
            </w:tcBorders>
            <w:noWrap/>
          </w:tcPr>
          <w:p w14:paraId="5E721186" w14:textId="77777777" w:rsidR="00634347" w:rsidRPr="00CC319D" w:rsidRDefault="00634347" w:rsidP="00F21B2C">
            <w:pPr>
              <w:jc w:val="center"/>
              <w:rPr>
                <w:sz w:val="22"/>
                <w:szCs w:val="22"/>
              </w:rPr>
            </w:pPr>
            <w:r w:rsidRPr="00CC319D">
              <w:rPr>
                <w:i/>
                <w:iCs/>
                <w:sz w:val="22"/>
                <w:szCs w:val="22"/>
              </w:rPr>
              <w:t>b</w:t>
            </w:r>
          </w:p>
        </w:tc>
        <w:tc>
          <w:tcPr>
            <w:tcW w:w="1095" w:type="dxa"/>
            <w:tcBorders>
              <w:left w:val="nil"/>
              <w:bottom w:val="single" w:sz="4" w:space="0" w:color="auto"/>
              <w:right w:val="nil"/>
            </w:tcBorders>
            <w:noWrap/>
          </w:tcPr>
          <w:p w14:paraId="5917390A" w14:textId="77777777" w:rsidR="00634347" w:rsidRPr="00CC319D" w:rsidRDefault="00634347" w:rsidP="00F21B2C">
            <w:pPr>
              <w:jc w:val="center"/>
              <w:rPr>
                <w:sz w:val="22"/>
                <w:szCs w:val="22"/>
              </w:rPr>
            </w:pPr>
            <w:r w:rsidRPr="00CC319D">
              <w:rPr>
                <w:i/>
                <w:iCs/>
                <w:sz w:val="22"/>
                <w:szCs w:val="22"/>
              </w:rPr>
              <w:t>SE</w:t>
            </w:r>
          </w:p>
        </w:tc>
        <w:tc>
          <w:tcPr>
            <w:tcW w:w="1200" w:type="dxa"/>
            <w:tcBorders>
              <w:left w:val="nil"/>
              <w:bottom w:val="single" w:sz="4" w:space="0" w:color="auto"/>
              <w:right w:val="nil"/>
            </w:tcBorders>
            <w:noWrap/>
          </w:tcPr>
          <w:p w14:paraId="6AF41C08" w14:textId="77777777" w:rsidR="00634347" w:rsidRPr="00CC319D" w:rsidRDefault="00634347" w:rsidP="00F21B2C">
            <w:pPr>
              <w:jc w:val="center"/>
              <w:rPr>
                <w:sz w:val="22"/>
                <w:szCs w:val="22"/>
              </w:rPr>
            </w:pPr>
            <w:r w:rsidRPr="00CC319D">
              <w:rPr>
                <w:i/>
                <w:iCs/>
                <w:sz w:val="22"/>
                <w:szCs w:val="22"/>
              </w:rPr>
              <w:t>b</w:t>
            </w:r>
          </w:p>
        </w:tc>
        <w:tc>
          <w:tcPr>
            <w:tcW w:w="1097" w:type="dxa"/>
            <w:tcBorders>
              <w:left w:val="nil"/>
              <w:bottom w:val="single" w:sz="4" w:space="0" w:color="auto"/>
              <w:right w:val="nil"/>
            </w:tcBorders>
            <w:noWrap/>
          </w:tcPr>
          <w:p w14:paraId="31E45239" w14:textId="77777777" w:rsidR="00634347" w:rsidRPr="00CC319D" w:rsidRDefault="00634347" w:rsidP="00F21B2C">
            <w:pPr>
              <w:jc w:val="center"/>
              <w:rPr>
                <w:sz w:val="22"/>
                <w:szCs w:val="22"/>
              </w:rPr>
            </w:pPr>
            <w:r w:rsidRPr="00CC319D">
              <w:rPr>
                <w:i/>
                <w:iCs/>
                <w:sz w:val="22"/>
                <w:szCs w:val="22"/>
              </w:rPr>
              <w:t>SE</w:t>
            </w:r>
          </w:p>
        </w:tc>
        <w:tc>
          <w:tcPr>
            <w:tcW w:w="1154" w:type="dxa"/>
            <w:tcBorders>
              <w:left w:val="nil"/>
              <w:bottom w:val="single" w:sz="4" w:space="0" w:color="auto"/>
              <w:right w:val="nil"/>
            </w:tcBorders>
            <w:noWrap/>
          </w:tcPr>
          <w:p w14:paraId="1F331D2A" w14:textId="77777777" w:rsidR="00634347" w:rsidRPr="00CC319D" w:rsidRDefault="00634347" w:rsidP="00F21B2C">
            <w:pPr>
              <w:jc w:val="center"/>
              <w:rPr>
                <w:sz w:val="22"/>
                <w:szCs w:val="22"/>
              </w:rPr>
            </w:pPr>
            <w:r w:rsidRPr="00CC319D">
              <w:rPr>
                <w:i/>
                <w:iCs/>
                <w:sz w:val="22"/>
                <w:szCs w:val="22"/>
              </w:rPr>
              <w:t>b</w:t>
            </w:r>
          </w:p>
        </w:tc>
        <w:tc>
          <w:tcPr>
            <w:tcW w:w="1097" w:type="dxa"/>
            <w:tcBorders>
              <w:left w:val="nil"/>
              <w:bottom w:val="single" w:sz="4" w:space="0" w:color="auto"/>
              <w:right w:val="nil"/>
            </w:tcBorders>
            <w:noWrap/>
          </w:tcPr>
          <w:p w14:paraId="06F2A08A" w14:textId="77777777" w:rsidR="00634347" w:rsidRPr="00CC319D" w:rsidRDefault="00634347" w:rsidP="00F21B2C">
            <w:pPr>
              <w:jc w:val="center"/>
              <w:rPr>
                <w:sz w:val="22"/>
                <w:szCs w:val="22"/>
              </w:rPr>
            </w:pPr>
            <w:r w:rsidRPr="00CC319D">
              <w:rPr>
                <w:i/>
                <w:iCs/>
                <w:sz w:val="22"/>
                <w:szCs w:val="22"/>
              </w:rPr>
              <w:t>SE</w:t>
            </w:r>
          </w:p>
        </w:tc>
      </w:tr>
      <w:tr w:rsidR="00634347" w:rsidRPr="00CC319D" w14:paraId="701F690B" w14:textId="77777777" w:rsidTr="00F21B2C">
        <w:tc>
          <w:tcPr>
            <w:tcW w:w="2908" w:type="dxa"/>
            <w:tcBorders>
              <w:left w:val="nil"/>
              <w:bottom w:val="nil"/>
              <w:right w:val="nil"/>
            </w:tcBorders>
            <w:noWrap/>
          </w:tcPr>
          <w:p w14:paraId="5EC5D54B" w14:textId="77777777" w:rsidR="00634347" w:rsidRPr="00CC319D" w:rsidRDefault="00634347" w:rsidP="00F21B2C">
            <w:pPr>
              <w:rPr>
                <w:sz w:val="22"/>
                <w:szCs w:val="22"/>
              </w:rPr>
            </w:pPr>
            <w:r w:rsidRPr="00CC319D">
              <w:rPr>
                <w:sz w:val="22"/>
                <w:szCs w:val="22"/>
              </w:rPr>
              <w:t>Individual Ideology * Audience Engagement</w:t>
            </w:r>
          </w:p>
        </w:tc>
        <w:tc>
          <w:tcPr>
            <w:tcW w:w="1193" w:type="dxa"/>
            <w:tcBorders>
              <w:left w:val="nil"/>
              <w:bottom w:val="nil"/>
              <w:right w:val="nil"/>
            </w:tcBorders>
            <w:noWrap/>
          </w:tcPr>
          <w:p w14:paraId="66947563" w14:textId="77777777" w:rsidR="00634347" w:rsidRPr="00CC319D" w:rsidRDefault="00634347" w:rsidP="00F21B2C">
            <w:pPr>
              <w:rPr>
                <w:sz w:val="22"/>
                <w:szCs w:val="22"/>
              </w:rPr>
            </w:pPr>
          </w:p>
        </w:tc>
        <w:tc>
          <w:tcPr>
            <w:tcW w:w="1095" w:type="dxa"/>
            <w:tcBorders>
              <w:left w:val="nil"/>
              <w:bottom w:val="nil"/>
              <w:right w:val="nil"/>
            </w:tcBorders>
            <w:noWrap/>
          </w:tcPr>
          <w:p w14:paraId="68683A51" w14:textId="77777777" w:rsidR="00634347" w:rsidRPr="00CC319D" w:rsidRDefault="00634347" w:rsidP="00F21B2C">
            <w:pPr>
              <w:rPr>
                <w:sz w:val="22"/>
                <w:szCs w:val="22"/>
              </w:rPr>
            </w:pPr>
          </w:p>
        </w:tc>
        <w:tc>
          <w:tcPr>
            <w:tcW w:w="1200" w:type="dxa"/>
            <w:tcBorders>
              <w:left w:val="nil"/>
              <w:bottom w:val="nil"/>
              <w:right w:val="nil"/>
            </w:tcBorders>
            <w:noWrap/>
          </w:tcPr>
          <w:p w14:paraId="01923016" w14:textId="77777777" w:rsidR="00634347" w:rsidRPr="00CC319D" w:rsidRDefault="00634347" w:rsidP="00F21B2C">
            <w:pPr>
              <w:tabs>
                <w:tab w:val="decimal" w:pos="324"/>
              </w:tabs>
              <w:rPr>
                <w:sz w:val="22"/>
                <w:szCs w:val="22"/>
              </w:rPr>
            </w:pPr>
            <w:r w:rsidRPr="00CC319D">
              <w:rPr>
                <w:sz w:val="22"/>
                <w:szCs w:val="22"/>
              </w:rPr>
              <w:t>0.08***</w:t>
            </w:r>
          </w:p>
        </w:tc>
        <w:tc>
          <w:tcPr>
            <w:tcW w:w="1097" w:type="dxa"/>
            <w:tcBorders>
              <w:left w:val="nil"/>
              <w:bottom w:val="nil"/>
              <w:right w:val="nil"/>
            </w:tcBorders>
            <w:noWrap/>
          </w:tcPr>
          <w:p w14:paraId="604B7CBB" w14:textId="77777777" w:rsidR="00634347" w:rsidRPr="00CC319D" w:rsidRDefault="00634347" w:rsidP="00F21B2C">
            <w:pPr>
              <w:tabs>
                <w:tab w:val="decimal" w:pos="324"/>
              </w:tabs>
              <w:rPr>
                <w:sz w:val="22"/>
                <w:szCs w:val="22"/>
              </w:rPr>
            </w:pPr>
            <w:r w:rsidRPr="00CC319D">
              <w:rPr>
                <w:sz w:val="22"/>
                <w:szCs w:val="22"/>
              </w:rPr>
              <w:t>0.02</w:t>
            </w:r>
          </w:p>
        </w:tc>
        <w:tc>
          <w:tcPr>
            <w:tcW w:w="1154" w:type="dxa"/>
            <w:tcBorders>
              <w:left w:val="nil"/>
              <w:bottom w:val="nil"/>
              <w:right w:val="nil"/>
            </w:tcBorders>
            <w:noWrap/>
          </w:tcPr>
          <w:p w14:paraId="4AFCE960" w14:textId="77777777" w:rsidR="00634347" w:rsidRPr="00CC319D" w:rsidRDefault="00634347" w:rsidP="00F21B2C">
            <w:pPr>
              <w:tabs>
                <w:tab w:val="decimal" w:pos="324"/>
              </w:tabs>
              <w:rPr>
                <w:sz w:val="22"/>
                <w:szCs w:val="22"/>
              </w:rPr>
            </w:pPr>
          </w:p>
        </w:tc>
        <w:tc>
          <w:tcPr>
            <w:tcW w:w="1097" w:type="dxa"/>
            <w:tcBorders>
              <w:left w:val="nil"/>
              <w:bottom w:val="nil"/>
              <w:right w:val="nil"/>
            </w:tcBorders>
            <w:noWrap/>
          </w:tcPr>
          <w:p w14:paraId="6391EC34" w14:textId="77777777" w:rsidR="00634347" w:rsidRPr="00CC319D" w:rsidRDefault="00634347" w:rsidP="00F21B2C">
            <w:pPr>
              <w:tabs>
                <w:tab w:val="decimal" w:pos="324"/>
              </w:tabs>
              <w:rPr>
                <w:sz w:val="22"/>
                <w:szCs w:val="22"/>
              </w:rPr>
            </w:pPr>
          </w:p>
        </w:tc>
      </w:tr>
      <w:tr w:rsidR="00634347" w:rsidRPr="00CC319D" w14:paraId="3CDA5605" w14:textId="77777777" w:rsidTr="00F21B2C">
        <w:tc>
          <w:tcPr>
            <w:tcW w:w="2908" w:type="dxa"/>
            <w:tcBorders>
              <w:top w:val="nil"/>
              <w:left w:val="nil"/>
              <w:bottom w:val="single" w:sz="4" w:space="0" w:color="auto"/>
              <w:right w:val="nil"/>
            </w:tcBorders>
            <w:noWrap/>
          </w:tcPr>
          <w:p w14:paraId="000DC941" w14:textId="77777777" w:rsidR="00634347" w:rsidRPr="00CC319D" w:rsidRDefault="00634347" w:rsidP="00F21B2C">
            <w:pPr>
              <w:rPr>
                <w:sz w:val="22"/>
                <w:szCs w:val="22"/>
              </w:rPr>
            </w:pPr>
            <w:r w:rsidRPr="00CC319D">
              <w:rPr>
                <w:sz w:val="22"/>
                <w:szCs w:val="22"/>
              </w:rPr>
              <w:t xml:space="preserve">Individual Ideology * </w:t>
            </w:r>
          </w:p>
          <w:p w14:paraId="2BEE78A3" w14:textId="77777777" w:rsidR="00634347" w:rsidRPr="00CC319D" w:rsidRDefault="00634347" w:rsidP="00F21B2C">
            <w:pPr>
              <w:rPr>
                <w:sz w:val="22"/>
                <w:szCs w:val="22"/>
              </w:rPr>
            </w:pPr>
            <w:r w:rsidRPr="00CC319D">
              <w:rPr>
                <w:sz w:val="22"/>
                <w:szCs w:val="22"/>
              </w:rPr>
              <w:t>Net Story Sentiment</w:t>
            </w:r>
          </w:p>
        </w:tc>
        <w:tc>
          <w:tcPr>
            <w:tcW w:w="1193" w:type="dxa"/>
            <w:tcBorders>
              <w:top w:val="nil"/>
              <w:left w:val="nil"/>
              <w:bottom w:val="single" w:sz="4" w:space="0" w:color="auto"/>
              <w:right w:val="nil"/>
            </w:tcBorders>
            <w:noWrap/>
          </w:tcPr>
          <w:p w14:paraId="7696DDA1" w14:textId="77777777" w:rsidR="00634347" w:rsidRPr="00CC319D" w:rsidRDefault="00634347" w:rsidP="00F21B2C">
            <w:pPr>
              <w:rPr>
                <w:sz w:val="22"/>
                <w:szCs w:val="22"/>
              </w:rPr>
            </w:pPr>
          </w:p>
        </w:tc>
        <w:tc>
          <w:tcPr>
            <w:tcW w:w="1095" w:type="dxa"/>
            <w:tcBorders>
              <w:top w:val="nil"/>
              <w:left w:val="nil"/>
              <w:bottom w:val="single" w:sz="4" w:space="0" w:color="auto"/>
              <w:right w:val="nil"/>
            </w:tcBorders>
            <w:noWrap/>
          </w:tcPr>
          <w:p w14:paraId="14C15DDB" w14:textId="77777777" w:rsidR="00634347" w:rsidRPr="00CC319D" w:rsidRDefault="00634347" w:rsidP="00F21B2C">
            <w:pPr>
              <w:rPr>
                <w:sz w:val="22"/>
                <w:szCs w:val="22"/>
              </w:rPr>
            </w:pPr>
          </w:p>
        </w:tc>
        <w:tc>
          <w:tcPr>
            <w:tcW w:w="1200" w:type="dxa"/>
            <w:tcBorders>
              <w:top w:val="nil"/>
              <w:left w:val="nil"/>
              <w:bottom w:val="single" w:sz="4" w:space="0" w:color="auto"/>
              <w:right w:val="nil"/>
            </w:tcBorders>
            <w:noWrap/>
          </w:tcPr>
          <w:p w14:paraId="593A517B" w14:textId="77777777" w:rsidR="00634347" w:rsidRPr="00CC319D" w:rsidRDefault="00634347" w:rsidP="00F21B2C">
            <w:pPr>
              <w:tabs>
                <w:tab w:val="decimal" w:pos="324"/>
              </w:tabs>
              <w:rPr>
                <w:sz w:val="22"/>
                <w:szCs w:val="22"/>
              </w:rPr>
            </w:pPr>
          </w:p>
        </w:tc>
        <w:tc>
          <w:tcPr>
            <w:tcW w:w="1097" w:type="dxa"/>
            <w:tcBorders>
              <w:top w:val="nil"/>
              <w:left w:val="nil"/>
              <w:bottom w:val="single" w:sz="4" w:space="0" w:color="auto"/>
              <w:right w:val="nil"/>
            </w:tcBorders>
            <w:noWrap/>
          </w:tcPr>
          <w:p w14:paraId="2D54BAFE" w14:textId="77777777" w:rsidR="00634347" w:rsidRPr="00CC319D" w:rsidRDefault="00634347" w:rsidP="00F21B2C">
            <w:pPr>
              <w:tabs>
                <w:tab w:val="decimal" w:pos="324"/>
              </w:tabs>
              <w:rPr>
                <w:sz w:val="22"/>
                <w:szCs w:val="22"/>
              </w:rPr>
            </w:pPr>
          </w:p>
        </w:tc>
        <w:tc>
          <w:tcPr>
            <w:tcW w:w="1154" w:type="dxa"/>
            <w:tcBorders>
              <w:top w:val="nil"/>
              <w:left w:val="nil"/>
              <w:bottom w:val="single" w:sz="4" w:space="0" w:color="auto"/>
              <w:right w:val="nil"/>
            </w:tcBorders>
            <w:noWrap/>
          </w:tcPr>
          <w:p w14:paraId="26967DEA" w14:textId="77777777" w:rsidR="00634347" w:rsidRPr="00CC319D" w:rsidRDefault="00634347" w:rsidP="00F21B2C">
            <w:pPr>
              <w:tabs>
                <w:tab w:val="decimal" w:pos="324"/>
              </w:tabs>
              <w:rPr>
                <w:sz w:val="22"/>
                <w:szCs w:val="22"/>
              </w:rPr>
            </w:pPr>
            <w:r w:rsidRPr="00CC319D">
              <w:rPr>
                <w:sz w:val="22"/>
                <w:szCs w:val="22"/>
              </w:rPr>
              <w:t>0.07*</w:t>
            </w:r>
          </w:p>
        </w:tc>
        <w:tc>
          <w:tcPr>
            <w:tcW w:w="1097" w:type="dxa"/>
            <w:tcBorders>
              <w:top w:val="nil"/>
              <w:left w:val="nil"/>
              <w:bottom w:val="single" w:sz="4" w:space="0" w:color="auto"/>
              <w:right w:val="nil"/>
            </w:tcBorders>
            <w:noWrap/>
          </w:tcPr>
          <w:p w14:paraId="7669331A" w14:textId="77777777" w:rsidR="00634347" w:rsidRPr="00CC319D" w:rsidRDefault="00634347" w:rsidP="00F21B2C">
            <w:pPr>
              <w:tabs>
                <w:tab w:val="decimal" w:pos="324"/>
              </w:tabs>
              <w:rPr>
                <w:sz w:val="22"/>
                <w:szCs w:val="22"/>
              </w:rPr>
            </w:pPr>
            <w:r w:rsidRPr="00CC319D">
              <w:rPr>
                <w:sz w:val="22"/>
                <w:szCs w:val="22"/>
              </w:rPr>
              <w:t>0.03</w:t>
            </w:r>
          </w:p>
        </w:tc>
      </w:tr>
      <w:tr w:rsidR="00634347" w:rsidRPr="00CC319D" w14:paraId="382E5C4F" w14:textId="77777777" w:rsidTr="00F21B2C">
        <w:tc>
          <w:tcPr>
            <w:tcW w:w="2908" w:type="dxa"/>
            <w:tcBorders>
              <w:left w:val="nil"/>
              <w:bottom w:val="single" w:sz="4" w:space="0" w:color="auto"/>
              <w:right w:val="nil"/>
            </w:tcBorders>
            <w:noWrap/>
          </w:tcPr>
          <w:p w14:paraId="1F22D51C" w14:textId="77777777" w:rsidR="00634347" w:rsidRPr="00CC319D" w:rsidRDefault="00634347" w:rsidP="00F21B2C">
            <w:pPr>
              <w:rPr>
                <w:b/>
                <w:bCs/>
                <w:sz w:val="22"/>
                <w:szCs w:val="22"/>
              </w:rPr>
            </w:pPr>
            <w:r w:rsidRPr="00CC319D">
              <w:rPr>
                <w:b/>
                <w:bCs/>
                <w:sz w:val="22"/>
                <w:szCs w:val="22"/>
              </w:rPr>
              <w:t>Random Effects</w:t>
            </w:r>
          </w:p>
        </w:tc>
        <w:tc>
          <w:tcPr>
            <w:tcW w:w="2288" w:type="dxa"/>
            <w:gridSpan w:val="2"/>
            <w:tcBorders>
              <w:left w:val="nil"/>
              <w:bottom w:val="single" w:sz="4" w:space="0" w:color="auto"/>
              <w:right w:val="nil"/>
            </w:tcBorders>
            <w:noWrap/>
          </w:tcPr>
          <w:p w14:paraId="16565E1A" w14:textId="77777777" w:rsidR="00634347" w:rsidRPr="00CC319D" w:rsidRDefault="00634347" w:rsidP="00F21B2C">
            <w:pPr>
              <w:jc w:val="center"/>
              <w:rPr>
                <w:sz w:val="22"/>
                <w:szCs w:val="22"/>
              </w:rPr>
            </w:pPr>
            <w:r w:rsidRPr="00CC319D">
              <w:rPr>
                <w:i/>
                <w:iCs/>
                <w:sz w:val="22"/>
                <w:szCs w:val="22"/>
              </w:rPr>
              <w:t>Var</w:t>
            </w:r>
            <w:r w:rsidRPr="00CC319D">
              <w:rPr>
                <w:sz w:val="22"/>
                <w:szCs w:val="22"/>
              </w:rPr>
              <w:t>.</w:t>
            </w:r>
          </w:p>
        </w:tc>
        <w:tc>
          <w:tcPr>
            <w:tcW w:w="2297" w:type="dxa"/>
            <w:gridSpan w:val="2"/>
            <w:tcBorders>
              <w:left w:val="nil"/>
              <w:bottom w:val="single" w:sz="4" w:space="0" w:color="auto"/>
              <w:right w:val="nil"/>
            </w:tcBorders>
            <w:noWrap/>
          </w:tcPr>
          <w:p w14:paraId="0A64D780" w14:textId="77777777" w:rsidR="00634347" w:rsidRPr="00CC319D" w:rsidRDefault="00634347" w:rsidP="00F21B2C">
            <w:pPr>
              <w:jc w:val="center"/>
              <w:rPr>
                <w:sz w:val="22"/>
                <w:szCs w:val="22"/>
              </w:rPr>
            </w:pPr>
            <w:r w:rsidRPr="00CC319D">
              <w:rPr>
                <w:i/>
                <w:iCs/>
                <w:sz w:val="22"/>
                <w:szCs w:val="22"/>
              </w:rPr>
              <w:t>Var.</w:t>
            </w:r>
          </w:p>
        </w:tc>
        <w:tc>
          <w:tcPr>
            <w:tcW w:w="2251" w:type="dxa"/>
            <w:gridSpan w:val="2"/>
            <w:tcBorders>
              <w:left w:val="nil"/>
              <w:bottom w:val="single" w:sz="4" w:space="0" w:color="auto"/>
              <w:right w:val="nil"/>
            </w:tcBorders>
            <w:noWrap/>
          </w:tcPr>
          <w:p w14:paraId="59AC0AFC" w14:textId="77777777" w:rsidR="00634347" w:rsidRPr="00CC319D" w:rsidRDefault="00634347" w:rsidP="00F21B2C">
            <w:pPr>
              <w:jc w:val="center"/>
              <w:rPr>
                <w:sz w:val="22"/>
                <w:szCs w:val="22"/>
              </w:rPr>
            </w:pPr>
            <w:r w:rsidRPr="00CC319D">
              <w:rPr>
                <w:i/>
                <w:iCs/>
                <w:sz w:val="22"/>
                <w:szCs w:val="22"/>
              </w:rPr>
              <w:t>Var.</w:t>
            </w:r>
          </w:p>
        </w:tc>
      </w:tr>
      <w:tr w:rsidR="00634347" w:rsidRPr="00CC319D" w14:paraId="3934399E" w14:textId="77777777" w:rsidTr="00F21B2C">
        <w:tc>
          <w:tcPr>
            <w:tcW w:w="2908" w:type="dxa"/>
            <w:tcBorders>
              <w:left w:val="nil"/>
              <w:bottom w:val="nil"/>
              <w:right w:val="nil"/>
            </w:tcBorders>
            <w:noWrap/>
          </w:tcPr>
          <w:p w14:paraId="659818B7" w14:textId="77777777" w:rsidR="00634347" w:rsidRPr="00CC319D" w:rsidRDefault="00634347" w:rsidP="00F21B2C">
            <w:pPr>
              <w:rPr>
                <w:sz w:val="22"/>
                <w:szCs w:val="22"/>
              </w:rPr>
            </w:pPr>
            <w:r w:rsidRPr="00CC319D">
              <w:rPr>
                <w:sz w:val="22"/>
                <w:szCs w:val="22"/>
              </w:rPr>
              <w:t xml:space="preserve">Intercept </w:t>
            </w:r>
            <w:proofErr w:type="spellStart"/>
            <w:r w:rsidRPr="00CC319D">
              <w:rPr>
                <w:sz w:val="22"/>
                <w:szCs w:val="22"/>
                <w:vertAlign w:val="subscript"/>
              </w:rPr>
              <w:t>Niche:Frame</w:t>
            </w:r>
            <w:proofErr w:type="spellEnd"/>
          </w:p>
        </w:tc>
        <w:tc>
          <w:tcPr>
            <w:tcW w:w="2288" w:type="dxa"/>
            <w:gridSpan w:val="2"/>
            <w:tcBorders>
              <w:left w:val="nil"/>
              <w:bottom w:val="nil"/>
              <w:right w:val="nil"/>
            </w:tcBorders>
            <w:noWrap/>
          </w:tcPr>
          <w:p w14:paraId="16F91267" w14:textId="77777777" w:rsidR="00634347" w:rsidRPr="00CC319D" w:rsidRDefault="00634347" w:rsidP="00F21B2C">
            <w:pPr>
              <w:jc w:val="center"/>
              <w:rPr>
                <w:sz w:val="22"/>
                <w:szCs w:val="22"/>
              </w:rPr>
            </w:pPr>
            <w:r w:rsidRPr="00CC319D">
              <w:rPr>
                <w:sz w:val="22"/>
                <w:szCs w:val="22"/>
              </w:rPr>
              <w:t>0.03</w:t>
            </w:r>
          </w:p>
        </w:tc>
        <w:tc>
          <w:tcPr>
            <w:tcW w:w="2297" w:type="dxa"/>
            <w:gridSpan w:val="2"/>
            <w:tcBorders>
              <w:left w:val="nil"/>
              <w:bottom w:val="nil"/>
              <w:right w:val="nil"/>
            </w:tcBorders>
            <w:noWrap/>
          </w:tcPr>
          <w:p w14:paraId="6C43BECD" w14:textId="77777777" w:rsidR="00634347" w:rsidRPr="00CC319D" w:rsidRDefault="00634347" w:rsidP="00F21B2C">
            <w:pPr>
              <w:jc w:val="center"/>
              <w:rPr>
                <w:sz w:val="22"/>
                <w:szCs w:val="22"/>
              </w:rPr>
            </w:pPr>
            <w:r w:rsidRPr="00CC319D">
              <w:rPr>
                <w:sz w:val="22"/>
                <w:szCs w:val="22"/>
              </w:rPr>
              <w:t>0.04</w:t>
            </w:r>
          </w:p>
        </w:tc>
        <w:tc>
          <w:tcPr>
            <w:tcW w:w="2251" w:type="dxa"/>
            <w:gridSpan w:val="2"/>
            <w:tcBorders>
              <w:left w:val="nil"/>
              <w:bottom w:val="nil"/>
              <w:right w:val="nil"/>
            </w:tcBorders>
            <w:noWrap/>
          </w:tcPr>
          <w:p w14:paraId="7DFB9FF3" w14:textId="77777777" w:rsidR="00634347" w:rsidRPr="00CC319D" w:rsidRDefault="00634347" w:rsidP="00F21B2C">
            <w:pPr>
              <w:jc w:val="center"/>
              <w:rPr>
                <w:sz w:val="22"/>
                <w:szCs w:val="22"/>
              </w:rPr>
            </w:pPr>
            <w:r w:rsidRPr="00CC319D">
              <w:rPr>
                <w:sz w:val="22"/>
                <w:szCs w:val="22"/>
              </w:rPr>
              <w:t>0.03</w:t>
            </w:r>
          </w:p>
        </w:tc>
      </w:tr>
      <w:tr w:rsidR="00634347" w:rsidRPr="00CC319D" w14:paraId="2001923E" w14:textId="77777777" w:rsidTr="00F21B2C">
        <w:tc>
          <w:tcPr>
            <w:tcW w:w="2908" w:type="dxa"/>
            <w:tcBorders>
              <w:top w:val="nil"/>
              <w:left w:val="nil"/>
              <w:bottom w:val="nil"/>
              <w:right w:val="nil"/>
            </w:tcBorders>
            <w:noWrap/>
          </w:tcPr>
          <w:p w14:paraId="2393447B" w14:textId="77777777" w:rsidR="00634347" w:rsidRPr="00CC319D" w:rsidRDefault="00634347" w:rsidP="00F21B2C">
            <w:pPr>
              <w:rPr>
                <w:sz w:val="22"/>
                <w:szCs w:val="22"/>
              </w:rPr>
            </w:pPr>
            <w:r w:rsidRPr="00CC319D">
              <w:rPr>
                <w:sz w:val="22"/>
                <w:szCs w:val="22"/>
              </w:rPr>
              <w:t>Individual Ideology</w:t>
            </w:r>
          </w:p>
        </w:tc>
        <w:tc>
          <w:tcPr>
            <w:tcW w:w="2288" w:type="dxa"/>
            <w:gridSpan w:val="2"/>
            <w:tcBorders>
              <w:top w:val="nil"/>
              <w:left w:val="nil"/>
              <w:bottom w:val="nil"/>
              <w:right w:val="nil"/>
            </w:tcBorders>
            <w:noWrap/>
          </w:tcPr>
          <w:p w14:paraId="63B6F39B" w14:textId="77777777" w:rsidR="00634347" w:rsidRPr="00CC319D" w:rsidRDefault="00634347" w:rsidP="00F21B2C">
            <w:pPr>
              <w:jc w:val="center"/>
              <w:rPr>
                <w:sz w:val="22"/>
                <w:szCs w:val="22"/>
              </w:rPr>
            </w:pPr>
            <w:r w:rsidRPr="00CC319D">
              <w:rPr>
                <w:sz w:val="22"/>
                <w:szCs w:val="22"/>
              </w:rPr>
              <w:t>0.00</w:t>
            </w:r>
          </w:p>
        </w:tc>
        <w:tc>
          <w:tcPr>
            <w:tcW w:w="2297" w:type="dxa"/>
            <w:gridSpan w:val="2"/>
            <w:tcBorders>
              <w:top w:val="nil"/>
              <w:left w:val="nil"/>
              <w:bottom w:val="nil"/>
              <w:right w:val="nil"/>
            </w:tcBorders>
            <w:noWrap/>
          </w:tcPr>
          <w:p w14:paraId="7CAC61BD" w14:textId="77777777" w:rsidR="00634347" w:rsidRPr="00CC319D" w:rsidRDefault="00634347" w:rsidP="00F21B2C">
            <w:pPr>
              <w:jc w:val="center"/>
              <w:rPr>
                <w:sz w:val="22"/>
                <w:szCs w:val="22"/>
              </w:rPr>
            </w:pPr>
            <w:r w:rsidRPr="00CC319D">
              <w:rPr>
                <w:sz w:val="22"/>
                <w:szCs w:val="22"/>
              </w:rPr>
              <w:t>0.00</w:t>
            </w:r>
          </w:p>
        </w:tc>
        <w:tc>
          <w:tcPr>
            <w:tcW w:w="2251" w:type="dxa"/>
            <w:gridSpan w:val="2"/>
            <w:tcBorders>
              <w:top w:val="nil"/>
              <w:left w:val="nil"/>
              <w:bottom w:val="nil"/>
              <w:right w:val="nil"/>
            </w:tcBorders>
            <w:noWrap/>
          </w:tcPr>
          <w:p w14:paraId="7C2E8718" w14:textId="77777777" w:rsidR="00634347" w:rsidRPr="00CC319D" w:rsidRDefault="00634347" w:rsidP="00F21B2C">
            <w:pPr>
              <w:jc w:val="center"/>
              <w:rPr>
                <w:sz w:val="22"/>
                <w:szCs w:val="22"/>
              </w:rPr>
            </w:pPr>
            <w:r w:rsidRPr="00CC319D">
              <w:rPr>
                <w:sz w:val="22"/>
                <w:szCs w:val="22"/>
              </w:rPr>
              <w:t>0.00</w:t>
            </w:r>
          </w:p>
        </w:tc>
      </w:tr>
      <w:tr w:rsidR="00634347" w:rsidRPr="00CC319D" w14:paraId="2E94E397" w14:textId="77777777" w:rsidTr="00F21B2C">
        <w:tc>
          <w:tcPr>
            <w:tcW w:w="2908" w:type="dxa"/>
            <w:tcBorders>
              <w:top w:val="nil"/>
              <w:left w:val="nil"/>
              <w:bottom w:val="single" w:sz="4" w:space="0" w:color="auto"/>
              <w:right w:val="nil"/>
            </w:tcBorders>
            <w:noWrap/>
          </w:tcPr>
          <w:p w14:paraId="77540500" w14:textId="77777777" w:rsidR="00634347" w:rsidRPr="00CC319D" w:rsidRDefault="00634347" w:rsidP="00F21B2C">
            <w:pPr>
              <w:rPr>
                <w:sz w:val="22"/>
                <w:szCs w:val="22"/>
              </w:rPr>
            </w:pPr>
            <w:r w:rsidRPr="00CC319D">
              <w:rPr>
                <w:sz w:val="22"/>
                <w:szCs w:val="22"/>
              </w:rPr>
              <w:t>Residual</w:t>
            </w:r>
          </w:p>
        </w:tc>
        <w:tc>
          <w:tcPr>
            <w:tcW w:w="2288" w:type="dxa"/>
            <w:gridSpan w:val="2"/>
            <w:tcBorders>
              <w:top w:val="nil"/>
              <w:left w:val="nil"/>
              <w:bottom w:val="single" w:sz="4" w:space="0" w:color="auto"/>
              <w:right w:val="nil"/>
            </w:tcBorders>
            <w:noWrap/>
          </w:tcPr>
          <w:p w14:paraId="6D50BED8" w14:textId="77777777" w:rsidR="00634347" w:rsidRPr="00CC319D" w:rsidRDefault="00634347" w:rsidP="00F21B2C">
            <w:pPr>
              <w:jc w:val="center"/>
              <w:rPr>
                <w:sz w:val="22"/>
                <w:szCs w:val="22"/>
              </w:rPr>
            </w:pPr>
            <w:r w:rsidRPr="00CC319D">
              <w:rPr>
                <w:sz w:val="22"/>
                <w:szCs w:val="22"/>
              </w:rPr>
              <w:t>0.45</w:t>
            </w:r>
          </w:p>
        </w:tc>
        <w:tc>
          <w:tcPr>
            <w:tcW w:w="2297" w:type="dxa"/>
            <w:gridSpan w:val="2"/>
            <w:tcBorders>
              <w:top w:val="nil"/>
              <w:left w:val="nil"/>
              <w:bottom w:val="single" w:sz="4" w:space="0" w:color="auto"/>
              <w:right w:val="nil"/>
            </w:tcBorders>
            <w:noWrap/>
          </w:tcPr>
          <w:p w14:paraId="4DB64966" w14:textId="77777777" w:rsidR="00634347" w:rsidRPr="00CC319D" w:rsidRDefault="00634347" w:rsidP="00F21B2C">
            <w:pPr>
              <w:jc w:val="center"/>
              <w:rPr>
                <w:sz w:val="22"/>
                <w:szCs w:val="22"/>
              </w:rPr>
            </w:pPr>
            <w:r w:rsidRPr="00CC319D">
              <w:rPr>
                <w:sz w:val="22"/>
                <w:szCs w:val="22"/>
              </w:rPr>
              <w:t>0.45</w:t>
            </w:r>
          </w:p>
        </w:tc>
        <w:tc>
          <w:tcPr>
            <w:tcW w:w="2251" w:type="dxa"/>
            <w:gridSpan w:val="2"/>
            <w:tcBorders>
              <w:top w:val="nil"/>
              <w:left w:val="nil"/>
              <w:bottom w:val="single" w:sz="4" w:space="0" w:color="auto"/>
              <w:right w:val="nil"/>
            </w:tcBorders>
            <w:noWrap/>
          </w:tcPr>
          <w:p w14:paraId="652A9B4E" w14:textId="77777777" w:rsidR="00634347" w:rsidRPr="00CC319D" w:rsidRDefault="00634347" w:rsidP="00F21B2C">
            <w:pPr>
              <w:jc w:val="center"/>
              <w:rPr>
                <w:sz w:val="22"/>
                <w:szCs w:val="22"/>
              </w:rPr>
            </w:pPr>
            <w:r w:rsidRPr="00CC319D">
              <w:rPr>
                <w:sz w:val="22"/>
                <w:szCs w:val="22"/>
              </w:rPr>
              <w:t>0.45</w:t>
            </w:r>
          </w:p>
        </w:tc>
      </w:tr>
      <w:tr w:rsidR="00634347" w:rsidRPr="00CC319D" w14:paraId="0593B808" w14:textId="77777777" w:rsidTr="00F21B2C">
        <w:tc>
          <w:tcPr>
            <w:tcW w:w="2908" w:type="dxa"/>
            <w:tcBorders>
              <w:left w:val="nil"/>
              <w:bottom w:val="single" w:sz="4" w:space="0" w:color="auto"/>
              <w:right w:val="nil"/>
            </w:tcBorders>
            <w:noWrap/>
          </w:tcPr>
          <w:p w14:paraId="20EBF30C" w14:textId="77777777" w:rsidR="00634347" w:rsidRPr="00CC319D" w:rsidRDefault="00634347" w:rsidP="00F21B2C">
            <w:pPr>
              <w:rPr>
                <w:sz w:val="22"/>
                <w:szCs w:val="22"/>
              </w:rPr>
            </w:pPr>
            <w:r w:rsidRPr="00CC319D">
              <w:rPr>
                <w:b/>
                <w:bCs/>
                <w:sz w:val="22"/>
                <w:szCs w:val="22"/>
              </w:rPr>
              <w:t>Fit Statistics</w:t>
            </w:r>
          </w:p>
        </w:tc>
        <w:tc>
          <w:tcPr>
            <w:tcW w:w="1193" w:type="dxa"/>
            <w:tcBorders>
              <w:left w:val="nil"/>
              <w:bottom w:val="single" w:sz="4" w:space="0" w:color="auto"/>
              <w:right w:val="nil"/>
            </w:tcBorders>
            <w:noWrap/>
          </w:tcPr>
          <w:p w14:paraId="16D7C903" w14:textId="77777777" w:rsidR="00634347" w:rsidRPr="00CC319D" w:rsidRDefault="00634347" w:rsidP="00F21B2C">
            <w:pPr>
              <w:rPr>
                <w:sz w:val="22"/>
                <w:szCs w:val="22"/>
              </w:rPr>
            </w:pPr>
          </w:p>
        </w:tc>
        <w:tc>
          <w:tcPr>
            <w:tcW w:w="1095" w:type="dxa"/>
            <w:tcBorders>
              <w:left w:val="nil"/>
              <w:bottom w:val="single" w:sz="4" w:space="0" w:color="auto"/>
              <w:right w:val="nil"/>
            </w:tcBorders>
            <w:noWrap/>
          </w:tcPr>
          <w:p w14:paraId="6F472DA9" w14:textId="77777777" w:rsidR="00634347" w:rsidRPr="00CC319D" w:rsidRDefault="00634347" w:rsidP="00F21B2C">
            <w:pPr>
              <w:rPr>
                <w:sz w:val="22"/>
                <w:szCs w:val="22"/>
              </w:rPr>
            </w:pPr>
          </w:p>
        </w:tc>
        <w:tc>
          <w:tcPr>
            <w:tcW w:w="1200" w:type="dxa"/>
            <w:tcBorders>
              <w:left w:val="nil"/>
              <w:bottom w:val="single" w:sz="4" w:space="0" w:color="auto"/>
              <w:right w:val="nil"/>
            </w:tcBorders>
            <w:noWrap/>
          </w:tcPr>
          <w:p w14:paraId="18AFA7BB" w14:textId="77777777" w:rsidR="00634347" w:rsidRPr="00CC319D" w:rsidRDefault="00634347" w:rsidP="00F21B2C">
            <w:pPr>
              <w:rPr>
                <w:sz w:val="22"/>
                <w:szCs w:val="22"/>
              </w:rPr>
            </w:pPr>
          </w:p>
        </w:tc>
        <w:tc>
          <w:tcPr>
            <w:tcW w:w="1097" w:type="dxa"/>
            <w:tcBorders>
              <w:left w:val="nil"/>
              <w:bottom w:val="single" w:sz="4" w:space="0" w:color="auto"/>
              <w:right w:val="nil"/>
            </w:tcBorders>
            <w:noWrap/>
          </w:tcPr>
          <w:p w14:paraId="25C263D0" w14:textId="77777777" w:rsidR="00634347" w:rsidRPr="00CC319D" w:rsidRDefault="00634347" w:rsidP="00F21B2C">
            <w:pPr>
              <w:rPr>
                <w:sz w:val="22"/>
                <w:szCs w:val="22"/>
              </w:rPr>
            </w:pPr>
          </w:p>
        </w:tc>
        <w:tc>
          <w:tcPr>
            <w:tcW w:w="1154" w:type="dxa"/>
            <w:tcBorders>
              <w:left w:val="nil"/>
              <w:bottom w:val="single" w:sz="4" w:space="0" w:color="auto"/>
              <w:right w:val="nil"/>
            </w:tcBorders>
            <w:noWrap/>
          </w:tcPr>
          <w:p w14:paraId="2D7BE2DA" w14:textId="77777777" w:rsidR="00634347" w:rsidRPr="00CC319D" w:rsidRDefault="00634347" w:rsidP="00F21B2C">
            <w:pPr>
              <w:rPr>
                <w:sz w:val="22"/>
                <w:szCs w:val="22"/>
              </w:rPr>
            </w:pPr>
          </w:p>
        </w:tc>
        <w:tc>
          <w:tcPr>
            <w:tcW w:w="1097" w:type="dxa"/>
            <w:tcBorders>
              <w:left w:val="nil"/>
              <w:bottom w:val="single" w:sz="4" w:space="0" w:color="auto"/>
              <w:right w:val="nil"/>
            </w:tcBorders>
            <w:noWrap/>
          </w:tcPr>
          <w:p w14:paraId="04BA9932" w14:textId="77777777" w:rsidR="00634347" w:rsidRPr="00CC319D" w:rsidRDefault="00634347" w:rsidP="00F21B2C">
            <w:pPr>
              <w:rPr>
                <w:sz w:val="22"/>
                <w:szCs w:val="22"/>
              </w:rPr>
            </w:pPr>
          </w:p>
        </w:tc>
      </w:tr>
      <w:tr w:rsidR="00634347" w:rsidRPr="00CC319D" w14:paraId="0E9E5415" w14:textId="77777777" w:rsidTr="00F21B2C">
        <w:tc>
          <w:tcPr>
            <w:tcW w:w="2908" w:type="dxa"/>
            <w:tcBorders>
              <w:left w:val="nil"/>
              <w:bottom w:val="nil"/>
              <w:right w:val="nil"/>
            </w:tcBorders>
            <w:noWrap/>
          </w:tcPr>
          <w:p w14:paraId="0F07CC79" w14:textId="77777777" w:rsidR="00634347" w:rsidRPr="00CC319D" w:rsidRDefault="00634347" w:rsidP="00F21B2C">
            <w:pPr>
              <w:rPr>
                <w:b/>
                <w:bCs/>
                <w:sz w:val="22"/>
                <w:szCs w:val="22"/>
              </w:rPr>
            </w:pPr>
            <w:r w:rsidRPr="00CC319D">
              <w:rPr>
                <w:sz w:val="22"/>
                <w:szCs w:val="22"/>
              </w:rPr>
              <w:t>LR</w:t>
            </w:r>
          </w:p>
        </w:tc>
        <w:tc>
          <w:tcPr>
            <w:tcW w:w="2288" w:type="dxa"/>
            <w:gridSpan w:val="2"/>
            <w:tcBorders>
              <w:left w:val="nil"/>
              <w:bottom w:val="nil"/>
              <w:right w:val="nil"/>
            </w:tcBorders>
            <w:noWrap/>
          </w:tcPr>
          <w:p w14:paraId="393BEEF6" w14:textId="77777777" w:rsidR="00634347" w:rsidRPr="00CC319D" w:rsidRDefault="00634347" w:rsidP="00F21B2C">
            <w:pPr>
              <w:jc w:val="center"/>
              <w:rPr>
                <w:sz w:val="22"/>
                <w:szCs w:val="22"/>
              </w:rPr>
            </w:pPr>
            <w:r w:rsidRPr="00CC319D">
              <w:rPr>
                <w:sz w:val="22"/>
                <w:szCs w:val="22"/>
              </w:rPr>
              <w:t>-1,715.61</w:t>
            </w:r>
          </w:p>
        </w:tc>
        <w:tc>
          <w:tcPr>
            <w:tcW w:w="2297" w:type="dxa"/>
            <w:gridSpan w:val="2"/>
            <w:tcBorders>
              <w:left w:val="nil"/>
              <w:bottom w:val="nil"/>
              <w:right w:val="nil"/>
            </w:tcBorders>
            <w:noWrap/>
          </w:tcPr>
          <w:p w14:paraId="4B4B2543" w14:textId="77777777" w:rsidR="00634347" w:rsidRPr="00CC319D" w:rsidRDefault="00634347" w:rsidP="00F21B2C">
            <w:pPr>
              <w:jc w:val="center"/>
              <w:rPr>
                <w:sz w:val="22"/>
                <w:szCs w:val="22"/>
              </w:rPr>
            </w:pPr>
            <w:r w:rsidRPr="00CC319D">
              <w:rPr>
                <w:sz w:val="22"/>
                <w:szCs w:val="22"/>
              </w:rPr>
              <w:t>-1,713.07</w:t>
            </w:r>
          </w:p>
        </w:tc>
        <w:tc>
          <w:tcPr>
            <w:tcW w:w="2251" w:type="dxa"/>
            <w:gridSpan w:val="2"/>
            <w:tcBorders>
              <w:left w:val="nil"/>
              <w:bottom w:val="nil"/>
              <w:right w:val="nil"/>
            </w:tcBorders>
            <w:noWrap/>
          </w:tcPr>
          <w:p w14:paraId="1CE169A3" w14:textId="77777777" w:rsidR="00634347" w:rsidRPr="00CC319D" w:rsidRDefault="00634347" w:rsidP="00F21B2C">
            <w:pPr>
              <w:jc w:val="center"/>
              <w:rPr>
                <w:sz w:val="22"/>
                <w:szCs w:val="22"/>
              </w:rPr>
            </w:pPr>
            <w:r w:rsidRPr="00CC319D">
              <w:rPr>
                <w:sz w:val="22"/>
                <w:szCs w:val="22"/>
              </w:rPr>
              <w:t>-1,715.70</w:t>
            </w:r>
          </w:p>
        </w:tc>
      </w:tr>
      <w:tr w:rsidR="00634347" w:rsidRPr="00CC319D" w14:paraId="2B570DCC" w14:textId="77777777" w:rsidTr="00F21B2C">
        <w:tc>
          <w:tcPr>
            <w:tcW w:w="2908" w:type="dxa"/>
            <w:tcBorders>
              <w:top w:val="nil"/>
              <w:left w:val="nil"/>
              <w:bottom w:val="single" w:sz="4" w:space="0" w:color="auto"/>
              <w:right w:val="nil"/>
            </w:tcBorders>
            <w:noWrap/>
          </w:tcPr>
          <w:p w14:paraId="6B0C5024" w14:textId="77777777" w:rsidR="00634347" w:rsidRPr="00CC319D" w:rsidRDefault="00634347" w:rsidP="00F21B2C">
            <w:pPr>
              <w:rPr>
                <w:sz w:val="22"/>
                <w:szCs w:val="22"/>
              </w:rPr>
            </w:pPr>
            <w:r w:rsidRPr="00CC319D">
              <w:rPr>
                <w:sz w:val="22"/>
                <w:szCs w:val="22"/>
              </w:rPr>
              <w:t>ICC</w:t>
            </w:r>
          </w:p>
        </w:tc>
        <w:tc>
          <w:tcPr>
            <w:tcW w:w="2288" w:type="dxa"/>
            <w:gridSpan w:val="2"/>
            <w:tcBorders>
              <w:top w:val="nil"/>
              <w:left w:val="nil"/>
              <w:bottom w:val="single" w:sz="4" w:space="0" w:color="auto"/>
              <w:right w:val="nil"/>
            </w:tcBorders>
            <w:noWrap/>
          </w:tcPr>
          <w:p w14:paraId="526B5CDA" w14:textId="77777777" w:rsidR="00634347" w:rsidRPr="00CC319D" w:rsidRDefault="00634347" w:rsidP="00F21B2C">
            <w:pPr>
              <w:jc w:val="center"/>
              <w:rPr>
                <w:sz w:val="22"/>
                <w:szCs w:val="22"/>
              </w:rPr>
            </w:pPr>
            <w:r w:rsidRPr="00CC319D">
              <w:rPr>
                <w:sz w:val="22"/>
                <w:szCs w:val="22"/>
              </w:rPr>
              <w:t>.06</w:t>
            </w:r>
          </w:p>
        </w:tc>
        <w:tc>
          <w:tcPr>
            <w:tcW w:w="2297" w:type="dxa"/>
            <w:gridSpan w:val="2"/>
            <w:tcBorders>
              <w:top w:val="nil"/>
              <w:left w:val="nil"/>
              <w:bottom w:val="single" w:sz="4" w:space="0" w:color="auto"/>
              <w:right w:val="nil"/>
            </w:tcBorders>
            <w:noWrap/>
          </w:tcPr>
          <w:p w14:paraId="7BD6070F" w14:textId="77777777" w:rsidR="00634347" w:rsidRPr="00CC319D" w:rsidRDefault="00634347" w:rsidP="00F21B2C">
            <w:pPr>
              <w:jc w:val="center"/>
              <w:rPr>
                <w:sz w:val="22"/>
                <w:szCs w:val="22"/>
              </w:rPr>
            </w:pPr>
            <w:r w:rsidRPr="00CC319D">
              <w:rPr>
                <w:sz w:val="22"/>
                <w:szCs w:val="22"/>
              </w:rPr>
              <w:t>0.08</w:t>
            </w:r>
          </w:p>
        </w:tc>
        <w:tc>
          <w:tcPr>
            <w:tcW w:w="2251" w:type="dxa"/>
            <w:gridSpan w:val="2"/>
            <w:tcBorders>
              <w:top w:val="nil"/>
              <w:left w:val="nil"/>
              <w:bottom w:val="single" w:sz="4" w:space="0" w:color="auto"/>
              <w:right w:val="nil"/>
            </w:tcBorders>
            <w:noWrap/>
          </w:tcPr>
          <w:p w14:paraId="5CD9D1EB" w14:textId="77777777" w:rsidR="00634347" w:rsidRPr="00CC319D" w:rsidRDefault="00634347" w:rsidP="00F21B2C">
            <w:pPr>
              <w:jc w:val="center"/>
              <w:rPr>
                <w:sz w:val="22"/>
                <w:szCs w:val="22"/>
              </w:rPr>
            </w:pPr>
            <w:r w:rsidRPr="00CC319D">
              <w:rPr>
                <w:sz w:val="22"/>
                <w:szCs w:val="22"/>
              </w:rPr>
              <w:t>0.06</w:t>
            </w:r>
          </w:p>
        </w:tc>
      </w:tr>
      <w:tr w:rsidR="00634347" w:rsidRPr="00CC319D" w14:paraId="57108F89" w14:textId="77777777" w:rsidTr="00F21B2C">
        <w:tc>
          <w:tcPr>
            <w:tcW w:w="9744" w:type="dxa"/>
            <w:gridSpan w:val="7"/>
            <w:tcBorders>
              <w:left w:val="nil"/>
              <w:bottom w:val="nil"/>
              <w:right w:val="nil"/>
            </w:tcBorders>
            <w:noWrap/>
          </w:tcPr>
          <w:p w14:paraId="45B91464" w14:textId="11DD53D1" w:rsidR="00634347" w:rsidRPr="00CC319D" w:rsidRDefault="00634347" w:rsidP="00F21B2C">
            <w:pPr>
              <w:rPr>
                <w:sz w:val="22"/>
                <w:szCs w:val="22"/>
              </w:rPr>
            </w:pPr>
            <w:r w:rsidRPr="00CC319D">
              <w:rPr>
                <w:i/>
                <w:iCs/>
                <w:sz w:val="22"/>
                <w:szCs w:val="22"/>
              </w:rPr>
              <w:t>Notes</w:t>
            </w:r>
            <w:r w:rsidRPr="00CC319D">
              <w:rPr>
                <w:sz w:val="22"/>
                <w:szCs w:val="22"/>
              </w:rPr>
              <w:t xml:space="preserve">: Cell entries are parameter estimates from multilevel models (MLM) with random </w:t>
            </w:r>
            <w:r w:rsidR="00141B91">
              <w:rPr>
                <w:sz w:val="22"/>
                <w:szCs w:val="22"/>
              </w:rPr>
              <w:t xml:space="preserve">slopes and </w:t>
            </w:r>
            <w:r w:rsidRPr="00CC319D">
              <w:rPr>
                <w:sz w:val="22"/>
                <w:szCs w:val="22"/>
              </w:rPr>
              <w:t xml:space="preserve">intercepts. </w:t>
            </w:r>
          </w:p>
          <w:p w14:paraId="61FD8CD4" w14:textId="77777777" w:rsidR="00634347" w:rsidRPr="00CC319D" w:rsidRDefault="00634347" w:rsidP="00F21B2C">
            <w:pPr>
              <w:rPr>
                <w:sz w:val="22"/>
                <w:szCs w:val="22"/>
              </w:rPr>
            </w:pPr>
            <w:r w:rsidRPr="00CC319D">
              <w:rPr>
                <w:i/>
                <w:iCs/>
                <w:sz w:val="22"/>
                <w:szCs w:val="22"/>
              </w:rPr>
              <w:t>N</w:t>
            </w:r>
            <w:r w:rsidRPr="00CC319D">
              <w:rPr>
                <w:sz w:val="22"/>
                <w:szCs w:val="22"/>
              </w:rPr>
              <w:t xml:space="preserve"> = 1,444. Groups = 51 (3 niches by 17 frames). </w:t>
            </w:r>
            <w:r w:rsidRPr="00CC319D">
              <w:rPr>
                <w:sz w:val="22"/>
                <w:szCs w:val="22"/>
                <w:vertAlign w:val="superscript"/>
              </w:rPr>
              <w:t>#</w:t>
            </w:r>
            <w:r w:rsidRPr="00CC319D">
              <w:rPr>
                <w:i/>
                <w:iCs/>
                <w:sz w:val="22"/>
                <w:szCs w:val="22"/>
              </w:rPr>
              <w:t>p</w:t>
            </w:r>
            <w:r w:rsidRPr="00CC319D">
              <w:rPr>
                <w:sz w:val="22"/>
                <w:szCs w:val="22"/>
              </w:rPr>
              <w:t xml:space="preserve"> &lt; .10,</w:t>
            </w:r>
            <w:r w:rsidRPr="00CC319D">
              <w:rPr>
                <w:sz w:val="22"/>
                <w:szCs w:val="22"/>
                <w:vertAlign w:val="superscript"/>
              </w:rPr>
              <w:t xml:space="preserve"> </w:t>
            </w:r>
            <w:r w:rsidRPr="00CC319D">
              <w:rPr>
                <w:sz w:val="22"/>
                <w:szCs w:val="22"/>
              </w:rPr>
              <w:t>*</w:t>
            </w:r>
            <w:r w:rsidRPr="00CC319D">
              <w:rPr>
                <w:i/>
                <w:iCs/>
                <w:sz w:val="22"/>
                <w:szCs w:val="22"/>
              </w:rPr>
              <w:t xml:space="preserve">p </w:t>
            </w:r>
            <w:r w:rsidRPr="00CC319D">
              <w:rPr>
                <w:sz w:val="22"/>
                <w:szCs w:val="22"/>
              </w:rPr>
              <w:t>&lt; .05, **</w:t>
            </w:r>
            <w:r w:rsidRPr="00CC319D">
              <w:rPr>
                <w:i/>
                <w:iCs/>
                <w:sz w:val="22"/>
                <w:szCs w:val="22"/>
              </w:rPr>
              <w:t>p</w:t>
            </w:r>
            <w:r w:rsidRPr="00CC319D">
              <w:rPr>
                <w:sz w:val="22"/>
                <w:szCs w:val="22"/>
              </w:rPr>
              <w:t xml:space="preserve"> &lt; .01, ***</w:t>
            </w:r>
            <w:r w:rsidRPr="00CC319D">
              <w:rPr>
                <w:i/>
                <w:iCs/>
                <w:sz w:val="22"/>
                <w:szCs w:val="22"/>
              </w:rPr>
              <w:t>p</w:t>
            </w:r>
            <w:r w:rsidRPr="00CC319D">
              <w:rPr>
                <w:sz w:val="22"/>
                <w:szCs w:val="22"/>
              </w:rPr>
              <w:t xml:space="preserve"> &lt; .001. Data weighted by education and income. Variables are group-mean centered.</w:t>
            </w:r>
          </w:p>
        </w:tc>
      </w:tr>
    </w:tbl>
    <w:p w14:paraId="6DFBD595" w14:textId="3B42107F" w:rsidR="00BE1CF9" w:rsidRDefault="00BE1CF9" w:rsidP="00C25EF9">
      <w:pPr>
        <w:pStyle w:val="NoSpacing"/>
      </w:pPr>
      <w:r>
        <w:br w:type="page"/>
      </w:r>
    </w:p>
    <w:p w14:paraId="19512723" w14:textId="77777777" w:rsidR="006542B7" w:rsidRDefault="006542B7" w:rsidP="006542B7">
      <w:r>
        <w:t>Figure 3</w:t>
      </w:r>
    </w:p>
    <w:p w14:paraId="7D07DDFB" w14:textId="77777777" w:rsidR="006542B7" w:rsidRDefault="006542B7" w:rsidP="006542B7"/>
    <w:p w14:paraId="515E2B78" w14:textId="59571685" w:rsidR="006542B7" w:rsidRPr="006542B7" w:rsidRDefault="006542B7" w:rsidP="006542B7">
      <w:pPr>
        <w:rPr>
          <w:i/>
          <w:iCs/>
        </w:rPr>
      </w:pPr>
      <w:r w:rsidRPr="006542B7">
        <w:rPr>
          <w:i/>
          <w:iCs/>
        </w:rPr>
        <w:t>Dot-and-Whisker Plot Showing Effects on News Ideology at the Individual, Audience, and Organizational Levels</w:t>
      </w:r>
    </w:p>
    <w:p w14:paraId="196DED3C" w14:textId="77777777" w:rsidR="00C3015D" w:rsidRDefault="00C3015D" w:rsidP="00C3015D">
      <w:pPr>
        <w:rPr>
          <w:i/>
          <w:iCs/>
        </w:rPr>
      </w:pPr>
    </w:p>
    <w:p w14:paraId="713D97CF" w14:textId="0AFDC9A9" w:rsidR="00C3015D" w:rsidRPr="00E871C2" w:rsidRDefault="00625503" w:rsidP="00C3015D">
      <w:pPr>
        <w:jc w:val="center"/>
      </w:pPr>
      <w:r>
        <w:rPr>
          <w:noProof/>
        </w:rPr>
        <w:drawing>
          <wp:inline distT="0" distB="0" distL="0" distR="0" wp14:anchorId="452E0B45" wp14:editId="5E85360A">
            <wp:extent cx="5240866" cy="5240866"/>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242827" cy="5242827"/>
                    </a:xfrm>
                    <a:prstGeom prst="rect">
                      <a:avLst/>
                    </a:prstGeom>
                  </pic:spPr>
                </pic:pic>
              </a:graphicData>
            </a:graphic>
          </wp:inline>
        </w:drawing>
      </w:r>
    </w:p>
    <w:p w14:paraId="18EA7314" w14:textId="77777777" w:rsidR="00D04274" w:rsidRDefault="00D04274" w:rsidP="002E3B0C"/>
    <w:p w14:paraId="3CBF2C18" w14:textId="77777777" w:rsidR="00D04274" w:rsidRDefault="00D04274" w:rsidP="002E3B0C"/>
    <w:p w14:paraId="334FC9C7" w14:textId="77777777" w:rsidR="00D04274" w:rsidRDefault="00D04274" w:rsidP="002E3B0C"/>
    <w:p w14:paraId="74B19337" w14:textId="77777777" w:rsidR="00D04274" w:rsidRDefault="00D04274" w:rsidP="002E3B0C"/>
    <w:p w14:paraId="7B88F522" w14:textId="77777777" w:rsidR="00D04274" w:rsidRDefault="00D04274" w:rsidP="002E3B0C"/>
    <w:p w14:paraId="05AE59EC" w14:textId="77777777" w:rsidR="00D04274" w:rsidRDefault="00D04274" w:rsidP="002E3B0C"/>
    <w:p w14:paraId="32289D1C" w14:textId="77777777" w:rsidR="00D04274" w:rsidRDefault="00D04274" w:rsidP="002E3B0C"/>
    <w:p w14:paraId="77CD5187" w14:textId="77777777" w:rsidR="00D04274" w:rsidRDefault="00D04274" w:rsidP="002E3B0C"/>
    <w:p w14:paraId="77907A5B" w14:textId="77777777" w:rsidR="00D04274" w:rsidRDefault="00D04274" w:rsidP="002E3B0C"/>
    <w:p w14:paraId="74BAA839" w14:textId="77777777" w:rsidR="00D04274" w:rsidRDefault="00D04274" w:rsidP="002E3B0C"/>
    <w:p w14:paraId="07703EF3" w14:textId="1F787224" w:rsidR="00CD5065" w:rsidRDefault="00CD5065" w:rsidP="00BE73BF"/>
    <w:p w14:paraId="5EEBA82E" w14:textId="119FE161" w:rsidR="00F4231C" w:rsidRDefault="00F4231C" w:rsidP="00BE73BF">
      <w:pPr>
        <w:rPr>
          <w:i/>
          <w:iCs/>
        </w:rPr>
      </w:pPr>
    </w:p>
    <w:p w14:paraId="3B32943C" w14:textId="77777777" w:rsidR="006542B7" w:rsidRDefault="006542B7" w:rsidP="006542B7">
      <w:r>
        <w:t>Figure 4</w:t>
      </w:r>
    </w:p>
    <w:p w14:paraId="6D51D563" w14:textId="77777777" w:rsidR="006542B7" w:rsidRDefault="006542B7" w:rsidP="006542B7"/>
    <w:p w14:paraId="25E6FADD" w14:textId="1E6D974B" w:rsidR="006542B7" w:rsidRPr="006542B7" w:rsidRDefault="006542B7" w:rsidP="006542B7">
      <w:pPr>
        <w:rPr>
          <w:i/>
          <w:iCs/>
        </w:rPr>
      </w:pPr>
      <w:r w:rsidRPr="006542B7">
        <w:rPr>
          <w:i/>
          <w:iCs/>
        </w:rPr>
        <w:t>Conditional Effects of Individual Ideology at Various Levels of Audience and Organizational Ideology</w:t>
      </w:r>
    </w:p>
    <w:p w14:paraId="3D95FE0F" w14:textId="37B8ACAA" w:rsidR="00F4231C" w:rsidRPr="00F4231C" w:rsidRDefault="00F4231C" w:rsidP="006542B7"/>
    <w:p w14:paraId="499A0628" w14:textId="668C4CFB" w:rsidR="00F4231C" w:rsidRDefault="00CC319D" w:rsidP="00BE73BF">
      <w:r>
        <w:rPr>
          <w:noProof/>
        </w:rPr>
        <w:drawing>
          <wp:inline distT="0" distB="0" distL="0" distR="0" wp14:anchorId="2F722FCC" wp14:editId="4AAE9894">
            <wp:extent cx="5397500" cy="28575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97500" cy="2857500"/>
                    </a:xfrm>
                    <a:prstGeom prst="rect">
                      <a:avLst/>
                    </a:prstGeom>
                  </pic:spPr>
                </pic:pic>
              </a:graphicData>
            </a:graphic>
          </wp:inline>
        </w:drawing>
      </w:r>
    </w:p>
    <w:p w14:paraId="270B76F7" w14:textId="7DDFA41D" w:rsidR="00327603" w:rsidRDefault="00327603" w:rsidP="00BE73BF"/>
    <w:p w14:paraId="68A39785" w14:textId="77777777" w:rsidR="00CC319D" w:rsidRDefault="00CC319D" w:rsidP="00273584"/>
    <w:p w14:paraId="6C613E26" w14:textId="77777777" w:rsidR="00CC319D" w:rsidRDefault="00CC319D" w:rsidP="00273584"/>
    <w:p w14:paraId="2AD1CE5B" w14:textId="77777777" w:rsidR="00CC319D" w:rsidRDefault="00CC319D" w:rsidP="00273584"/>
    <w:p w14:paraId="137AE79B" w14:textId="77777777" w:rsidR="00CC319D" w:rsidRDefault="00CC319D" w:rsidP="00273584"/>
    <w:p w14:paraId="07A7EA32" w14:textId="4FD024CE" w:rsidR="00327603" w:rsidRDefault="00327603" w:rsidP="00BE73BF"/>
    <w:p w14:paraId="7F20C5DA" w14:textId="2753464A" w:rsidR="00327603" w:rsidRDefault="00327603" w:rsidP="00BE73BF"/>
    <w:p w14:paraId="4098225F" w14:textId="276B6C15" w:rsidR="00327603" w:rsidRDefault="00327603" w:rsidP="00BE73BF"/>
    <w:p w14:paraId="5F1E25BD" w14:textId="229AA1C6" w:rsidR="00327603" w:rsidRDefault="00327603" w:rsidP="00BE73BF"/>
    <w:p w14:paraId="213CE1CD" w14:textId="37AF4A24" w:rsidR="00327603" w:rsidRDefault="00327603" w:rsidP="00BE73BF"/>
    <w:p w14:paraId="5ABC2AA8" w14:textId="7FBD583A" w:rsidR="00327603" w:rsidRDefault="00327603" w:rsidP="00BE73BF"/>
    <w:p w14:paraId="1DEEAA2D" w14:textId="6803329F" w:rsidR="00327603" w:rsidRDefault="00327603" w:rsidP="00BE73BF"/>
    <w:p w14:paraId="5DB9F964" w14:textId="42A1664B" w:rsidR="00327603" w:rsidRDefault="00327603" w:rsidP="00BE73BF"/>
    <w:p w14:paraId="44DE137A" w14:textId="169E0D0F" w:rsidR="00327603" w:rsidRDefault="00327603" w:rsidP="00BE73BF"/>
    <w:p w14:paraId="4867B4D7" w14:textId="4D918561" w:rsidR="00327603" w:rsidRDefault="00327603" w:rsidP="00BE73BF"/>
    <w:p w14:paraId="62B6BBF1" w14:textId="1755075C" w:rsidR="00327603" w:rsidRDefault="00327603" w:rsidP="00BE73BF"/>
    <w:p w14:paraId="34082319" w14:textId="37374548" w:rsidR="00327603" w:rsidRDefault="00327603" w:rsidP="00BE73BF"/>
    <w:p w14:paraId="5E69B4C5" w14:textId="1848CCB3" w:rsidR="00327603" w:rsidRDefault="00327603" w:rsidP="00BE73BF"/>
    <w:p w14:paraId="3BE1AE6B" w14:textId="5BED0BF9" w:rsidR="00327603" w:rsidRDefault="00327603" w:rsidP="00BE73BF"/>
    <w:p w14:paraId="2FF125C7" w14:textId="77777777" w:rsidR="00327603" w:rsidRDefault="00327603" w:rsidP="00BE73BF"/>
    <w:p w14:paraId="3893CE59" w14:textId="6B3D7A91" w:rsidR="00F4231C" w:rsidRDefault="00F4231C" w:rsidP="00BE73BF"/>
    <w:p w14:paraId="309403E3" w14:textId="3965F501" w:rsidR="00273584" w:rsidRDefault="00273584" w:rsidP="00BE73BF"/>
    <w:p w14:paraId="17750387" w14:textId="024CB441" w:rsidR="00273584" w:rsidRDefault="00273584" w:rsidP="00BE73BF"/>
    <w:p w14:paraId="53ABCF9E" w14:textId="45FE913B" w:rsidR="00273584" w:rsidRDefault="00273584" w:rsidP="00BE73BF"/>
    <w:p w14:paraId="3B8184A7" w14:textId="72CAD15B" w:rsidR="0050335D" w:rsidRDefault="0050335D" w:rsidP="00BE73BF"/>
    <w:p w14:paraId="79F11811" w14:textId="77777777" w:rsidR="00542582" w:rsidRDefault="00542582" w:rsidP="00542582">
      <w:r>
        <w:t>Figure 5</w:t>
      </w:r>
    </w:p>
    <w:p w14:paraId="5FD2B9EB" w14:textId="77777777" w:rsidR="00542582" w:rsidRDefault="00542582" w:rsidP="00542582"/>
    <w:p w14:paraId="300C2660" w14:textId="31352B81" w:rsidR="00542582" w:rsidRPr="00542582" w:rsidRDefault="00542582" w:rsidP="00542582">
      <w:pPr>
        <w:rPr>
          <w:i/>
          <w:iCs/>
        </w:rPr>
      </w:pPr>
      <w:r w:rsidRPr="00542582">
        <w:rPr>
          <w:i/>
          <w:iCs/>
        </w:rPr>
        <w:t>Conditional Effects of Individual Ideology at Various Levels of Audience Engagement and Net Story Sentiment</w:t>
      </w:r>
    </w:p>
    <w:p w14:paraId="69CE9654" w14:textId="5D546D89" w:rsidR="0050335D" w:rsidRDefault="0050335D" w:rsidP="00BE73BF"/>
    <w:p w14:paraId="58872FA0" w14:textId="553AFAAB" w:rsidR="005524C2" w:rsidRDefault="005524C2" w:rsidP="008D765C">
      <w:pPr>
        <w:tabs>
          <w:tab w:val="left" w:pos="902"/>
        </w:tabs>
      </w:pPr>
    </w:p>
    <w:p w14:paraId="52AF6164" w14:textId="461C2430" w:rsidR="005524C2" w:rsidRDefault="00516110" w:rsidP="00516110">
      <w:pPr>
        <w:tabs>
          <w:tab w:val="left" w:pos="902"/>
        </w:tabs>
        <w:jc w:val="center"/>
      </w:pPr>
      <w:r>
        <w:rPr>
          <w:noProof/>
        </w:rPr>
        <w:drawing>
          <wp:inline distT="0" distB="0" distL="0" distR="0" wp14:anchorId="40A52B0A" wp14:editId="59B97774">
            <wp:extent cx="539750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397500" cy="2857500"/>
                    </a:xfrm>
                    <a:prstGeom prst="rect">
                      <a:avLst/>
                    </a:prstGeom>
                  </pic:spPr>
                </pic:pic>
              </a:graphicData>
            </a:graphic>
          </wp:inline>
        </w:drawing>
      </w:r>
    </w:p>
    <w:p w14:paraId="59C01BC0" w14:textId="39F58166" w:rsidR="005524C2" w:rsidRDefault="005524C2" w:rsidP="008D765C">
      <w:pPr>
        <w:tabs>
          <w:tab w:val="left" w:pos="902"/>
        </w:tabs>
      </w:pPr>
    </w:p>
    <w:p w14:paraId="1A71E812" w14:textId="6E7FE341" w:rsidR="005524C2" w:rsidRDefault="005524C2" w:rsidP="008D765C">
      <w:pPr>
        <w:tabs>
          <w:tab w:val="left" w:pos="902"/>
        </w:tabs>
      </w:pPr>
    </w:p>
    <w:p w14:paraId="3B3E2ADA" w14:textId="48163D0B" w:rsidR="00D35855" w:rsidRDefault="00D35855">
      <w:pPr>
        <w:spacing w:after="160" w:line="259" w:lineRule="auto"/>
      </w:pPr>
      <w:r>
        <w:br w:type="page"/>
      </w:r>
    </w:p>
    <w:p w14:paraId="04D72751" w14:textId="4D0BF158" w:rsidR="004C428D" w:rsidRPr="004C428D" w:rsidRDefault="004C428D" w:rsidP="004C428D">
      <w:pPr>
        <w:tabs>
          <w:tab w:val="left" w:pos="902"/>
        </w:tabs>
        <w:jc w:val="center"/>
        <w:rPr>
          <w:b/>
          <w:bCs/>
        </w:rPr>
      </w:pPr>
      <w:r w:rsidRPr="004C428D">
        <w:rPr>
          <w:b/>
          <w:bCs/>
        </w:rPr>
        <w:t xml:space="preserve">Appendix A: </w:t>
      </w:r>
    </w:p>
    <w:p w14:paraId="35DBA928" w14:textId="5E36892B" w:rsidR="004C428D" w:rsidRDefault="004C428D" w:rsidP="004C428D">
      <w:pPr>
        <w:tabs>
          <w:tab w:val="left" w:pos="902"/>
        </w:tabs>
        <w:jc w:val="center"/>
        <w:rPr>
          <w:b/>
          <w:bCs/>
        </w:rPr>
      </w:pPr>
      <w:r w:rsidRPr="004C428D">
        <w:rPr>
          <w:b/>
          <w:bCs/>
        </w:rPr>
        <w:t>Sample Demographics and Weighting Scheme</w:t>
      </w:r>
    </w:p>
    <w:p w14:paraId="6D392C68" w14:textId="4569804D" w:rsidR="004C428D" w:rsidRDefault="004C428D" w:rsidP="004C428D">
      <w:pPr>
        <w:tabs>
          <w:tab w:val="left" w:pos="902"/>
        </w:tabs>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428D" w:rsidRPr="00D524BD" w14:paraId="01800868" w14:textId="77777777" w:rsidTr="003E662D">
        <w:trPr>
          <w:gridAfter w:val="1"/>
          <w:wAfter w:w="9" w:type="dxa"/>
          <w:trHeight w:val="164"/>
        </w:trPr>
        <w:tc>
          <w:tcPr>
            <w:tcW w:w="9351" w:type="dxa"/>
            <w:gridSpan w:val="3"/>
            <w:tcBorders>
              <w:bottom w:val="single" w:sz="4" w:space="0" w:color="auto"/>
            </w:tcBorders>
          </w:tcPr>
          <w:p w14:paraId="749C7968" w14:textId="77777777"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rPr>
              <w:t>Table A1</w:t>
            </w:r>
          </w:p>
          <w:p w14:paraId="31EA6FB6" w14:textId="77777777" w:rsidR="004C428D" w:rsidRPr="00D524BD" w:rsidRDefault="004C428D" w:rsidP="001D0CB7">
            <w:pPr>
              <w:pStyle w:val="NoSpacing"/>
              <w:rPr>
                <w:rFonts w:ascii="Times New Roman" w:hAnsi="Times New Roman" w:cs="Times New Roman"/>
              </w:rPr>
            </w:pPr>
          </w:p>
          <w:p w14:paraId="09CC665F" w14:textId="15E25193"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i/>
                <w:iCs/>
              </w:rPr>
              <w:t>Demographic Profile of Survey Sample and Target Population</w:t>
            </w:r>
          </w:p>
        </w:tc>
      </w:tr>
      <w:tr w:rsidR="003E662D" w:rsidRPr="00D524BD" w14:paraId="25CB077E" w14:textId="77777777" w:rsidTr="003E662D">
        <w:trPr>
          <w:trHeight w:val="973"/>
        </w:trPr>
        <w:tc>
          <w:tcPr>
            <w:tcW w:w="3828" w:type="dxa"/>
            <w:tcBorders>
              <w:top w:val="single" w:sz="4" w:space="0" w:color="auto"/>
              <w:bottom w:val="single" w:sz="4" w:space="0" w:color="auto"/>
            </w:tcBorders>
          </w:tcPr>
          <w:p w14:paraId="27CF329C"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A31A1B9" w14:textId="276981AF"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6F381D8B" w14:textId="15A0EAB9"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 Census Bureau:</w:t>
            </w:r>
          </w:p>
          <w:p w14:paraId="0D162661" w14:textId="64536AE1"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2016 American Community Survey</w:t>
            </w:r>
          </w:p>
        </w:tc>
      </w:tr>
      <w:tr w:rsidR="003E662D" w:rsidRPr="00D524BD" w14:paraId="02D187C6" w14:textId="77777777" w:rsidTr="003E662D">
        <w:trPr>
          <w:trHeight w:val="310"/>
        </w:trPr>
        <w:tc>
          <w:tcPr>
            <w:tcW w:w="3828" w:type="dxa"/>
            <w:tcBorders>
              <w:top w:val="single" w:sz="4" w:space="0" w:color="auto"/>
              <w:bottom w:val="single" w:sz="4" w:space="0" w:color="auto"/>
            </w:tcBorders>
          </w:tcPr>
          <w:p w14:paraId="78EB45B6"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9C9420C"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c>
          <w:tcPr>
            <w:tcW w:w="2766" w:type="dxa"/>
            <w:gridSpan w:val="2"/>
            <w:tcBorders>
              <w:top w:val="single" w:sz="4" w:space="0" w:color="auto"/>
              <w:bottom w:val="single" w:sz="4" w:space="0" w:color="auto"/>
            </w:tcBorders>
          </w:tcPr>
          <w:p w14:paraId="68F7BB18"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r>
      <w:tr w:rsidR="003E662D" w:rsidRPr="00D524BD" w14:paraId="5CAFBC3B" w14:textId="77777777" w:rsidTr="003E662D">
        <w:trPr>
          <w:trHeight w:val="176"/>
        </w:trPr>
        <w:tc>
          <w:tcPr>
            <w:tcW w:w="3828" w:type="dxa"/>
            <w:tcBorders>
              <w:top w:val="single" w:sz="4" w:space="0" w:color="auto"/>
            </w:tcBorders>
          </w:tcPr>
          <w:p w14:paraId="3B527AA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Gender</w:t>
            </w:r>
          </w:p>
        </w:tc>
        <w:tc>
          <w:tcPr>
            <w:tcW w:w="2766" w:type="dxa"/>
            <w:tcBorders>
              <w:top w:val="single" w:sz="4" w:space="0" w:color="auto"/>
            </w:tcBorders>
          </w:tcPr>
          <w:p w14:paraId="44C503EE" w14:textId="77777777" w:rsidR="003E662D" w:rsidRPr="00D524BD" w:rsidRDefault="003E662D" w:rsidP="003E662D">
            <w:pPr>
              <w:pStyle w:val="NoSpacing"/>
              <w:jc w:val="center"/>
              <w:rPr>
                <w:rFonts w:ascii="Times New Roman" w:hAnsi="Times New Roman" w:cs="Times New Roman"/>
              </w:rPr>
            </w:pPr>
          </w:p>
        </w:tc>
        <w:tc>
          <w:tcPr>
            <w:tcW w:w="2766" w:type="dxa"/>
            <w:gridSpan w:val="2"/>
            <w:tcBorders>
              <w:top w:val="single" w:sz="4" w:space="0" w:color="auto"/>
            </w:tcBorders>
          </w:tcPr>
          <w:p w14:paraId="5534911C" w14:textId="77777777" w:rsidR="003E662D" w:rsidRPr="00D524BD" w:rsidRDefault="003E662D" w:rsidP="003E662D">
            <w:pPr>
              <w:pStyle w:val="NoSpacing"/>
              <w:jc w:val="center"/>
              <w:rPr>
                <w:rFonts w:ascii="Times New Roman" w:hAnsi="Times New Roman" w:cs="Times New Roman"/>
              </w:rPr>
            </w:pPr>
          </w:p>
        </w:tc>
      </w:tr>
      <w:tr w:rsidR="003E662D" w:rsidRPr="00D524BD" w14:paraId="1CA03A13" w14:textId="77777777" w:rsidTr="003E662D">
        <w:trPr>
          <w:trHeight w:val="64"/>
        </w:trPr>
        <w:tc>
          <w:tcPr>
            <w:tcW w:w="3828" w:type="dxa"/>
          </w:tcPr>
          <w:p w14:paraId="5CD5143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Male</w:t>
            </w:r>
          </w:p>
        </w:tc>
        <w:tc>
          <w:tcPr>
            <w:tcW w:w="2766" w:type="dxa"/>
          </w:tcPr>
          <w:p w14:paraId="061EBC18" w14:textId="637AB936"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49.0</w:t>
            </w:r>
          </w:p>
        </w:tc>
        <w:tc>
          <w:tcPr>
            <w:tcW w:w="2766" w:type="dxa"/>
            <w:gridSpan w:val="2"/>
          </w:tcPr>
          <w:p w14:paraId="64228DA1"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49.2</w:t>
            </w:r>
          </w:p>
        </w:tc>
      </w:tr>
      <w:tr w:rsidR="003E662D" w:rsidRPr="00D524BD" w14:paraId="011EB93A" w14:textId="77777777" w:rsidTr="003E662D">
        <w:trPr>
          <w:trHeight w:val="64"/>
        </w:trPr>
        <w:tc>
          <w:tcPr>
            <w:tcW w:w="3828" w:type="dxa"/>
          </w:tcPr>
          <w:p w14:paraId="49E0A38C"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Female</w:t>
            </w:r>
          </w:p>
        </w:tc>
        <w:tc>
          <w:tcPr>
            <w:tcW w:w="2766" w:type="dxa"/>
          </w:tcPr>
          <w:p w14:paraId="3CD0B97C" w14:textId="678AE338"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51.0</w:t>
            </w:r>
          </w:p>
        </w:tc>
        <w:tc>
          <w:tcPr>
            <w:tcW w:w="2766" w:type="dxa"/>
            <w:gridSpan w:val="2"/>
          </w:tcPr>
          <w:p w14:paraId="2E68AF6D"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50.8</w:t>
            </w:r>
          </w:p>
        </w:tc>
      </w:tr>
      <w:tr w:rsidR="003E662D" w:rsidRPr="00D524BD" w14:paraId="21475960" w14:textId="77777777" w:rsidTr="003E662D">
        <w:trPr>
          <w:trHeight w:val="64"/>
        </w:trPr>
        <w:tc>
          <w:tcPr>
            <w:tcW w:w="3828" w:type="dxa"/>
          </w:tcPr>
          <w:p w14:paraId="12B4844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Age (median)</w:t>
            </w:r>
          </w:p>
        </w:tc>
        <w:tc>
          <w:tcPr>
            <w:tcW w:w="2766" w:type="dxa"/>
          </w:tcPr>
          <w:p w14:paraId="431DDDE6" w14:textId="35BF5D3B" w:rsidR="003E662D" w:rsidRPr="00DF66EB" w:rsidRDefault="005C4404" w:rsidP="003E662D">
            <w:pPr>
              <w:pStyle w:val="NoSpacing"/>
              <w:jc w:val="center"/>
              <w:rPr>
                <w:rFonts w:ascii="Times New Roman" w:hAnsi="Times New Roman" w:cs="Times New Roman"/>
                <w:highlight w:val="yellow"/>
              </w:rPr>
            </w:pPr>
            <w:r w:rsidRPr="005C4404">
              <w:rPr>
                <w:rFonts w:ascii="Times New Roman" w:hAnsi="Times New Roman" w:cs="Times New Roman"/>
              </w:rPr>
              <w:t>35-44</w:t>
            </w:r>
          </w:p>
        </w:tc>
        <w:tc>
          <w:tcPr>
            <w:tcW w:w="2766" w:type="dxa"/>
            <w:gridSpan w:val="2"/>
          </w:tcPr>
          <w:p w14:paraId="6BD68F6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37.7</w:t>
            </w:r>
          </w:p>
        </w:tc>
      </w:tr>
      <w:tr w:rsidR="003E662D" w:rsidRPr="00D524BD" w14:paraId="7A15F9E6" w14:textId="77777777" w:rsidTr="003E662D">
        <w:trPr>
          <w:trHeight w:val="64"/>
        </w:trPr>
        <w:tc>
          <w:tcPr>
            <w:tcW w:w="3828" w:type="dxa"/>
          </w:tcPr>
          <w:p w14:paraId="493C8952"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Ethnicity/race</w:t>
            </w:r>
          </w:p>
        </w:tc>
        <w:tc>
          <w:tcPr>
            <w:tcW w:w="2766" w:type="dxa"/>
          </w:tcPr>
          <w:p w14:paraId="52A4F577"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1D69ACC6" w14:textId="77777777" w:rsidR="003E662D" w:rsidRPr="00D524BD" w:rsidRDefault="003E662D" w:rsidP="003E662D">
            <w:pPr>
              <w:pStyle w:val="NoSpacing"/>
              <w:jc w:val="center"/>
              <w:rPr>
                <w:rFonts w:ascii="Times New Roman" w:hAnsi="Times New Roman" w:cs="Times New Roman"/>
              </w:rPr>
            </w:pPr>
          </w:p>
        </w:tc>
      </w:tr>
      <w:tr w:rsidR="003E662D" w:rsidRPr="00D524BD" w14:paraId="6BE04BC8" w14:textId="77777777" w:rsidTr="003E662D">
        <w:trPr>
          <w:trHeight w:val="64"/>
        </w:trPr>
        <w:tc>
          <w:tcPr>
            <w:tcW w:w="3828" w:type="dxa"/>
          </w:tcPr>
          <w:p w14:paraId="3820E1D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White</w:t>
            </w:r>
          </w:p>
        </w:tc>
        <w:tc>
          <w:tcPr>
            <w:tcW w:w="2766" w:type="dxa"/>
          </w:tcPr>
          <w:p w14:paraId="707017AC" w14:textId="711D72B4" w:rsidR="003E662D" w:rsidRPr="00DF66EB" w:rsidRDefault="001D2CB3" w:rsidP="003E662D">
            <w:pPr>
              <w:pStyle w:val="NoSpacing"/>
              <w:jc w:val="center"/>
              <w:rPr>
                <w:rFonts w:ascii="Times New Roman" w:hAnsi="Times New Roman" w:cs="Times New Roman"/>
                <w:highlight w:val="yellow"/>
              </w:rPr>
            </w:pPr>
            <w:r w:rsidRPr="00175C30">
              <w:rPr>
                <w:rFonts w:ascii="Times New Roman" w:hAnsi="Times New Roman" w:cs="Times New Roman"/>
              </w:rPr>
              <w:t>59.6</w:t>
            </w:r>
          </w:p>
        </w:tc>
        <w:tc>
          <w:tcPr>
            <w:tcW w:w="2766" w:type="dxa"/>
            <w:gridSpan w:val="2"/>
          </w:tcPr>
          <w:p w14:paraId="1749236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62.0</w:t>
            </w:r>
          </w:p>
        </w:tc>
      </w:tr>
      <w:tr w:rsidR="003E662D" w:rsidRPr="00D524BD" w14:paraId="1E28F920" w14:textId="77777777" w:rsidTr="003E662D">
        <w:trPr>
          <w:trHeight w:val="64"/>
        </w:trPr>
        <w:tc>
          <w:tcPr>
            <w:tcW w:w="3828" w:type="dxa"/>
          </w:tcPr>
          <w:p w14:paraId="16C8334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Black or African American Native</w:t>
            </w:r>
          </w:p>
        </w:tc>
        <w:tc>
          <w:tcPr>
            <w:tcW w:w="2766" w:type="dxa"/>
          </w:tcPr>
          <w:p w14:paraId="216BEA50" w14:textId="750A552B"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15.9</w:t>
            </w:r>
          </w:p>
        </w:tc>
        <w:tc>
          <w:tcPr>
            <w:tcW w:w="2766" w:type="dxa"/>
            <w:gridSpan w:val="2"/>
          </w:tcPr>
          <w:p w14:paraId="4408BC34"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12.3</w:t>
            </w:r>
          </w:p>
        </w:tc>
      </w:tr>
      <w:tr w:rsidR="003E662D" w:rsidRPr="00D524BD" w14:paraId="4FA58BCE" w14:textId="77777777" w:rsidTr="003E662D">
        <w:trPr>
          <w:trHeight w:val="64"/>
        </w:trPr>
        <w:tc>
          <w:tcPr>
            <w:tcW w:w="3828" w:type="dxa"/>
          </w:tcPr>
          <w:p w14:paraId="24E9F91F"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American Indian and Alaska Native</w:t>
            </w:r>
          </w:p>
        </w:tc>
        <w:tc>
          <w:tcPr>
            <w:tcW w:w="2766" w:type="dxa"/>
          </w:tcPr>
          <w:p w14:paraId="1BDA4DB2" w14:textId="29B76911"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w:t>
            </w:r>
          </w:p>
        </w:tc>
        <w:tc>
          <w:tcPr>
            <w:tcW w:w="2766" w:type="dxa"/>
            <w:gridSpan w:val="2"/>
          </w:tcPr>
          <w:p w14:paraId="20E36BA6"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0.7</w:t>
            </w:r>
          </w:p>
        </w:tc>
      </w:tr>
      <w:tr w:rsidR="003E662D" w:rsidRPr="00D524BD" w14:paraId="53C82504" w14:textId="77777777" w:rsidTr="003E662D">
        <w:trPr>
          <w:trHeight w:val="68"/>
        </w:trPr>
        <w:tc>
          <w:tcPr>
            <w:tcW w:w="3828" w:type="dxa"/>
          </w:tcPr>
          <w:p w14:paraId="1CF1492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Asian</w:t>
            </w:r>
          </w:p>
        </w:tc>
        <w:tc>
          <w:tcPr>
            <w:tcW w:w="2766" w:type="dxa"/>
          </w:tcPr>
          <w:p w14:paraId="5A6E795F" w14:textId="16EEA9C3"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12.9</w:t>
            </w:r>
          </w:p>
        </w:tc>
        <w:tc>
          <w:tcPr>
            <w:tcW w:w="2766" w:type="dxa"/>
            <w:gridSpan w:val="2"/>
          </w:tcPr>
          <w:p w14:paraId="5B3322B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5.2</w:t>
            </w:r>
          </w:p>
        </w:tc>
      </w:tr>
      <w:tr w:rsidR="003E662D" w:rsidRPr="00D524BD" w14:paraId="27BBA1CC" w14:textId="77777777" w:rsidTr="003E662D">
        <w:trPr>
          <w:trHeight w:val="64"/>
        </w:trPr>
        <w:tc>
          <w:tcPr>
            <w:tcW w:w="3828" w:type="dxa"/>
          </w:tcPr>
          <w:p w14:paraId="4040F66D" w14:textId="1E81A0DB" w:rsidR="003E662D" w:rsidRPr="00D524BD" w:rsidRDefault="003E662D" w:rsidP="00B4160F">
            <w:pPr>
              <w:pStyle w:val="NoSpacing"/>
              <w:ind w:left="163" w:hanging="90"/>
              <w:rPr>
                <w:rFonts w:ascii="Times New Roman" w:hAnsi="Times New Roman" w:cs="Times New Roman"/>
              </w:rPr>
            </w:pPr>
            <w:r w:rsidRPr="00D524BD">
              <w:rPr>
                <w:rFonts w:ascii="Times New Roman" w:hAnsi="Times New Roman" w:cs="Times New Roman"/>
              </w:rPr>
              <w:t xml:space="preserve">  Native Hawaiian and other Pacific Islander</w:t>
            </w:r>
          </w:p>
        </w:tc>
        <w:tc>
          <w:tcPr>
            <w:tcW w:w="2766" w:type="dxa"/>
          </w:tcPr>
          <w:p w14:paraId="15C11A23" w14:textId="42BDA1A2" w:rsidR="003E662D" w:rsidRPr="00DF66EB" w:rsidRDefault="003E662D" w:rsidP="003E662D">
            <w:pPr>
              <w:pStyle w:val="NoSpacing"/>
              <w:jc w:val="center"/>
              <w:rPr>
                <w:rFonts w:ascii="Times New Roman" w:hAnsi="Times New Roman" w:cs="Times New Roman"/>
                <w:highlight w:val="yellow"/>
              </w:rPr>
            </w:pPr>
            <w:r w:rsidRPr="00B4160F">
              <w:rPr>
                <w:rFonts w:ascii="Times New Roman" w:hAnsi="Times New Roman" w:cs="Times New Roman"/>
              </w:rPr>
              <w:t>0.</w:t>
            </w:r>
            <w:r w:rsidR="00B4160F" w:rsidRPr="00B4160F">
              <w:rPr>
                <w:rFonts w:ascii="Times New Roman" w:hAnsi="Times New Roman" w:cs="Times New Roman"/>
              </w:rPr>
              <w:t>2</w:t>
            </w:r>
          </w:p>
        </w:tc>
        <w:tc>
          <w:tcPr>
            <w:tcW w:w="2766" w:type="dxa"/>
            <w:gridSpan w:val="2"/>
          </w:tcPr>
          <w:p w14:paraId="2C14743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0.2</w:t>
            </w:r>
          </w:p>
        </w:tc>
      </w:tr>
      <w:tr w:rsidR="003E662D" w:rsidRPr="00D524BD" w14:paraId="732211F7" w14:textId="77777777" w:rsidTr="003E662D">
        <w:trPr>
          <w:trHeight w:val="64"/>
        </w:trPr>
        <w:tc>
          <w:tcPr>
            <w:tcW w:w="3828" w:type="dxa"/>
          </w:tcPr>
          <w:p w14:paraId="643AE8F2" w14:textId="34AB9B73"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Hispanic</w:t>
            </w:r>
            <w:r w:rsidR="00306E2E">
              <w:rPr>
                <w:rFonts w:ascii="Times New Roman" w:hAnsi="Times New Roman" w:cs="Times New Roman"/>
              </w:rPr>
              <w:t xml:space="preserve"> </w:t>
            </w:r>
          </w:p>
        </w:tc>
        <w:tc>
          <w:tcPr>
            <w:tcW w:w="2766" w:type="dxa"/>
          </w:tcPr>
          <w:p w14:paraId="359AA059" w14:textId="5B931579" w:rsidR="003E662D" w:rsidRPr="00DF66EB" w:rsidRDefault="00B4160F" w:rsidP="003E662D">
            <w:pPr>
              <w:pStyle w:val="NoSpacing"/>
              <w:jc w:val="center"/>
              <w:rPr>
                <w:rFonts w:ascii="Times New Roman" w:hAnsi="Times New Roman" w:cs="Times New Roman"/>
                <w:highlight w:val="yellow"/>
              </w:rPr>
            </w:pPr>
            <w:r w:rsidRPr="008C4B29">
              <w:rPr>
                <w:rFonts w:ascii="Times New Roman" w:hAnsi="Times New Roman" w:cs="Times New Roman"/>
              </w:rPr>
              <w:t>7.6</w:t>
            </w:r>
          </w:p>
        </w:tc>
        <w:tc>
          <w:tcPr>
            <w:tcW w:w="2766" w:type="dxa"/>
            <w:gridSpan w:val="2"/>
          </w:tcPr>
          <w:p w14:paraId="08064217"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17.3</w:t>
            </w:r>
          </w:p>
        </w:tc>
      </w:tr>
      <w:tr w:rsidR="003E662D" w:rsidRPr="00D524BD" w14:paraId="019C7F0C" w14:textId="77777777" w:rsidTr="003E662D">
        <w:trPr>
          <w:trHeight w:val="191"/>
        </w:trPr>
        <w:tc>
          <w:tcPr>
            <w:tcW w:w="3828" w:type="dxa"/>
          </w:tcPr>
          <w:p w14:paraId="7D1837F9" w14:textId="23AA718D"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Household income (</w:t>
            </w:r>
            <w:r w:rsidR="008C4B29">
              <w:rPr>
                <w:rFonts w:ascii="Times New Roman" w:hAnsi="Times New Roman" w:cs="Times New Roman"/>
              </w:rPr>
              <w:t>median</w:t>
            </w:r>
            <w:r w:rsidRPr="00D524BD">
              <w:rPr>
                <w:rFonts w:ascii="Times New Roman" w:hAnsi="Times New Roman" w:cs="Times New Roman"/>
              </w:rPr>
              <w:t>)</w:t>
            </w:r>
          </w:p>
        </w:tc>
        <w:tc>
          <w:tcPr>
            <w:tcW w:w="2766" w:type="dxa"/>
          </w:tcPr>
          <w:p w14:paraId="5B2CA517" w14:textId="65766402" w:rsidR="003E662D" w:rsidRPr="00DF66EB" w:rsidRDefault="003E662D" w:rsidP="003E662D">
            <w:pPr>
              <w:pStyle w:val="NoSpacing"/>
              <w:jc w:val="center"/>
              <w:rPr>
                <w:rFonts w:ascii="Times New Roman" w:hAnsi="Times New Roman" w:cs="Times New Roman"/>
                <w:highlight w:val="yellow"/>
              </w:rPr>
            </w:pPr>
            <w:r w:rsidRPr="008C4B29">
              <w:rPr>
                <w:rFonts w:ascii="Times New Roman" w:hAnsi="Times New Roman" w:cs="Times New Roman"/>
              </w:rPr>
              <w:t>US</w:t>
            </w:r>
            <w:r w:rsidR="00D524BD" w:rsidRPr="008C4B29">
              <w:rPr>
                <w:rFonts w:ascii="Times New Roman" w:hAnsi="Times New Roman" w:cs="Times New Roman"/>
              </w:rPr>
              <w:t xml:space="preserve"> </w:t>
            </w:r>
            <w:r w:rsidRPr="008C4B29">
              <w:rPr>
                <w:rFonts w:ascii="Times New Roman" w:hAnsi="Times New Roman" w:cs="Times New Roman"/>
              </w:rPr>
              <w:t>$</w:t>
            </w:r>
            <w:r w:rsidR="008C4B29">
              <w:rPr>
                <w:rFonts w:ascii="Times New Roman" w:hAnsi="Times New Roman" w:cs="Times New Roman"/>
              </w:rPr>
              <w:t>60</w:t>
            </w:r>
            <w:r w:rsidRPr="008C4B29">
              <w:rPr>
                <w:rFonts w:ascii="Times New Roman" w:hAnsi="Times New Roman" w:cs="Times New Roman"/>
              </w:rPr>
              <w:t>,000–</w:t>
            </w:r>
            <w:r w:rsidR="008C4B29" w:rsidRPr="008C4B29">
              <w:rPr>
                <w:rFonts w:ascii="Times New Roman" w:hAnsi="Times New Roman" w:cs="Times New Roman"/>
              </w:rPr>
              <w:t>75</w:t>
            </w:r>
            <w:r w:rsidRPr="008C4B29">
              <w:rPr>
                <w:rFonts w:ascii="Times New Roman" w:hAnsi="Times New Roman" w:cs="Times New Roman"/>
              </w:rPr>
              <w:t>,000</w:t>
            </w:r>
          </w:p>
        </w:tc>
        <w:tc>
          <w:tcPr>
            <w:tcW w:w="2766" w:type="dxa"/>
            <w:gridSpan w:val="2"/>
          </w:tcPr>
          <w:p w14:paraId="5AC63999" w14:textId="70EE1E20"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w:t>
            </w:r>
            <w:r w:rsidR="00D524BD">
              <w:rPr>
                <w:rFonts w:ascii="Times New Roman" w:hAnsi="Times New Roman" w:cs="Times New Roman"/>
              </w:rPr>
              <w:t xml:space="preserve"> </w:t>
            </w:r>
            <w:r w:rsidRPr="00D524BD">
              <w:rPr>
                <w:rFonts w:ascii="Times New Roman" w:hAnsi="Times New Roman" w:cs="Times New Roman"/>
              </w:rPr>
              <w:t>$</w:t>
            </w:r>
            <w:r w:rsidR="008C4B29" w:rsidRPr="008C4B29">
              <w:rPr>
                <w:rFonts w:ascii="Times New Roman" w:hAnsi="Times New Roman" w:cs="Times New Roman"/>
              </w:rPr>
              <w:t>57,617</w:t>
            </w:r>
          </w:p>
        </w:tc>
      </w:tr>
      <w:tr w:rsidR="003E662D" w:rsidRPr="00D524BD" w14:paraId="7D0D736C" w14:textId="77777777" w:rsidTr="003E662D">
        <w:trPr>
          <w:trHeight w:val="64"/>
        </w:trPr>
        <w:tc>
          <w:tcPr>
            <w:tcW w:w="3828" w:type="dxa"/>
          </w:tcPr>
          <w:p w14:paraId="6BC2A86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Education</w:t>
            </w:r>
          </w:p>
        </w:tc>
        <w:tc>
          <w:tcPr>
            <w:tcW w:w="2766" w:type="dxa"/>
          </w:tcPr>
          <w:p w14:paraId="345D74DF"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00594DE1" w14:textId="77777777" w:rsidR="003E662D" w:rsidRPr="00D524BD" w:rsidRDefault="003E662D" w:rsidP="003E662D">
            <w:pPr>
              <w:pStyle w:val="NoSpacing"/>
              <w:jc w:val="center"/>
              <w:rPr>
                <w:rFonts w:ascii="Times New Roman" w:hAnsi="Times New Roman" w:cs="Times New Roman"/>
              </w:rPr>
            </w:pPr>
          </w:p>
        </w:tc>
      </w:tr>
      <w:tr w:rsidR="003E662D" w:rsidRPr="00D524BD" w14:paraId="40D83F30" w14:textId="77777777" w:rsidTr="003E662D">
        <w:trPr>
          <w:trHeight w:val="64"/>
        </w:trPr>
        <w:tc>
          <w:tcPr>
            <w:tcW w:w="3828" w:type="dxa"/>
          </w:tcPr>
          <w:p w14:paraId="0811E968"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Less than high school graduate</w:t>
            </w:r>
          </w:p>
        </w:tc>
        <w:tc>
          <w:tcPr>
            <w:tcW w:w="2766" w:type="dxa"/>
          </w:tcPr>
          <w:p w14:paraId="4A95DD67" w14:textId="4BC9967B" w:rsidR="003E662D" w:rsidRPr="00DF66EB" w:rsidRDefault="003E662D" w:rsidP="003E662D">
            <w:pPr>
              <w:pStyle w:val="NoSpacing"/>
              <w:jc w:val="center"/>
              <w:rPr>
                <w:rFonts w:ascii="Times New Roman" w:hAnsi="Times New Roman" w:cs="Times New Roman"/>
                <w:highlight w:val="yellow"/>
              </w:rPr>
            </w:pPr>
            <w:r w:rsidRPr="00332477">
              <w:rPr>
                <w:rFonts w:ascii="Times New Roman" w:hAnsi="Times New Roman" w:cs="Times New Roman"/>
              </w:rPr>
              <w:t>2.</w:t>
            </w:r>
            <w:r w:rsidR="00332477" w:rsidRPr="00332477">
              <w:rPr>
                <w:rFonts w:ascii="Times New Roman" w:hAnsi="Times New Roman" w:cs="Times New Roman"/>
              </w:rPr>
              <w:t>1</w:t>
            </w:r>
          </w:p>
        </w:tc>
        <w:tc>
          <w:tcPr>
            <w:tcW w:w="2766" w:type="dxa"/>
            <w:gridSpan w:val="2"/>
          </w:tcPr>
          <w:p w14:paraId="725BA51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13.0</w:t>
            </w:r>
          </w:p>
        </w:tc>
      </w:tr>
      <w:tr w:rsidR="003E662D" w:rsidRPr="00D524BD" w14:paraId="5571CF8B" w14:textId="77777777" w:rsidTr="003E662D">
        <w:trPr>
          <w:trHeight w:val="291"/>
        </w:trPr>
        <w:tc>
          <w:tcPr>
            <w:tcW w:w="3828" w:type="dxa"/>
          </w:tcPr>
          <w:p w14:paraId="7C7629A7" w14:textId="26110A14" w:rsidR="003E662D" w:rsidRPr="00D524BD" w:rsidRDefault="003E662D" w:rsidP="00332477">
            <w:pPr>
              <w:pStyle w:val="NoSpacing"/>
              <w:ind w:left="-17" w:firstLine="180"/>
              <w:rPr>
                <w:rFonts w:ascii="Times New Roman" w:hAnsi="Times New Roman" w:cs="Times New Roman"/>
              </w:rPr>
            </w:pPr>
            <w:r w:rsidRPr="00D524BD">
              <w:rPr>
                <w:rFonts w:ascii="Times New Roman" w:hAnsi="Times New Roman" w:cs="Times New Roman"/>
              </w:rPr>
              <w:t xml:space="preserve">High school </w:t>
            </w:r>
            <w:r w:rsidR="00332477">
              <w:rPr>
                <w:rFonts w:ascii="Times New Roman" w:hAnsi="Times New Roman" w:cs="Times New Roman"/>
              </w:rPr>
              <w:t>diploma or equivalent</w:t>
            </w:r>
          </w:p>
        </w:tc>
        <w:tc>
          <w:tcPr>
            <w:tcW w:w="2766" w:type="dxa"/>
          </w:tcPr>
          <w:p w14:paraId="05E00EB4" w14:textId="4861B20B" w:rsidR="003E662D" w:rsidRPr="00DF66EB" w:rsidRDefault="00332477" w:rsidP="003E662D">
            <w:pPr>
              <w:pStyle w:val="NoSpacing"/>
              <w:jc w:val="center"/>
              <w:rPr>
                <w:rFonts w:ascii="Times New Roman" w:hAnsi="Times New Roman" w:cs="Times New Roman"/>
                <w:highlight w:val="yellow"/>
              </w:rPr>
            </w:pPr>
            <w:r w:rsidRPr="00332477">
              <w:rPr>
                <w:rFonts w:ascii="Times New Roman" w:hAnsi="Times New Roman" w:cs="Times New Roman"/>
              </w:rPr>
              <w:t>15.7</w:t>
            </w:r>
          </w:p>
        </w:tc>
        <w:tc>
          <w:tcPr>
            <w:tcW w:w="2766" w:type="dxa"/>
            <w:gridSpan w:val="2"/>
          </w:tcPr>
          <w:p w14:paraId="7FA0C35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27.5</w:t>
            </w:r>
          </w:p>
        </w:tc>
      </w:tr>
      <w:tr w:rsidR="003E662D" w:rsidRPr="00D524BD" w14:paraId="2DA0B928" w14:textId="77777777" w:rsidTr="003E662D">
        <w:trPr>
          <w:trHeight w:val="72"/>
        </w:trPr>
        <w:tc>
          <w:tcPr>
            <w:tcW w:w="3828" w:type="dxa"/>
          </w:tcPr>
          <w:p w14:paraId="0A33EE87"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Some college or associate degree</w:t>
            </w:r>
          </w:p>
        </w:tc>
        <w:tc>
          <w:tcPr>
            <w:tcW w:w="2766" w:type="dxa"/>
          </w:tcPr>
          <w:p w14:paraId="1794F5F8" w14:textId="108B475A"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26.2</w:t>
            </w:r>
          </w:p>
        </w:tc>
        <w:tc>
          <w:tcPr>
            <w:tcW w:w="2766" w:type="dxa"/>
            <w:gridSpan w:val="2"/>
          </w:tcPr>
          <w:p w14:paraId="48ACF0D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29.2</w:t>
            </w:r>
          </w:p>
        </w:tc>
      </w:tr>
      <w:tr w:rsidR="003E662D" w:rsidRPr="00D524BD" w14:paraId="5EBE4EB1" w14:textId="77777777" w:rsidTr="003E662D">
        <w:trPr>
          <w:trHeight w:val="64"/>
        </w:trPr>
        <w:tc>
          <w:tcPr>
            <w:tcW w:w="3828" w:type="dxa"/>
            <w:tcBorders>
              <w:bottom w:val="single" w:sz="4" w:space="0" w:color="auto"/>
            </w:tcBorders>
          </w:tcPr>
          <w:p w14:paraId="09EC04D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Bachelor’s degree or higher</w:t>
            </w:r>
          </w:p>
        </w:tc>
        <w:tc>
          <w:tcPr>
            <w:tcW w:w="2766" w:type="dxa"/>
            <w:tcBorders>
              <w:bottom w:val="single" w:sz="4" w:space="0" w:color="auto"/>
            </w:tcBorders>
          </w:tcPr>
          <w:p w14:paraId="738CFF56" w14:textId="0C9125D1"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56.1</w:t>
            </w:r>
          </w:p>
        </w:tc>
        <w:tc>
          <w:tcPr>
            <w:tcW w:w="2766" w:type="dxa"/>
            <w:gridSpan w:val="2"/>
            <w:tcBorders>
              <w:bottom w:val="single" w:sz="4" w:space="0" w:color="auto"/>
            </w:tcBorders>
          </w:tcPr>
          <w:p w14:paraId="032C8A32"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30.3</w:t>
            </w:r>
          </w:p>
        </w:tc>
      </w:tr>
      <w:tr w:rsidR="004C428D" w:rsidRPr="00D524BD" w14:paraId="6A3916DB" w14:textId="77777777" w:rsidTr="003E662D">
        <w:trPr>
          <w:gridAfter w:val="1"/>
          <w:wAfter w:w="9" w:type="dxa"/>
          <w:trHeight w:val="298"/>
        </w:trPr>
        <w:tc>
          <w:tcPr>
            <w:tcW w:w="9351" w:type="dxa"/>
            <w:gridSpan w:val="3"/>
            <w:tcBorders>
              <w:top w:val="single" w:sz="4" w:space="0" w:color="auto"/>
            </w:tcBorders>
          </w:tcPr>
          <w:p w14:paraId="45DDD4CA" w14:textId="56DE2269" w:rsidR="004C428D" w:rsidRPr="00D524BD" w:rsidRDefault="004C428D" w:rsidP="001D0CB7">
            <w:pPr>
              <w:pStyle w:val="NoSpacing"/>
              <w:spacing w:line="480" w:lineRule="auto"/>
              <w:rPr>
                <w:rFonts w:ascii="Times New Roman" w:hAnsi="Times New Roman" w:cs="Times New Roman"/>
              </w:rPr>
            </w:pPr>
            <w:r w:rsidRPr="00D524BD">
              <w:rPr>
                <w:rFonts w:ascii="Times New Roman" w:hAnsi="Times New Roman" w:cs="Times New Roman"/>
                <w:i/>
                <w:iCs/>
              </w:rPr>
              <w:t>Note</w:t>
            </w:r>
            <w:r w:rsidRPr="00D524BD">
              <w:rPr>
                <w:rFonts w:ascii="Times New Roman" w:hAnsi="Times New Roman" w:cs="Times New Roman"/>
              </w:rPr>
              <w:t>: The US Census Bureau 2016 American Community Survey is available online at</w:t>
            </w:r>
            <w:r w:rsidR="003E662D" w:rsidRPr="00D524BD">
              <w:rPr>
                <w:rFonts w:ascii="Times New Roman" w:hAnsi="Times New Roman" w:cs="Times New Roman"/>
              </w:rPr>
              <w:t xml:space="preserve"> </w:t>
            </w:r>
            <w:r w:rsidRPr="00D524BD">
              <w:rPr>
                <w:rFonts w:ascii="Times New Roman" w:hAnsi="Times New Roman" w:cs="Times New Roman"/>
              </w:rPr>
              <w:t>http://factfinder.census.gov/</w:t>
            </w:r>
          </w:p>
        </w:tc>
      </w:tr>
    </w:tbl>
    <w:p w14:paraId="7B6BE0D0" w14:textId="77777777" w:rsidR="004C428D" w:rsidRPr="004C428D" w:rsidRDefault="004C428D" w:rsidP="004C428D">
      <w:pPr>
        <w:tabs>
          <w:tab w:val="left" w:pos="902"/>
        </w:tabs>
      </w:pPr>
    </w:p>
    <w:p w14:paraId="39580FCB" w14:textId="0262B943" w:rsidR="00274CDF" w:rsidRDefault="00274CDF">
      <w:pPr>
        <w:spacing w:after="160" w:line="259" w:lineRule="auto"/>
      </w:pPr>
      <w:r>
        <w:br w:type="page"/>
      </w:r>
    </w:p>
    <w:tbl>
      <w:tblPr>
        <w:tblStyle w:val="TableGrid"/>
        <w:tblW w:w="9355" w:type="dxa"/>
        <w:tblLayout w:type="fixed"/>
        <w:tblLook w:val="04A0" w:firstRow="1" w:lastRow="0" w:firstColumn="1" w:lastColumn="0" w:noHBand="0" w:noVBand="1"/>
      </w:tblPr>
      <w:tblGrid>
        <w:gridCol w:w="6385"/>
        <w:gridCol w:w="2970"/>
      </w:tblGrid>
      <w:tr w:rsidR="00274CDF" w:rsidRPr="00DF66EB" w14:paraId="176BFD16" w14:textId="77777777" w:rsidTr="005036AB">
        <w:tc>
          <w:tcPr>
            <w:tcW w:w="9355" w:type="dxa"/>
            <w:gridSpan w:val="2"/>
            <w:tcBorders>
              <w:top w:val="nil"/>
              <w:left w:val="nil"/>
              <w:bottom w:val="single" w:sz="4" w:space="0" w:color="auto"/>
              <w:right w:val="nil"/>
            </w:tcBorders>
          </w:tcPr>
          <w:p w14:paraId="0288D445" w14:textId="5AA74226" w:rsidR="00274CDF" w:rsidRPr="00DF66EB" w:rsidRDefault="00274CDF" w:rsidP="001D0CB7">
            <w:r w:rsidRPr="00DF66EB">
              <w:t>Table A</w:t>
            </w:r>
            <w:r w:rsidR="00DF66EB" w:rsidRPr="00DF66EB">
              <w:t>2</w:t>
            </w:r>
          </w:p>
          <w:p w14:paraId="56441FA0" w14:textId="77777777" w:rsidR="00274CDF" w:rsidRPr="00DF66EB" w:rsidRDefault="00274CDF" w:rsidP="001D0CB7"/>
          <w:p w14:paraId="0E7E1EB0" w14:textId="77777777" w:rsidR="00274CDF" w:rsidRPr="00DF66EB" w:rsidRDefault="00274CDF" w:rsidP="001D0CB7">
            <w:r w:rsidRPr="00DF66EB">
              <w:rPr>
                <w:i/>
                <w:iCs/>
              </w:rPr>
              <w:t>Survey Weights</w:t>
            </w:r>
          </w:p>
        </w:tc>
      </w:tr>
      <w:tr w:rsidR="00274CDF" w:rsidRPr="00DF66EB" w14:paraId="344EE7BE" w14:textId="77777777" w:rsidTr="00777A73">
        <w:tc>
          <w:tcPr>
            <w:tcW w:w="9355" w:type="dxa"/>
            <w:gridSpan w:val="2"/>
            <w:tcBorders>
              <w:left w:val="nil"/>
              <w:bottom w:val="single" w:sz="4" w:space="0" w:color="auto"/>
              <w:right w:val="nil"/>
            </w:tcBorders>
          </w:tcPr>
          <w:p w14:paraId="24D902D8" w14:textId="1FC4BAA5" w:rsidR="00274CDF" w:rsidRPr="00DF66EB" w:rsidRDefault="00274CDF" w:rsidP="001D0CB7">
            <w:pPr>
              <w:jc w:val="center"/>
            </w:pPr>
            <w:r w:rsidRPr="00DF66EB">
              <w:t>Income</w:t>
            </w:r>
          </w:p>
        </w:tc>
      </w:tr>
      <w:tr w:rsidR="00DF66EB" w:rsidRPr="00DF66EB" w14:paraId="3C327621" w14:textId="77777777" w:rsidTr="00777A73">
        <w:tc>
          <w:tcPr>
            <w:tcW w:w="6385" w:type="dxa"/>
            <w:tcBorders>
              <w:left w:val="nil"/>
              <w:bottom w:val="single" w:sz="4" w:space="0" w:color="auto"/>
              <w:right w:val="nil"/>
            </w:tcBorders>
          </w:tcPr>
          <w:p w14:paraId="24C37256" w14:textId="77777777" w:rsidR="00DF66EB" w:rsidRPr="00DF66EB" w:rsidRDefault="00DF66EB" w:rsidP="001D0CB7">
            <w:r w:rsidRPr="00DF66EB">
              <w:t>Category</w:t>
            </w:r>
          </w:p>
        </w:tc>
        <w:tc>
          <w:tcPr>
            <w:tcW w:w="2970" w:type="dxa"/>
            <w:tcBorders>
              <w:left w:val="nil"/>
              <w:bottom w:val="single" w:sz="4" w:space="0" w:color="auto"/>
              <w:right w:val="nil"/>
            </w:tcBorders>
          </w:tcPr>
          <w:p w14:paraId="79060C2E" w14:textId="77777777" w:rsidR="00DF66EB" w:rsidRPr="00DF66EB" w:rsidRDefault="00DF66EB" w:rsidP="001D0CB7">
            <w:pPr>
              <w:jc w:val="center"/>
            </w:pPr>
            <w:r w:rsidRPr="00DF66EB">
              <w:t>Weight</w:t>
            </w:r>
          </w:p>
        </w:tc>
      </w:tr>
      <w:tr w:rsidR="00DF66EB" w:rsidRPr="00DF66EB" w14:paraId="4E323C47" w14:textId="77777777" w:rsidTr="00777A73">
        <w:tc>
          <w:tcPr>
            <w:tcW w:w="6385" w:type="dxa"/>
            <w:tcBorders>
              <w:top w:val="single" w:sz="4" w:space="0" w:color="auto"/>
              <w:left w:val="nil"/>
              <w:bottom w:val="nil"/>
              <w:right w:val="nil"/>
            </w:tcBorders>
          </w:tcPr>
          <w:p w14:paraId="76EA997D" w14:textId="644E1377" w:rsidR="00DF66EB" w:rsidRPr="00DF66EB" w:rsidRDefault="00DF66EB" w:rsidP="001D0CB7">
            <w:r w:rsidRPr="00DF66EB">
              <w:t>Less than $1</w:t>
            </w:r>
            <w:r w:rsidR="00777A73">
              <w:t>5</w:t>
            </w:r>
            <w:r w:rsidRPr="00DF66EB">
              <w:t>k</w:t>
            </w:r>
          </w:p>
        </w:tc>
        <w:tc>
          <w:tcPr>
            <w:tcW w:w="2970" w:type="dxa"/>
            <w:tcBorders>
              <w:top w:val="single" w:sz="4" w:space="0" w:color="auto"/>
              <w:left w:val="nil"/>
              <w:bottom w:val="nil"/>
              <w:right w:val="nil"/>
            </w:tcBorders>
          </w:tcPr>
          <w:p w14:paraId="210F57E2" w14:textId="2CE43F42" w:rsidR="00DF66EB" w:rsidRPr="002F1931" w:rsidRDefault="00DF66EB" w:rsidP="001D0CB7">
            <w:pPr>
              <w:jc w:val="center"/>
            </w:pPr>
            <w:r w:rsidRPr="002F1931">
              <w:t>1.</w:t>
            </w:r>
            <w:r w:rsidR="00777A73" w:rsidRPr="002F1931">
              <w:t>02</w:t>
            </w:r>
          </w:p>
        </w:tc>
      </w:tr>
      <w:tr w:rsidR="00DF66EB" w:rsidRPr="00DF66EB" w14:paraId="7F4CEA19" w14:textId="77777777" w:rsidTr="00185688">
        <w:tc>
          <w:tcPr>
            <w:tcW w:w="6385" w:type="dxa"/>
            <w:tcBorders>
              <w:top w:val="nil"/>
              <w:left w:val="nil"/>
              <w:bottom w:val="nil"/>
              <w:right w:val="nil"/>
            </w:tcBorders>
          </w:tcPr>
          <w:p w14:paraId="783F468F" w14:textId="68538C85" w:rsidR="00DF66EB" w:rsidRPr="00DF66EB" w:rsidRDefault="00DF66EB" w:rsidP="001D0CB7">
            <w:r w:rsidRPr="00DF66EB">
              <w:t>$1</w:t>
            </w:r>
            <w:r w:rsidR="00777A73">
              <w:t>5</w:t>
            </w:r>
            <w:r w:rsidRPr="00DF66EB">
              <w:t xml:space="preserve">k to </w:t>
            </w:r>
            <w:r w:rsidR="00777A73">
              <w:t>3</w:t>
            </w:r>
            <w:r w:rsidRPr="00DF66EB">
              <w:t>0k</w:t>
            </w:r>
          </w:p>
        </w:tc>
        <w:tc>
          <w:tcPr>
            <w:tcW w:w="2970" w:type="dxa"/>
            <w:tcBorders>
              <w:top w:val="nil"/>
              <w:left w:val="nil"/>
              <w:bottom w:val="nil"/>
              <w:right w:val="nil"/>
            </w:tcBorders>
          </w:tcPr>
          <w:p w14:paraId="2E82C2D4" w14:textId="2B4793AA" w:rsidR="00DF66EB" w:rsidRPr="002F1931" w:rsidRDefault="00777A73" w:rsidP="001D0CB7">
            <w:pPr>
              <w:jc w:val="center"/>
            </w:pPr>
            <w:r w:rsidRPr="002F1931">
              <w:t>1.00</w:t>
            </w:r>
          </w:p>
        </w:tc>
      </w:tr>
      <w:tr w:rsidR="00DF66EB" w:rsidRPr="00DF66EB" w14:paraId="10DF5757" w14:textId="77777777" w:rsidTr="00185688">
        <w:tc>
          <w:tcPr>
            <w:tcW w:w="6385" w:type="dxa"/>
            <w:tcBorders>
              <w:top w:val="nil"/>
              <w:left w:val="nil"/>
              <w:bottom w:val="nil"/>
              <w:right w:val="nil"/>
            </w:tcBorders>
          </w:tcPr>
          <w:p w14:paraId="4C6B2EFC" w14:textId="5FF98031" w:rsidR="00DF66EB" w:rsidRPr="00DF66EB" w:rsidRDefault="00DF66EB" w:rsidP="001D0CB7">
            <w:r w:rsidRPr="00DF66EB">
              <w:t>$30k to $4</w:t>
            </w:r>
            <w:r w:rsidR="00777A73">
              <w:t>5</w:t>
            </w:r>
            <w:r w:rsidRPr="00DF66EB">
              <w:t>k</w:t>
            </w:r>
          </w:p>
        </w:tc>
        <w:tc>
          <w:tcPr>
            <w:tcW w:w="2970" w:type="dxa"/>
            <w:tcBorders>
              <w:top w:val="nil"/>
              <w:left w:val="nil"/>
              <w:bottom w:val="nil"/>
              <w:right w:val="nil"/>
            </w:tcBorders>
          </w:tcPr>
          <w:p w14:paraId="46F649F2" w14:textId="0F72CDC1" w:rsidR="00DF66EB" w:rsidRPr="002F1931" w:rsidRDefault="00777A73" w:rsidP="001D0CB7">
            <w:pPr>
              <w:jc w:val="center"/>
            </w:pPr>
            <w:r w:rsidRPr="002F1931">
              <w:t>1.00</w:t>
            </w:r>
          </w:p>
        </w:tc>
      </w:tr>
      <w:tr w:rsidR="00DF66EB" w:rsidRPr="00DF66EB" w14:paraId="19BF758B" w14:textId="77777777" w:rsidTr="00185688">
        <w:tc>
          <w:tcPr>
            <w:tcW w:w="6385" w:type="dxa"/>
            <w:tcBorders>
              <w:top w:val="nil"/>
              <w:left w:val="nil"/>
              <w:bottom w:val="nil"/>
              <w:right w:val="nil"/>
            </w:tcBorders>
          </w:tcPr>
          <w:p w14:paraId="632659A7" w14:textId="13731F3C" w:rsidR="00DF66EB" w:rsidRPr="00DF66EB" w:rsidRDefault="00DF66EB" w:rsidP="001D0CB7">
            <w:r w:rsidRPr="00DF66EB">
              <w:t>$4</w:t>
            </w:r>
            <w:r w:rsidR="00777A73">
              <w:t>5</w:t>
            </w:r>
            <w:r w:rsidRPr="00DF66EB">
              <w:t xml:space="preserve">k to </w:t>
            </w:r>
            <w:r w:rsidR="00777A73">
              <w:t>6</w:t>
            </w:r>
            <w:r w:rsidRPr="00DF66EB">
              <w:t>0k</w:t>
            </w:r>
          </w:p>
        </w:tc>
        <w:tc>
          <w:tcPr>
            <w:tcW w:w="2970" w:type="dxa"/>
            <w:tcBorders>
              <w:top w:val="nil"/>
              <w:left w:val="nil"/>
              <w:bottom w:val="nil"/>
              <w:right w:val="nil"/>
            </w:tcBorders>
          </w:tcPr>
          <w:p w14:paraId="514A4C96" w14:textId="3EFA860E" w:rsidR="00DF66EB" w:rsidRPr="002F1931" w:rsidRDefault="00777A73" w:rsidP="001D0CB7">
            <w:pPr>
              <w:jc w:val="center"/>
            </w:pPr>
            <w:r w:rsidRPr="002F1931">
              <w:t>1.00</w:t>
            </w:r>
          </w:p>
        </w:tc>
      </w:tr>
      <w:tr w:rsidR="00DF66EB" w:rsidRPr="00DF66EB" w14:paraId="182A2A5A" w14:textId="77777777" w:rsidTr="00185688">
        <w:tc>
          <w:tcPr>
            <w:tcW w:w="6385" w:type="dxa"/>
            <w:tcBorders>
              <w:top w:val="nil"/>
              <w:left w:val="nil"/>
              <w:bottom w:val="nil"/>
              <w:right w:val="nil"/>
            </w:tcBorders>
          </w:tcPr>
          <w:p w14:paraId="610D11A9" w14:textId="0F3FCAB3" w:rsidR="00DF66EB" w:rsidRPr="00DF66EB" w:rsidRDefault="00DF66EB" w:rsidP="001D0CB7">
            <w:r w:rsidRPr="00DF66EB">
              <w:t>$</w:t>
            </w:r>
            <w:r w:rsidR="00777A73">
              <w:t>6</w:t>
            </w:r>
            <w:r w:rsidRPr="00DF66EB">
              <w:t>0k to $75k</w:t>
            </w:r>
          </w:p>
        </w:tc>
        <w:tc>
          <w:tcPr>
            <w:tcW w:w="2970" w:type="dxa"/>
            <w:tcBorders>
              <w:top w:val="nil"/>
              <w:left w:val="nil"/>
              <w:bottom w:val="nil"/>
              <w:right w:val="nil"/>
            </w:tcBorders>
          </w:tcPr>
          <w:p w14:paraId="4D6B7B20" w14:textId="0410D8FC" w:rsidR="00DF66EB" w:rsidRPr="002F1931" w:rsidRDefault="006C2B1B" w:rsidP="001D0CB7">
            <w:pPr>
              <w:jc w:val="center"/>
            </w:pPr>
            <w:r w:rsidRPr="002F1931">
              <w:t>1.00</w:t>
            </w:r>
          </w:p>
        </w:tc>
      </w:tr>
      <w:tr w:rsidR="00DF66EB" w:rsidRPr="00DF66EB" w14:paraId="25099703" w14:textId="77777777" w:rsidTr="00185688">
        <w:tc>
          <w:tcPr>
            <w:tcW w:w="6385" w:type="dxa"/>
            <w:tcBorders>
              <w:top w:val="nil"/>
              <w:left w:val="nil"/>
              <w:bottom w:val="nil"/>
              <w:right w:val="nil"/>
            </w:tcBorders>
          </w:tcPr>
          <w:p w14:paraId="24A785CE" w14:textId="77777777" w:rsidR="00DF66EB" w:rsidRPr="00DF66EB" w:rsidRDefault="00DF66EB" w:rsidP="001D0CB7">
            <w:r w:rsidRPr="00DF66EB">
              <w:t>$75k to $100k</w:t>
            </w:r>
          </w:p>
        </w:tc>
        <w:tc>
          <w:tcPr>
            <w:tcW w:w="2970" w:type="dxa"/>
            <w:tcBorders>
              <w:top w:val="nil"/>
              <w:left w:val="nil"/>
              <w:bottom w:val="nil"/>
              <w:right w:val="nil"/>
            </w:tcBorders>
          </w:tcPr>
          <w:p w14:paraId="49C4F1C6" w14:textId="6987360B" w:rsidR="00DF66EB" w:rsidRPr="002F1931" w:rsidRDefault="006C2B1B" w:rsidP="001D0CB7">
            <w:pPr>
              <w:jc w:val="center"/>
            </w:pPr>
            <w:r w:rsidRPr="002F1931">
              <w:t>0.86</w:t>
            </w:r>
          </w:p>
        </w:tc>
      </w:tr>
      <w:tr w:rsidR="00DF66EB" w:rsidRPr="00DF66EB" w14:paraId="20FF46D0" w14:textId="77777777" w:rsidTr="00185688">
        <w:tc>
          <w:tcPr>
            <w:tcW w:w="6385" w:type="dxa"/>
            <w:tcBorders>
              <w:top w:val="nil"/>
              <w:left w:val="nil"/>
              <w:bottom w:val="nil"/>
              <w:right w:val="nil"/>
            </w:tcBorders>
          </w:tcPr>
          <w:p w14:paraId="7BF318DD" w14:textId="77777777" w:rsidR="00DF66EB" w:rsidRPr="00DF66EB" w:rsidRDefault="00DF66EB" w:rsidP="001D0CB7">
            <w:r w:rsidRPr="00DF66EB">
              <w:t>$100k to $150k</w:t>
            </w:r>
          </w:p>
        </w:tc>
        <w:tc>
          <w:tcPr>
            <w:tcW w:w="2970" w:type="dxa"/>
            <w:tcBorders>
              <w:top w:val="nil"/>
              <w:left w:val="nil"/>
              <w:bottom w:val="nil"/>
              <w:right w:val="nil"/>
            </w:tcBorders>
          </w:tcPr>
          <w:p w14:paraId="380DE121" w14:textId="48A46F1C" w:rsidR="00DF66EB" w:rsidRPr="002F1931" w:rsidRDefault="006C2B1B" w:rsidP="001D0CB7">
            <w:pPr>
              <w:jc w:val="center"/>
            </w:pPr>
            <w:r w:rsidRPr="002F1931">
              <w:t>0.95</w:t>
            </w:r>
          </w:p>
        </w:tc>
      </w:tr>
      <w:tr w:rsidR="00DF66EB" w:rsidRPr="00DF66EB" w14:paraId="12385C41" w14:textId="77777777" w:rsidTr="00185688">
        <w:tc>
          <w:tcPr>
            <w:tcW w:w="6385" w:type="dxa"/>
            <w:tcBorders>
              <w:top w:val="nil"/>
              <w:left w:val="nil"/>
              <w:bottom w:val="single" w:sz="4" w:space="0" w:color="auto"/>
              <w:right w:val="nil"/>
            </w:tcBorders>
          </w:tcPr>
          <w:p w14:paraId="7C4C635D" w14:textId="77777777" w:rsidR="00DF66EB" w:rsidRPr="00DF66EB" w:rsidRDefault="00DF66EB" w:rsidP="001D0CB7">
            <w:r w:rsidRPr="00DF66EB">
              <w:t>More than $150k</w:t>
            </w:r>
          </w:p>
        </w:tc>
        <w:tc>
          <w:tcPr>
            <w:tcW w:w="2970" w:type="dxa"/>
            <w:tcBorders>
              <w:top w:val="nil"/>
              <w:left w:val="nil"/>
              <w:bottom w:val="single" w:sz="4" w:space="0" w:color="auto"/>
              <w:right w:val="nil"/>
            </w:tcBorders>
          </w:tcPr>
          <w:p w14:paraId="198CE3C5" w14:textId="3209392A" w:rsidR="00DF66EB" w:rsidRPr="002F1931" w:rsidRDefault="006C2B1B" w:rsidP="001D0CB7">
            <w:pPr>
              <w:jc w:val="center"/>
            </w:pPr>
            <w:r w:rsidRPr="002F1931">
              <w:t>0.95</w:t>
            </w:r>
          </w:p>
        </w:tc>
      </w:tr>
      <w:tr w:rsidR="00274CDF" w:rsidRPr="00DF66EB" w14:paraId="55A52777" w14:textId="77777777" w:rsidTr="00777A73">
        <w:tc>
          <w:tcPr>
            <w:tcW w:w="9355" w:type="dxa"/>
            <w:gridSpan w:val="2"/>
            <w:tcBorders>
              <w:left w:val="nil"/>
              <w:bottom w:val="single" w:sz="4" w:space="0" w:color="auto"/>
              <w:right w:val="nil"/>
            </w:tcBorders>
          </w:tcPr>
          <w:p w14:paraId="1737E050" w14:textId="77777777" w:rsidR="00274CDF" w:rsidRPr="002F1931" w:rsidRDefault="00274CDF" w:rsidP="001D0CB7">
            <w:pPr>
              <w:jc w:val="center"/>
            </w:pPr>
            <w:r w:rsidRPr="002F1931">
              <w:t>Education</w:t>
            </w:r>
          </w:p>
        </w:tc>
      </w:tr>
      <w:tr w:rsidR="00DF66EB" w:rsidRPr="00DF66EB" w14:paraId="1EF5C4A9" w14:textId="77777777" w:rsidTr="00777A73">
        <w:tc>
          <w:tcPr>
            <w:tcW w:w="6385" w:type="dxa"/>
            <w:tcBorders>
              <w:left w:val="nil"/>
              <w:bottom w:val="single" w:sz="4" w:space="0" w:color="auto"/>
              <w:right w:val="nil"/>
            </w:tcBorders>
          </w:tcPr>
          <w:p w14:paraId="31599623" w14:textId="77777777" w:rsidR="00DF66EB" w:rsidRPr="00DF66EB" w:rsidRDefault="00DF66EB" w:rsidP="001D0CB7">
            <w:r w:rsidRPr="00DF66EB">
              <w:t>Category</w:t>
            </w:r>
          </w:p>
        </w:tc>
        <w:tc>
          <w:tcPr>
            <w:tcW w:w="2970" w:type="dxa"/>
            <w:tcBorders>
              <w:left w:val="nil"/>
              <w:bottom w:val="single" w:sz="4" w:space="0" w:color="auto"/>
              <w:right w:val="nil"/>
            </w:tcBorders>
          </w:tcPr>
          <w:p w14:paraId="54E18BFD" w14:textId="77777777" w:rsidR="00DF66EB" w:rsidRPr="002F1931" w:rsidRDefault="00DF66EB" w:rsidP="001D0CB7">
            <w:pPr>
              <w:jc w:val="center"/>
            </w:pPr>
            <w:r w:rsidRPr="002F1931">
              <w:t>Weight</w:t>
            </w:r>
          </w:p>
        </w:tc>
      </w:tr>
      <w:tr w:rsidR="00DF66EB" w:rsidRPr="00DF66EB" w14:paraId="6A1A8FCF" w14:textId="77777777" w:rsidTr="00777A73">
        <w:tc>
          <w:tcPr>
            <w:tcW w:w="6385" w:type="dxa"/>
            <w:tcBorders>
              <w:top w:val="single" w:sz="4" w:space="0" w:color="auto"/>
              <w:left w:val="nil"/>
              <w:bottom w:val="nil"/>
              <w:right w:val="nil"/>
            </w:tcBorders>
          </w:tcPr>
          <w:p w14:paraId="55864669" w14:textId="77777777" w:rsidR="00DF66EB" w:rsidRPr="00DF66EB" w:rsidRDefault="00DF66EB" w:rsidP="001D0CB7">
            <w:r w:rsidRPr="00DF66EB">
              <w:t>None, or grades 1-8</w:t>
            </w:r>
          </w:p>
        </w:tc>
        <w:tc>
          <w:tcPr>
            <w:tcW w:w="2970" w:type="dxa"/>
            <w:tcBorders>
              <w:top w:val="single" w:sz="4" w:space="0" w:color="auto"/>
              <w:left w:val="nil"/>
              <w:bottom w:val="nil"/>
              <w:right w:val="nil"/>
            </w:tcBorders>
          </w:tcPr>
          <w:p w14:paraId="1B47FAC5" w14:textId="5AA42025" w:rsidR="00DF66EB" w:rsidRPr="002F1931" w:rsidRDefault="005763C0" w:rsidP="001D0CB7">
            <w:pPr>
              <w:jc w:val="center"/>
            </w:pPr>
            <w:r w:rsidRPr="002F1931">
              <w:t>5.75</w:t>
            </w:r>
          </w:p>
        </w:tc>
      </w:tr>
      <w:tr w:rsidR="00DF66EB" w:rsidRPr="00DF66EB" w14:paraId="7734F946" w14:textId="77777777" w:rsidTr="00185688">
        <w:tc>
          <w:tcPr>
            <w:tcW w:w="6385" w:type="dxa"/>
            <w:tcBorders>
              <w:top w:val="nil"/>
              <w:left w:val="nil"/>
              <w:bottom w:val="nil"/>
              <w:right w:val="nil"/>
            </w:tcBorders>
          </w:tcPr>
          <w:p w14:paraId="180BD8DC" w14:textId="77777777" w:rsidR="00DF66EB" w:rsidRPr="00DF66EB" w:rsidRDefault="00DF66EB" w:rsidP="001D0CB7">
            <w:r w:rsidRPr="00DF66EB">
              <w:t>High school incomplete (grades 9-11)</w:t>
            </w:r>
          </w:p>
        </w:tc>
        <w:tc>
          <w:tcPr>
            <w:tcW w:w="2970" w:type="dxa"/>
            <w:tcBorders>
              <w:top w:val="nil"/>
              <w:left w:val="nil"/>
              <w:bottom w:val="nil"/>
              <w:right w:val="nil"/>
            </w:tcBorders>
          </w:tcPr>
          <w:p w14:paraId="198B2F8A" w14:textId="3D8E2BB4" w:rsidR="00DF66EB" w:rsidRPr="002F1931" w:rsidRDefault="005763C0" w:rsidP="001D0CB7">
            <w:pPr>
              <w:jc w:val="center"/>
            </w:pPr>
            <w:r w:rsidRPr="002F1931">
              <w:t>1.77</w:t>
            </w:r>
          </w:p>
        </w:tc>
      </w:tr>
      <w:tr w:rsidR="00DF66EB" w:rsidRPr="00DF66EB" w14:paraId="35B4AEAF" w14:textId="77777777" w:rsidTr="00185688">
        <w:tc>
          <w:tcPr>
            <w:tcW w:w="6385" w:type="dxa"/>
            <w:tcBorders>
              <w:top w:val="nil"/>
              <w:left w:val="nil"/>
              <w:bottom w:val="nil"/>
              <w:right w:val="nil"/>
            </w:tcBorders>
          </w:tcPr>
          <w:p w14:paraId="464BF63A" w14:textId="77777777" w:rsidR="00DF66EB" w:rsidRPr="00DF66EB" w:rsidRDefault="00DF66EB" w:rsidP="001D0CB7">
            <w:r w:rsidRPr="00DF66EB">
              <w:t>High school graduate (grade 12 or GED certificate)</w:t>
            </w:r>
          </w:p>
        </w:tc>
        <w:tc>
          <w:tcPr>
            <w:tcW w:w="2970" w:type="dxa"/>
            <w:tcBorders>
              <w:top w:val="nil"/>
              <w:left w:val="nil"/>
              <w:bottom w:val="nil"/>
              <w:right w:val="nil"/>
            </w:tcBorders>
          </w:tcPr>
          <w:p w14:paraId="6B31FC63" w14:textId="4787490A" w:rsidR="00DF66EB" w:rsidRPr="002F1931" w:rsidRDefault="00DF66EB" w:rsidP="001D0CB7">
            <w:pPr>
              <w:jc w:val="center"/>
            </w:pPr>
            <w:r w:rsidRPr="002F1931">
              <w:t>1.</w:t>
            </w:r>
            <w:r w:rsidR="005763C0" w:rsidRPr="002F1931">
              <w:t>33</w:t>
            </w:r>
          </w:p>
        </w:tc>
      </w:tr>
      <w:tr w:rsidR="00DF66EB" w:rsidRPr="00DF66EB" w14:paraId="3763D3A5" w14:textId="77777777" w:rsidTr="00185688">
        <w:tc>
          <w:tcPr>
            <w:tcW w:w="6385" w:type="dxa"/>
            <w:tcBorders>
              <w:top w:val="nil"/>
              <w:left w:val="nil"/>
              <w:bottom w:val="nil"/>
              <w:right w:val="nil"/>
            </w:tcBorders>
          </w:tcPr>
          <w:p w14:paraId="6F9E3E19" w14:textId="77777777" w:rsidR="00DF66EB" w:rsidRPr="00DF66EB" w:rsidRDefault="00DF66EB" w:rsidP="001D0CB7">
            <w:r w:rsidRPr="00DF66EB">
              <w:t>Some college, no 4-year degree (includes Associate’s Degree)</w:t>
            </w:r>
          </w:p>
        </w:tc>
        <w:tc>
          <w:tcPr>
            <w:tcW w:w="2970" w:type="dxa"/>
            <w:tcBorders>
              <w:top w:val="nil"/>
              <w:left w:val="nil"/>
              <w:bottom w:val="nil"/>
              <w:right w:val="nil"/>
            </w:tcBorders>
          </w:tcPr>
          <w:p w14:paraId="24C12CB6" w14:textId="2EC28A92" w:rsidR="00DF66EB" w:rsidRPr="002F1931" w:rsidRDefault="005763C0" w:rsidP="001D0CB7">
            <w:pPr>
              <w:jc w:val="center"/>
            </w:pPr>
            <w:r w:rsidRPr="002F1931">
              <w:t>0.89</w:t>
            </w:r>
          </w:p>
        </w:tc>
      </w:tr>
      <w:tr w:rsidR="00DF66EB" w:rsidRPr="00DF66EB" w14:paraId="7C746895" w14:textId="77777777" w:rsidTr="00185688">
        <w:tc>
          <w:tcPr>
            <w:tcW w:w="6385" w:type="dxa"/>
            <w:tcBorders>
              <w:top w:val="nil"/>
              <w:left w:val="nil"/>
              <w:bottom w:val="nil"/>
              <w:right w:val="nil"/>
            </w:tcBorders>
          </w:tcPr>
          <w:p w14:paraId="0BBB2C9F" w14:textId="77777777" w:rsidR="00DF66EB" w:rsidRPr="00DF66EB" w:rsidRDefault="00DF66EB" w:rsidP="001D0CB7">
            <w:r w:rsidRPr="00DF66EB">
              <w:t>Technical, trade, or vocational school after high school</w:t>
            </w:r>
          </w:p>
        </w:tc>
        <w:tc>
          <w:tcPr>
            <w:tcW w:w="2970" w:type="dxa"/>
            <w:tcBorders>
              <w:top w:val="nil"/>
              <w:left w:val="nil"/>
              <w:bottom w:val="nil"/>
              <w:right w:val="nil"/>
            </w:tcBorders>
          </w:tcPr>
          <w:p w14:paraId="26AB94C6" w14:textId="24E25ED6" w:rsidR="00DF66EB" w:rsidRPr="002F1931" w:rsidRDefault="005763C0" w:rsidP="001D0CB7">
            <w:pPr>
              <w:jc w:val="center"/>
            </w:pPr>
            <w:r w:rsidRPr="002F1931">
              <w:t>0.65</w:t>
            </w:r>
          </w:p>
        </w:tc>
      </w:tr>
      <w:tr w:rsidR="00DF66EB" w:rsidRPr="00DF66EB" w14:paraId="624D4027" w14:textId="77777777" w:rsidTr="00185688">
        <w:tc>
          <w:tcPr>
            <w:tcW w:w="6385" w:type="dxa"/>
            <w:tcBorders>
              <w:top w:val="nil"/>
              <w:left w:val="nil"/>
              <w:bottom w:val="nil"/>
              <w:right w:val="nil"/>
            </w:tcBorders>
          </w:tcPr>
          <w:p w14:paraId="18DD0D59" w14:textId="77777777" w:rsidR="00DF66EB" w:rsidRPr="00DF66EB" w:rsidRDefault="00DF66EB" w:rsidP="001D0CB7">
            <w:r w:rsidRPr="00DF66EB">
              <w:t>College graduate (Bachelor’s Degree)</w:t>
            </w:r>
          </w:p>
        </w:tc>
        <w:tc>
          <w:tcPr>
            <w:tcW w:w="2970" w:type="dxa"/>
            <w:tcBorders>
              <w:top w:val="nil"/>
              <w:left w:val="nil"/>
              <w:bottom w:val="nil"/>
              <w:right w:val="nil"/>
            </w:tcBorders>
          </w:tcPr>
          <w:p w14:paraId="7355E007" w14:textId="027476F7" w:rsidR="00DF66EB" w:rsidRPr="002F1931" w:rsidRDefault="005763C0" w:rsidP="001D0CB7">
            <w:pPr>
              <w:jc w:val="center"/>
            </w:pPr>
            <w:r w:rsidRPr="002F1931">
              <w:t>0.42</w:t>
            </w:r>
          </w:p>
        </w:tc>
      </w:tr>
      <w:tr w:rsidR="00DF66EB" w:rsidRPr="00DF66EB" w14:paraId="40CF5C82" w14:textId="77777777" w:rsidTr="00185688">
        <w:tc>
          <w:tcPr>
            <w:tcW w:w="6385" w:type="dxa"/>
            <w:tcBorders>
              <w:top w:val="nil"/>
              <w:left w:val="nil"/>
              <w:bottom w:val="single" w:sz="4" w:space="0" w:color="auto"/>
              <w:right w:val="nil"/>
            </w:tcBorders>
          </w:tcPr>
          <w:p w14:paraId="48A2FAB3" w14:textId="77777777" w:rsidR="00DF66EB" w:rsidRPr="00DF66EB" w:rsidRDefault="00DF66EB" w:rsidP="001D0CB7">
            <w:r w:rsidRPr="00DF66EB">
              <w:t xml:space="preserve">Post-graduate training/professional school after college </w:t>
            </w:r>
          </w:p>
        </w:tc>
        <w:tc>
          <w:tcPr>
            <w:tcW w:w="2970" w:type="dxa"/>
            <w:tcBorders>
              <w:top w:val="nil"/>
              <w:left w:val="nil"/>
              <w:bottom w:val="single" w:sz="4" w:space="0" w:color="auto"/>
              <w:right w:val="nil"/>
            </w:tcBorders>
          </w:tcPr>
          <w:p w14:paraId="2F787966" w14:textId="7E76E27D" w:rsidR="00DF66EB" w:rsidRPr="002F1931" w:rsidRDefault="005763C0" w:rsidP="001D0CB7">
            <w:pPr>
              <w:jc w:val="center"/>
            </w:pPr>
            <w:r w:rsidRPr="002F1931">
              <w:t>0.42</w:t>
            </w:r>
          </w:p>
        </w:tc>
      </w:tr>
      <w:tr w:rsidR="00274CDF" w:rsidRPr="00DF66EB" w14:paraId="3EC313F6" w14:textId="77777777" w:rsidTr="00185688">
        <w:tc>
          <w:tcPr>
            <w:tcW w:w="9355" w:type="dxa"/>
            <w:gridSpan w:val="2"/>
            <w:tcBorders>
              <w:left w:val="nil"/>
              <w:bottom w:val="nil"/>
              <w:right w:val="nil"/>
            </w:tcBorders>
          </w:tcPr>
          <w:p w14:paraId="2839717A" w14:textId="00EC755C" w:rsidR="00274CDF" w:rsidRPr="00DF66EB" w:rsidRDefault="00274CDF" w:rsidP="001D0CB7">
            <w:r w:rsidRPr="00DF66EB">
              <w:rPr>
                <w:i/>
                <w:iCs/>
              </w:rPr>
              <w:t>Note</w:t>
            </w:r>
            <w:r w:rsidRPr="00DF66EB">
              <w:t xml:space="preserve">. </w:t>
            </w:r>
            <w:r w:rsidR="005036AB">
              <w:t xml:space="preserve">Income measured as annual household income. Education measured in terms of highest level completed. </w:t>
            </w:r>
            <w:r w:rsidRPr="00DF66EB">
              <w:t>Final survey weights created by multiplying weights for income and education.</w:t>
            </w:r>
          </w:p>
        </w:tc>
      </w:tr>
    </w:tbl>
    <w:p w14:paraId="206A0301" w14:textId="77777777" w:rsidR="00274CDF" w:rsidRDefault="00274CDF" w:rsidP="008D765C">
      <w:pPr>
        <w:tabs>
          <w:tab w:val="left" w:pos="902"/>
        </w:tabs>
      </w:pPr>
    </w:p>
    <w:p w14:paraId="2CA5FF72" w14:textId="77458297" w:rsidR="005524C2" w:rsidRDefault="005524C2" w:rsidP="008D765C">
      <w:pPr>
        <w:tabs>
          <w:tab w:val="left" w:pos="902"/>
        </w:tabs>
      </w:pPr>
    </w:p>
    <w:p w14:paraId="40AFD451" w14:textId="5DF63690" w:rsidR="005524C2" w:rsidRDefault="005524C2" w:rsidP="008D765C">
      <w:pPr>
        <w:tabs>
          <w:tab w:val="left" w:pos="902"/>
        </w:tabs>
      </w:pPr>
    </w:p>
    <w:p w14:paraId="49980B1A" w14:textId="68EEC7A6" w:rsidR="000B048A" w:rsidRDefault="000B048A">
      <w:pPr>
        <w:spacing w:after="160" w:line="259" w:lineRule="auto"/>
      </w:pPr>
      <w:r>
        <w:br w:type="page"/>
      </w:r>
    </w:p>
    <w:p w14:paraId="170DCA4A" w14:textId="77777777" w:rsidR="008B461A" w:rsidRPr="00794138" w:rsidRDefault="000B048A" w:rsidP="000B048A">
      <w:pPr>
        <w:tabs>
          <w:tab w:val="left" w:pos="902"/>
        </w:tabs>
        <w:jc w:val="center"/>
        <w:rPr>
          <w:b/>
          <w:bCs/>
          <w:highlight w:val="yellow"/>
        </w:rPr>
      </w:pPr>
      <w:r w:rsidRPr="00794138">
        <w:rPr>
          <w:b/>
          <w:bCs/>
          <w:highlight w:val="yellow"/>
        </w:rPr>
        <w:t>Appendix B:</w:t>
      </w:r>
      <w:r w:rsidR="008B461A" w:rsidRPr="00794138">
        <w:rPr>
          <w:b/>
          <w:bCs/>
          <w:highlight w:val="yellow"/>
        </w:rPr>
        <w:t xml:space="preserve"> </w:t>
      </w:r>
    </w:p>
    <w:p w14:paraId="2B6E1807" w14:textId="3235511D" w:rsidR="000B048A" w:rsidRDefault="008B461A" w:rsidP="000B048A">
      <w:pPr>
        <w:tabs>
          <w:tab w:val="left" w:pos="902"/>
        </w:tabs>
        <w:jc w:val="center"/>
        <w:rPr>
          <w:b/>
          <w:bCs/>
        </w:rPr>
      </w:pPr>
      <w:r w:rsidRPr="00794138">
        <w:rPr>
          <w:b/>
          <w:bCs/>
          <w:highlight w:val="yellow"/>
        </w:rPr>
        <w:t>Lists of News Organizations Included in Study</w:t>
      </w:r>
    </w:p>
    <w:p w14:paraId="797F8DC7" w14:textId="2D6F153D" w:rsidR="008B461A" w:rsidRDefault="008B461A" w:rsidP="000B048A">
      <w:pPr>
        <w:tabs>
          <w:tab w:val="left" w:pos="902"/>
        </w:tabs>
        <w:jc w:val="center"/>
        <w:rPr>
          <w:b/>
          <w:bCs/>
        </w:rPr>
      </w:pPr>
    </w:p>
    <w:tbl>
      <w:tblPr>
        <w:tblStyle w:val="TableGrid"/>
        <w:tblW w:w="0" w:type="auto"/>
        <w:tblLook w:val="04A0" w:firstRow="1" w:lastRow="0" w:firstColumn="1" w:lastColumn="0" w:noHBand="0" w:noVBand="1"/>
      </w:tblPr>
      <w:tblGrid>
        <w:gridCol w:w="4675"/>
        <w:gridCol w:w="4675"/>
      </w:tblGrid>
      <w:tr w:rsidR="008B461A" w14:paraId="4AED45A3" w14:textId="77777777" w:rsidTr="008B461A">
        <w:tc>
          <w:tcPr>
            <w:tcW w:w="4675" w:type="dxa"/>
          </w:tcPr>
          <w:p w14:paraId="5625077B" w14:textId="77777777" w:rsidR="008B461A" w:rsidRDefault="008B461A" w:rsidP="008B461A">
            <w:pPr>
              <w:tabs>
                <w:tab w:val="left" w:pos="902"/>
              </w:tabs>
            </w:pPr>
            <w:r>
              <w:t>Table B1</w:t>
            </w:r>
          </w:p>
          <w:p w14:paraId="4DF83B81" w14:textId="77777777" w:rsidR="008B461A" w:rsidRDefault="008B461A" w:rsidP="008B461A">
            <w:pPr>
              <w:tabs>
                <w:tab w:val="left" w:pos="902"/>
              </w:tabs>
            </w:pPr>
          </w:p>
          <w:p w14:paraId="5DF6788D" w14:textId="175C50E6" w:rsidR="008B461A" w:rsidRPr="008B461A" w:rsidRDefault="008B461A" w:rsidP="008B461A">
            <w:pPr>
              <w:tabs>
                <w:tab w:val="left" w:pos="902"/>
              </w:tabs>
              <w:rPr>
                <w:i/>
                <w:iCs/>
              </w:rPr>
            </w:pPr>
            <w:r w:rsidRPr="008B461A">
              <w:rPr>
                <w:i/>
                <w:iCs/>
              </w:rPr>
              <w:t>List of Most Popular News Organizations During Study Time Period</w:t>
            </w:r>
          </w:p>
        </w:tc>
        <w:tc>
          <w:tcPr>
            <w:tcW w:w="4675" w:type="dxa"/>
          </w:tcPr>
          <w:p w14:paraId="537BAEC9" w14:textId="77777777" w:rsidR="008B461A" w:rsidRDefault="008B461A" w:rsidP="008B461A">
            <w:pPr>
              <w:tabs>
                <w:tab w:val="left" w:pos="902"/>
              </w:tabs>
            </w:pPr>
          </w:p>
        </w:tc>
      </w:tr>
      <w:tr w:rsidR="008B461A" w14:paraId="735E4389" w14:textId="77777777" w:rsidTr="008B461A">
        <w:tc>
          <w:tcPr>
            <w:tcW w:w="4675" w:type="dxa"/>
          </w:tcPr>
          <w:p w14:paraId="0B955848" w14:textId="77777777" w:rsidR="008B461A" w:rsidRDefault="008B461A" w:rsidP="008B461A">
            <w:pPr>
              <w:tabs>
                <w:tab w:val="left" w:pos="902"/>
              </w:tabs>
            </w:pPr>
          </w:p>
        </w:tc>
        <w:tc>
          <w:tcPr>
            <w:tcW w:w="4675" w:type="dxa"/>
          </w:tcPr>
          <w:p w14:paraId="7B68825E" w14:textId="77777777" w:rsidR="008B461A" w:rsidRDefault="008B461A" w:rsidP="008B461A">
            <w:pPr>
              <w:tabs>
                <w:tab w:val="left" w:pos="902"/>
              </w:tabs>
            </w:pPr>
          </w:p>
        </w:tc>
      </w:tr>
      <w:tr w:rsidR="008B461A" w14:paraId="04026A90" w14:textId="77777777" w:rsidTr="008B461A">
        <w:tc>
          <w:tcPr>
            <w:tcW w:w="4675" w:type="dxa"/>
          </w:tcPr>
          <w:p w14:paraId="0251D47C" w14:textId="77777777" w:rsidR="008B461A" w:rsidRDefault="008B461A" w:rsidP="008B461A">
            <w:pPr>
              <w:tabs>
                <w:tab w:val="left" w:pos="902"/>
              </w:tabs>
            </w:pPr>
          </w:p>
        </w:tc>
        <w:tc>
          <w:tcPr>
            <w:tcW w:w="4675" w:type="dxa"/>
          </w:tcPr>
          <w:p w14:paraId="18515A50" w14:textId="77777777" w:rsidR="008B461A" w:rsidRDefault="008B461A" w:rsidP="008B461A">
            <w:pPr>
              <w:tabs>
                <w:tab w:val="left" w:pos="902"/>
              </w:tabs>
            </w:pPr>
          </w:p>
        </w:tc>
      </w:tr>
      <w:tr w:rsidR="008B461A" w14:paraId="16497A81" w14:textId="77777777" w:rsidTr="008B461A">
        <w:tc>
          <w:tcPr>
            <w:tcW w:w="4675" w:type="dxa"/>
          </w:tcPr>
          <w:p w14:paraId="6BBEC2F8" w14:textId="77777777" w:rsidR="008B461A" w:rsidRDefault="008B461A" w:rsidP="008B461A">
            <w:pPr>
              <w:tabs>
                <w:tab w:val="left" w:pos="902"/>
              </w:tabs>
            </w:pPr>
          </w:p>
        </w:tc>
        <w:tc>
          <w:tcPr>
            <w:tcW w:w="4675" w:type="dxa"/>
          </w:tcPr>
          <w:p w14:paraId="104A87D4" w14:textId="77777777" w:rsidR="008B461A" w:rsidRDefault="008B461A" w:rsidP="008B461A">
            <w:pPr>
              <w:tabs>
                <w:tab w:val="left" w:pos="902"/>
              </w:tabs>
            </w:pPr>
          </w:p>
        </w:tc>
      </w:tr>
      <w:tr w:rsidR="008B461A" w14:paraId="716BA4BA" w14:textId="77777777" w:rsidTr="008B461A">
        <w:tc>
          <w:tcPr>
            <w:tcW w:w="4675" w:type="dxa"/>
          </w:tcPr>
          <w:p w14:paraId="1BED59F8" w14:textId="77777777" w:rsidR="008B461A" w:rsidRDefault="008B461A" w:rsidP="008B461A">
            <w:pPr>
              <w:tabs>
                <w:tab w:val="left" w:pos="902"/>
              </w:tabs>
            </w:pPr>
          </w:p>
        </w:tc>
        <w:tc>
          <w:tcPr>
            <w:tcW w:w="4675" w:type="dxa"/>
          </w:tcPr>
          <w:p w14:paraId="7BA12DEC" w14:textId="77777777" w:rsidR="008B461A" w:rsidRDefault="008B461A" w:rsidP="008B461A">
            <w:pPr>
              <w:tabs>
                <w:tab w:val="left" w:pos="902"/>
              </w:tabs>
            </w:pPr>
          </w:p>
        </w:tc>
      </w:tr>
      <w:tr w:rsidR="008B461A" w14:paraId="1A960CE4" w14:textId="77777777" w:rsidTr="008B461A">
        <w:tc>
          <w:tcPr>
            <w:tcW w:w="4675" w:type="dxa"/>
          </w:tcPr>
          <w:p w14:paraId="499B6649" w14:textId="77777777" w:rsidR="008B461A" w:rsidRDefault="008B461A" w:rsidP="008B461A">
            <w:pPr>
              <w:tabs>
                <w:tab w:val="left" w:pos="902"/>
              </w:tabs>
            </w:pPr>
          </w:p>
        </w:tc>
        <w:tc>
          <w:tcPr>
            <w:tcW w:w="4675" w:type="dxa"/>
          </w:tcPr>
          <w:p w14:paraId="69AFDBF4" w14:textId="77777777" w:rsidR="008B461A" w:rsidRDefault="008B461A" w:rsidP="008B461A">
            <w:pPr>
              <w:tabs>
                <w:tab w:val="left" w:pos="902"/>
              </w:tabs>
            </w:pPr>
          </w:p>
        </w:tc>
      </w:tr>
      <w:tr w:rsidR="008B461A" w14:paraId="40995785" w14:textId="77777777" w:rsidTr="008B461A">
        <w:tc>
          <w:tcPr>
            <w:tcW w:w="4675" w:type="dxa"/>
          </w:tcPr>
          <w:p w14:paraId="097933DD" w14:textId="77777777" w:rsidR="008B461A" w:rsidRDefault="008B461A" w:rsidP="008B461A">
            <w:pPr>
              <w:tabs>
                <w:tab w:val="left" w:pos="902"/>
              </w:tabs>
            </w:pPr>
          </w:p>
        </w:tc>
        <w:tc>
          <w:tcPr>
            <w:tcW w:w="4675" w:type="dxa"/>
          </w:tcPr>
          <w:p w14:paraId="09C75F22" w14:textId="77777777" w:rsidR="008B461A" w:rsidRDefault="008B461A" w:rsidP="008B461A">
            <w:pPr>
              <w:tabs>
                <w:tab w:val="left" w:pos="902"/>
              </w:tabs>
            </w:pPr>
          </w:p>
        </w:tc>
      </w:tr>
      <w:tr w:rsidR="008B461A" w14:paraId="4611BD43" w14:textId="77777777" w:rsidTr="008B461A">
        <w:tc>
          <w:tcPr>
            <w:tcW w:w="4675" w:type="dxa"/>
          </w:tcPr>
          <w:p w14:paraId="55BF5DAF" w14:textId="77777777" w:rsidR="008B461A" w:rsidRDefault="008B461A" w:rsidP="008B461A">
            <w:pPr>
              <w:tabs>
                <w:tab w:val="left" w:pos="902"/>
              </w:tabs>
            </w:pPr>
          </w:p>
        </w:tc>
        <w:tc>
          <w:tcPr>
            <w:tcW w:w="4675" w:type="dxa"/>
          </w:tcPr>
          <w:p w14:paraId="2979F0A5" w14:textId="77777777" w:rsidR="008B461A" w:rsidRDefault="008B461A" w:rsidP="008B461A">
            <w:pPr>
              <w:tabs>
                <w:tab w:val="left" w:pos="902"/>
              </w:tabs>
            </w:pPr>
          </w:p>
        </w:tc>
      </w:tr>
    </w:tbl>
    <w:p w14:paraId="198E8813" w14:textId="77777777" w:rsidR="008B461A" w:rsidRPr="008B461A" w:rsidRDefault="008B461A" w:rsidP="008B461A">
      <w:pPr>
        <w:tabs>
          <w:tab w:val="left" w:pos="902"/>
        </w:tabs>
      </w:pPr>
    </w:p>
    <w:p w14:paraId="217D4140" w14:textId="4B9833D6" w:rsidR="008B461A" w:rsidRDefault="008B461A">
      <w:pPr>
        <w:spacing w:after="160" w:line="259" w:lineRule="auto"/>
      </w:pPr>
      <w:r>
        <w:br w:type="page"/>
      </w:r>
    </w:p>
    <w:tbl>
      <w:tblPr>
        <w:tblStyle w:val="TableGrid"/>
        <w:tblW w:w="0" w:type="auto"/>
        <w:tblLook w:val="04A0" w:firstRow="1" w:lastRow="0" w:firstColumn="1" w:lastColumn="0" w:noHBand="0" w:noVBand="1"/>
      </w:tblPr>
      <w:tblGrid>
        <w:gridCol w:w="4675"/>
        <w:gridCol w:w="4675"/>
      </w:tblGrid>
      <w:tr w:rsidR="008B461A" w14:paraId="21073D33" w14:textId="77777777" w:rsidTr="008B461A">
        <w:tc>
          <w:tcPr>
            <w:tcW w:w="4675" w:type="dxa"/>
          </w:tcPr>
          <w:p w14:paraId="423B1CBD" w14:textId="77777777" w:rsidR="008B461A" w:rsidRDefault="008B461A" w:rsidP="008B461A">
            <w:pPr>
              <w:tabs>
                <w:tab w:val="left" w:pos="902"/>
              </w:tabs>
            </w:pPr>
            <w:r>
              <w:t>Table B2</w:t>
            </w:r>
          </w:p>
          <w:p w14:paraId="1ECE8B5F" w14:textId="77777777" w:rsidR="008B461A" w:rsidRDefault="008B461A" w:rsidP="008B461A">
            <w:pPr>
              <w:tabs>
                <w:tab w:val="left" w:pos="902"/>
              </w:tabs>
            </w:pPr>
          </w:p>
          <w:p w14:paraId="400BF4CE" w14:textId="7D3865A7" w:rsidR="008B461A" w:rsidRPr="008B461A" w:rsidRDefault="008B461A" w:rsidP="008B461A">
            <w:pPr>
              <w:tabs>
                <w:tab w:val="left" w:pos="902"/>
              </w:tabs>
              <w:rPr>
                <w:i/>
                <w:iCs/>
              </w:rPr>
            </w:pPr>
            <w:r w:rsidRPr="008B461A">
              <w:rPr>
                <w:i/>
                <w:iCs/>
              </w:rPr>
              <w:t>List of News Organizations Named in Survey</w:t>
            </w:r>
          </w:p>
        </w:tc>
        <w:tc>
          <w:tcPr>
            <w:tcW w:w="4675" w:type="dxa"/>
          </w:tcPr>
          <w:p w14:paraId="25BB6465" w14:textId="77777777" w:rsidR="008B461A" w:rsidRDefault="008B461A" w:rsidP="008B461A">
            <w:pPr>
              <w:tabs>
                <w:tab w:val="left" w:pos="902"/>
              </w:tabs>
            </w:pPr>
          </w:p>
        </w:tc>
      </w:tr>
      <w:tr w:rsidR="008B461A" w14:paraId="1F6B39F2" w14:textId="77777777" w:rsidTr="008B461A">
        <w:tc>
          <w:tcPr>
            <w:tcW w:w="4675" w:type="dxa"/>
          </w:tcPr>
          <w:p w14:paraId="2DC3A472" w14:textId="6AFE83AC" w:rsidR="008B461A" w:rsidRDefault="004F1F95" w:rsidP="008B461A">
            <w:pPr>
              <w:tabs>
                <w:tab w:val="left" w:pos="902"/>
              </w:tabs>
            </w:pPr>
            <w:r>
              <w:t>Organization</w:t>
            </w:r>
          </w:p>
        </w:tc>
        <w:tc>
          <w:tcPr>
            <w:tcW w:w="4675" w:type="dxa"/>
          </w:tcPr>
          <w:p w14:paraId="458877DD" w14:textId="6EBB97D0" w:rsidR="008B461A" w:rsidRDefault="004F1F95" w:rsidP="004F1F95">
            <w:pPr>
              <w:tabs>
                <w:tab w:val="left" w:pos="902"/>
              </w:tabs>
              <w:jc w:val="center"/>
            </w:pPr>
            <w:r>
              <w:t>Mentions</w:t>
            </w:r>
          </w:p>
        </w:tc>
      </w:tr>
      <w:tr w:rsidR="008B461A" w14:paraId="02B6BDAE" w14:textId="77777777" w:rsidTr="008B461A">
        <w:tc>
          <w:tcPr>
            <w:tcW w:w="4675" w:type="dxa"/>
          </w:tcPr>
          <w:p w14:paraId="6F9AB887" w14:textId="77777777" w:rsidR="008B461A" w:rsidRDefault="008B461A" w:rsidP="008B461A">
            <w:pPr>
              <w:tabs>
                <w:tab w:val="left" w:pos="902"/>
              </w:tabs>
            </w:pPr>
          </w:p>
        </w:tc>
        <w:tc>
          <w:tcPr>
            <w:tcW w:w="4675" w:type="dxa"/>
          </w:tcPr>
          <w:p w14:paraId="1DA5F50D" w14:textId="77777777" w:rsidR="008B461A" w:rsidRDefault="008B461A" w:rsidP="008B461A">
            <w:pPr>
              <w:tabs>
                <w:tab w:val="left" w:pos="902"/>
              </w:tabs>
            </w:pPr>
          </w:p>
        </w:tc>
      </w:tr>
      <w:tr w:rsidR="008B461A" w14:paraId="26D56B6E" w14:textId="77777777" w:rsidTr="008B461A">
        <w:tc>
          <w:tcPr>
            <w:tcW w:w="4675" w:type="dxa"/>
          </w:tcPr>
          <w:p w14:paraId="37977A67" w14:textId="77777777" w:rsidR="008B461A" w:rsidRDefault="008B461A" w:rsidP="008B461A">
            <w:pPr>
              <w:tabs>
                <w:tab w:val="left" w:pos="902"/>
              </w:tabs>
            </w:pPr>
          </w:p>
        </w:tc>
        <w:tc>
          <w:tcPr>
            <w:tcW w:w="4675" w:type="dxa"/>
          </w:tcPr>
          <w:p w14:paraId="493F921E" w14:textId="77777777" w:rsidR="008B461A" w:rsidRDefault="008B461A" w:rsidP="008B461A">
            <w:pPr>
              <w:tabs>
                <w:tab w:val="left" w:pos="902"/>
              </w:tabs>
            </w:pPr>
          </w:p>
        </w:tc>
      </w:tr>
      <w:tr w:rsidR="008B461A" w14:paraId="09D728D1" w14:textId="77777777" w:rsidTr="008B461A">
        <w:tc>
          <w:tcPr>
            <w:tcW w:w="4675" w:type="dxa"/>
          </w:tcPr>
          <w:p w14:paraId="64872F54" w14:textId="77777777" w:rsidR="008B461A" w:rsidRDefault="008B461A" w:rsidP="008B461A">
            <w:pPr>
              <w:tabs>
                <w:tab w:val="left" w:pos="902"/>
              </w:tabs>
            </w:pPr>
          </w:p>
        </w:tc>
        <w:tc>
          <w:tcPr>
            <w:tcW w:w="4675" w:type="dxa"/>
          </w:tcPr>
          <w:p w14:paraId="312F9796" w14:textId="77777777" w:rsidR="008B461A" w:rsidRDefault="008B461A" w:rsidP="008B461A">
            <w:pPr>
              <w:tabs>
                <w:tab w:val="left" w:pos="902"/>
              </w:tabs>
            </w:pPr>
          </w:p>
        </w:tc>
      </w:tr>
      <w:tr w:rsidR="008B461A" w14:paraId="047B4EA0" w14:textId="77777777" w:rsidTr="008B461A">
        <w:tc>
          <w:tcPr>
            <w:tcW w:w="4675" w:type="dxa"/>
          </w:tcPr>
          <w:p w14:paraId="1E458CCE" w14:textId="77777777" w:rsidR="008B461A" w:rsidRDefault="008B461A" w:rsidP="008B461A">
            <w:pPr>
              <w:tabs>
                <w:tab w:val="left" w:pos="902"/>
              </w:tabs>
            </w:pPr>
          </w:p>
        </w:tc>
        <w:tc>
          <w:tcPr>
            <w:tcW w:w="4675" w:type="dxa"/>
          </w:tcPr>
          <w:p w14:paraId="6D377B1F" w14:textId="77777777" w:rsidR="008B461A" w:rsidRDefault="008B461A" w:rsidP="008B461A">
            <w:pPr>
              <w:tabs>
                <w:tab w:val="left" w:pos="902"/>
              </w:tabs>
            </w:pPr>
          </w:p>
        </w:tc>
      </w:tr>
      <w:tr w:rsidR="008B461A" w14:paraId="65ADD3FF" w14:textId="77777777" w:rsidTr="008B461A">
        <w:tc>
          <w:tcPr>
            <w:tcW w:w="4675" w:type="dxa"/>
          </w:tcPr>
          <w:p w14:paraId="0983F511" w14:textId="77777777" w:rsidR="008B461A" w:rsidRDefault="008B461A" w:rsidP="008B461A">
            <w:pPr>
              <w:tabs>
                <w:tab w:val="left" w:pos="902"/>
              </w:tabs>
            </w:pPr>
          </w:p>
        </w:tc>
        <w:tc>
          <w:tcPr>
            <w:tcW w:w="4675" w:type="dxa"/>
          </w:tcPr>
          <w:p w14:paraId="265D55B5" w14:textId="77777777" w:rsidR="008B461A" w:rsidRDefault="008B461A" w:rsidP="008B461A">
            <w:pPr>
              <w:tabs>
                <w:tab w:val="left" w:pos="902"/>
              </w:tabs>
            </w:pPr>
          </w:p>
        </w:tc>
      </w:tr>
      <w:tr w:rsidR="008B461A" w14:paraId="4E65AEBA" w14:textId="77777777" w:rsidTr="008B461A">
        <w:tc>
          <w:tcPr>
            <w:tcW w:w="4675" w:type="dxa"/>
          </w:tcPr>
          <w:p w14:paraId="58AAD645" w14:textId="77777777" w:rsidR="008B461A" w:rsidRDefault="008B461A" w:rsidP="008B461A">
            <w:pPr>
              <w:tabs>
                <w:tab w:val="left" w:pos="902"/>
              </w:tabs>
            </w:pPr>
          </w:p>
        </w:tc>
        <w:tc>
          <w:tcPr>
            <w:tcW w:w="4675" w:type="dxa"/>
          </w:tcPr>
          <w:p w14:paraId="2CEAFFD7" w14:textId="77777777" w:rsidR="008B461A" w:rsidRDefault="008B461A" w:rsidP="008B461A">
            <w:pPr>
              <w:tabs>
                <w:tab w:val="left" w:pos="902"/>
              </w:tabs>
            </w:pPr>
          </w:p>
        </w:tc>
      </w:tr>
    </w:tbl>
    <w:p w14:paraId="29097FFF" w14:textId="77777777" w:rsidR="000B048A" w:rsidRDefault="000B048A" w:rsidP="008B461A">
      <w:pPr>
        <w:tabs>
          <w:tab w:val="left" w:pos="902"/>
        </w:tabs>
      </w:pPr>
    </w:p>
    <w:p w14:paraId="6B14445C" w14:textId="038F728A" w:rsidR="005524C2" w:rsidRDefault="005524C2" w:rsidP="008D765C">
      <w:pPr>
        <w:tabs>
          <w:tab w:val="left" w:pos="902"/>
        </w:tabs>
      </w:pPr>
    </w:p>
    <w:p w14:paraId="03CD0F68" w14:textId="6CD4B7C2" w:rsidR="00327603" w:rsidRDefault="00327603" w:rsidP="008D765C">
      <w:pPr>
        <w:tabs>
          <w:tab w:val="left" w:pos="902"/>
        </w:tabs>
      </w:pPr>
    </w:p>
    <w:p w14:paraId="1327BB9C" w14:textId="77777777" w:rsidR="005524C2" w:rsidRPr="008D765C" w:rsidRDefault="005524C2" w:rsidP="008D765C">
      <w:pPr>
        <w:tabs>
          <w:tab w:val="left" w:pos="902"/>
        </w:tabs>
      </w:pPr>
    </w:p>
    <w:sectPr w:rsidR="005524C2" w:rsidRPr="008D765C" w:rsidSect="002106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1-03T15:36:00Z" w:initials="MOU">
    <w:p w14:paraId="43273EE7" w14:textId="1F971615" w:rsidR="00C25EF9" w:rsidRDefault="00C25EF9">
      <w:pPr>
        <w:pStyle w:val="CommentText"/>
      </w:pPr>
      <w:r>
        <w:rPr>
          <w:rStyle w:val="CommentReference"/>
        </w:rPr>
        <w:annotationRef/>
      </w:r>
      <w:r>
        <w:t>I can’t seem to get rid of the space above this table and I have no idea why. Any ideas?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273E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D9678" w16cex:dateUtc="2022-01-03T2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273EE7" w16cid:durableId="257D96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E0236" w14:textId="77777777" w:rsidR="0023225B" w:rsidRDefault="0023225B" w:rsidP="00F54B9D">
      <w:r>
        <w:separator/>
      </w:r>
    </w:p>
  </w:endnote>
  <w:endnote w:type="continuationSeparator" w:id="0">
    <w:p w14:paraId="09079838" w14:textId="77777777" w:rsidR="0023225B" w:rsidRDefault="0023225B"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4F3DB" w14:textId="77777777" w:rsidR="0023225B" w:rsidRDefault="0023225B" w:rsidP="00F54B9D">
      <w:r>
        <w:separator/>
      </w:r>
    </w:p>
  </w:footnote>
  <w:footnote w:type="continuationSeparator" w:id="0">
    <w:p w14:paraId="0AC1C565" w14:textId="77777777" w:rsidR="0023225B" w:rsidRDefault="0023225B" w:rsidP="00F54B9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34FF"/>
    <w:rsid w:val="00006532"/>
    <w:rsid w:val="00006A32"/>
    <w:rsid w:val="00011C0E"/>
    <w:rsid w:val="00026AF8"/>
    <w:rsid w:val="00066B11"/>
    <w:rsid w:val="00082C59"/>
    <w:rsid w:val="00091D3F"/>
    <w:rsid w:val="00092FF0"/>
    <w:rsid w:val="000B048A"/>
    <w:rsid w:val="000B2CC5"/>
    <w:rsid w:val="000C1B21"/>
    <w:rsid w:val="000E056A"/>
    <w:rsid w:val="000E33B3"/>
    <w:rsid w:val="000E44A0"/>
    <w:rsid w:val="000F08F2"/>
    <w:rsid w:val="000F0B8E"/>
    <w:rsid w:val="000F7AD4"/>
    <w:rsid w:val="00122B37"/>
    <w:rsid w:val="00126DD0"/>
    <w:rsid w:val="00135A92"/>
    <w:rsid w:val="00141666"/>
    <w:rsid w:val="00141B91"/>
    <w:rsid w:val="00143DF5"/>
    <w:rsid w:val="00154D50"/>
    <w:rsid w:val="00175C30"/>
    <w:rsid w:val="001776A5"/>
    <w:rsid w:val="00185688"/>
    <w:rsid w:val="001942B7"/>
    <w:rsid w:val="001A2B04"/>
    <w:rsid w:val="001A584C"/>
    <w:rsid w:val="001B5038"/>
    <w:rsid w:val="001C14B9"/>
    <w:rsid w:val="001D2CB3"/>
    <w:rsid w:val="001D76EB"/>
    <w:rsid w:val="001E178D"/>
    <w:rsid w:val="001E4924"/>
    <w:rsid w:val="001E6259"/>
    <w:rsid w:val="001F1376"/>
    <w:rsid w:val="001F3921"/>
    <w:rsid w:val="0020407A"/>
    <w:rsid w:val="002106FA"/>
    <w:rsid w:val="00212416"/>
    <w:rsid w:val="0022319F"/>
    <w:rsid w:val="0023225B"/>
    <w:rsid w:val="00241244"/>
    <w:rsid w:val="002414E3"/>
    <w:rsid w:val="00242568"/>
    <w:rsid w:val="00243369"/>
    <w:rsid w:val="00247873"/>
    <w:rsid w:val="00251008"/>
    <w:rsid w:val="00252D7C"/>
    <w:rsid w:val="00255BD7"/>
    <w:rsid w:val="002734E1"/>
    <w:rsid w:val="00273584"/>
    <w:rsid w:val="00274CDF"/>
    <w:rsid w:val="00283B14"/>
    <w:rsid w:val="00285A1F"/>
    <w:rsid w:val="002A1364"/>
    <w:rsid w:val="002A3415"/>
    <w:rsid w:val="002A4636"/>
    <w:rsid w:val="002B1221"/>
    <w:rsid w:val="002B4853"/>
    <w:rsid w:val="002C0CA9"/>
    <w:rsid w:val="002C2473"/>
    <w:rsid w:val="002D15C4"/>
    <w:rsid w:val="002D5D90"/>
    <w:rsid w:val="002E3B0C"/>
    <w:rsid w:val="002E4C61"/>
    <w:rsid w:val="002F1931"/>
    <w:rsid w:val="002F4ED4"/>
    <w:rsid w:val="00304514"/>
    <w:rsid w:val="00306E2E"/>
    <w:rsid w:val="0031162B"/>
    <w:rsid w:val="00311A91"/>
    <w:rsid w:val="00312855"/>
    <w:rsid w:val="00321208"/>
    <w:rsid w:val="00327603"/>
    <w:rsid w:val="003309A1"/>
    <w:rsid w:val="00332477"/>
    <w:rsid w:val="00335189"/>
    <w:rsid w:val="00365493"/>
    <w:rsid w:val="00366649"/>
    <w:rsid w:val="00371751"/>
    <w:rsid w:val="0037190C"/>
    <w:rsid w:val="0037243A"/>
    <w:rsid w:val="003829F9"/>
    <w:rsid w:val="0038396D"/>
    <w:rsid w:val="003929E7"/>
    <w:rsid w:val="003934B3"/>
    <w:rsid w:val="003958D3"/>
    <w:rsid w:val="00397CDF"/>
    <w:rsid w:val="003B2380"/>
    <w:rsid w:val="003B7CC3"/>
    <w:rsid w:val="003D2B84"/>
    <w:rsid w:val="003E046F"/>
    <w:rsid w:val="003E0E8B"/>
    <w:rsid w:val="003E3D42"/>
    <w:rsid w:val="003E662D"/>
    <w:rsid w:val="003E71DB"/>
    <w:rsid w:val="003F30EE"/>
    <w:rsid w:val="003F51EE"/>
    <w:rsid w:val="00400BA5"/>
    <w:rsid w:val="00412468"/>
    <w:rsid w:val="00415D41"/>
    <w:rsid w:val="00420BD6"/>
    <w:rsid w:val="004232CA"/>
    <w:rsid w:val="00426827"/>
    <w:rsid w:val="00433375"/>
    <w:rsid w:val="0043460D"/>
    <w:rsid w:val="00434991"/>
    <w:rsid w:val="00434F4E"/>
    <w:rsid w:val="00442C5F"/>
    <w:rsid w:val="00450083"/>
    <w:rsid w:val="00455366"/>
    <w:rsid w:val="004558B2"/>
    <w:rsid w:val="00465C09"/>
    <w:rsid w:val="0046712D"/>
    <w:rsid w:val="00483CF2"/>
    <w:rsid w:val="004851B3"/>
    <w:rsid w:val="004864DD"/>
    <w:rsid w:val="00487D67"/>
    <w:rsid w:val="00490314"/>
    <w:rsid w:val="00497D00"/>
    <w:rsid w:val="004B07D1"/>
    <w:rsid w:val="004B1E10"/>
    <w:rsid w:val="004C428D"/>
    <w:rsid w:val="004D11EB"/>
    <w:rsid w:val="004D2C1B"/>
    <w:rsid w:val="004D324E"/>
    <w:rsid w:val="004F1F95"/>
    <w:rsid w:val="004F4914"/>
    <w:rsid w:val="0050117D"/>
    <w:rsid w:val="0050335D"/>
    <w:rsid w:val="005036AB"/>
    <w:rsid w:val="00504B05"/>
    <w:rsid w:val="005123BD"/>
    <w:rsid w:val="00516110"/>
    <w:rsid w:val="005177DD"/>
    <w:rsid w:val="0051783A"/>
    <w:rsid w:val="005369FC"/>
    <w:rsid w:val="005370C6"/>
    <w:rsid w:val="00542582"/>
    <w:rsid w:val="005524C2"/>
    <w:rsid w:val="00561A56"/>
    <w:rsid w:val="00566988"/>
    <w:rsid w:val="00573012"/>
    <w:rsid w:val="005763C0"/>
    <w:rsid w:val="005860A3"/>
    <w:rsid w:val="0058662B"/>
    <w:rsid w:val="00596974"/>
    <w:rsid w:val="005A3CC0"/>
    <w:rsid w:val="005A4334"/>
    <w:rsid w:val="005A51E3"/>
    <w:rsid w:val="005A7DF9"/>
    <w:rsid w:val="005B3236"/>
    <w:rsid w:val="005B37FF"/>
    <w:rsid w:val="005C0FE0"/>
    <w:rsid w:val="005C4404"/>
    <w:rsid w:val="005D6DB1"/>
    <w:rsid w:val="005D7B76"/>
    <w:rsid w:val="005E07F1"/>
    <w:rsid w:val="005F0915"/>
    <w:rsid w:val="00605D5C"/>
    <w:rsid w:val="0062215D"/>
    <w:rsid w:val="00625503"/>
    <w:rsid w:val="0063337A"/>
    <w:rsid w:val="00634347"/>
    <w:rsid w:val="0063545D"/>
    <w:rsid w:val="00645A15"/>
    <w:rsid w:val="00645E98"/>
    <w:rsid w:val="006542B7"/>
    <w:rsid w:val="00655DE6"/>
    <w:rsid w:val="0066066D"/>
    <w:rsid w:val="006664EC"/>
    <w:rsid w:val="00666984"/>
    <w:rsid w:val="006740F0"/>
    <w:rsid w:val="0068404F"/>
    <w:rsid w:val="006A184B"/>
    <w:rsid w:val="006A56D8"/>
    <w:rsid w:val="006A59F9"/>
    <w:rsid w:val="006B1EEC"/>
    <w:rsid w:val="006B4FA0"/>
    <w:rsid w:val="006B54C6"/>
    <w:rsid w:val="006B631E"/>
    <w:rsid w:val="006C093B"/>
    <w:rsid w:val="006C0BE6"/>
    <w:rsid w:val="006C2B1B"/>
    <w:rsid w:val="006C7891"/>
    <w:rsid w:val="006D1683"/>
    <w:rsid w:val="006E287C"/>
    <w:rsid w:val="006F6266"/>
    <w:rsid w:val="007079D6"/>
    <w:rsid w:val="007168BE"/>
    <w:rsid w:val="00717E6F"/>
    <w:rsid w:val="00721364"/>
    <w:rsid w:val="00721AB5"/>
    <w:rsid w:val="00726760"/>
    <w:rsid w:val="00733095"/>
    <w:rsid w:val="00741D13"/>
    <w:rsid w:val="0075337A"/>
    <w:rsid w:val="00777A73"/>
    <w:rsid w:val="00780C8F"/>
    <w:rsid w:val="00786AA5"/>
    <w:rsid w:val="00792ED8"/>
    <w:rsid w:val="00794138"/>
    <w:rsid w:val="007955E5"/>
    <w:rsid w:val="007A39DE"/>
    <w:rsid w:val="007B4881"/>
    <w:rsid w:val="007C0667"/>
    <w:rsid w:val="007D60E9"/>
    <w:rsid w:val="007F0EE7"/>
    <w:rsid w:val="007F2E78"/>
    <w:rsid w:val="00801FE2"/>
    <w:rsid w:val="00802040"/>
    <w:rsid w:val="00807141"/>
    <w:rsid w:val="008075C7"/>
    <w:rsid w:val="00811134"/>
    <w:rsid w:val="0082225E"/>
    <w:rsid w:val="0082596A"/>
    <w:rsid w:val="00827E74"/>
    <w:rsid w:val="008335EB"/>
    <w:rsid w:val="008345A8"/>
    <w:rsid w:val="00836F6D"/>
    <w:rsid w:val="008405CA"/>
    <w:rsid w:val="00843E88"/>
    <w:rsid w:val="0084470D"/>
    <w:rsid w:val="00844B5F"/>
    <w:rsid w:val="00847056"/>
    <w:rsid w:val="0084741D"/>
    <w:rsid w:val="00851857"/>
    <w:rsid w:val="00857F01"/>
    <w:rsid w:val="0088454F"/>
    <w:rsid w:val="00886343"/>
    <w:rsid w:val="008868A4"/>
    <w:rsid w:val="00893E01"/>
    <w:rsid w:val="00894EB3"/>
    <w:rsid w:val="008A0348"/>
    <w:rsid w:val="008B3DF2"/>
    <w:rsid w:val="008B461A"/>
    <w:rsid w:val="008C4B29"/>
    <w:rsid w:val="008C63CB"/>
    <w:rsid w:val="008C6E9D"/>
    <w:rsid w:val="008D765C"/>
    <w:rsid w:val="008E13DC"/>
    <w:rsid w:val="008F70D9"/>
    <w:rsid w:val="00901088"/>
    <w:rsid w:val="00901E03"/>
    <w:rsid w:val="00924726"/>
    <w:rsid w:val="00932094"/>
    <w:rsid w:val="009346F0"/>
    <w:rsid w:val="00936BEC"/>
    <w:rsid w:val="00944954"/>
    <w:rsid w:val="00955652"/>
    <w:rsid w:val="009811FF"/>
    <w:rsid w:val="00992BC1"/>
    <w:rsid w:val="009A7804"/>
    <w:rsid w:val="009A7AF4"/>
    <w:rsid w:val="009B17B6"/>
    <w:rsid w:val="009B76B8"/>
    <w:rsid w:val="009C2759"/>
    <w:rsid w:val="009C34CF"/>
    <w:rsid w:val="009C4A9A"/>
    <w:rsid w:val="009C6947"/>
    <w:rsid w:val="009C6CFF"/>
    <w:rsid w:val="009D4910"/>
    <w:rsid w:val="009D69A8"/>
    <w:rsid w:val="009E1B2D"/>
    <w:rsid w:val="009E1CB1"/>
    <w:rsid w:val="009E2128"/>
    <w:rsid w:val="009E30AC"/>
    <w:rsid w:val="009F2D93"/>
    <w:rsid w:val="009F4B85"/>
    <w:rsid w:val="00A00866"/>
    <w:rsid w:val="00A04C21"/>
    <w:rsid w:val="00A114FC"/>
    <w:rsid w:val="00A31251"/>
    <w:rsid w:val="00A35DBF"/>
    <w:rsid w:val="00A37CC4"/>
    <w:rsid w:val="00A40A4D"/>
    <w:rsid w:val="00A41FEA"/>
    <w:rsid w:val="00A42D89"/>
    <w:rsid w:val="00A46F6B"/>
    <w:rsid w:val="00A53C61"/>
    <w:rsid w:val="00A571C1"/>
    <w:rsid w:val="00A83260"/>
    <w:rsid w:val="00A84EFA"/>
    <w:rsid w:val="00A87D7B"/>
    <w:rsid w:val="00A95D3F"/>
    <w:rsid w:val="00A975B6"/>
    <w:rsid w:val="00AA3A7E"/>
    <w:rsid w:val="00AA67B2"/>
    <w:rsid w:val="00AB30B3"/>
    <w:rsid w:val="00AB794A"/>
    <w:rsid w:val="00AC5478"/>
    <w:rsid w:val="00AC54E9"/>
    <w:rsid w:val="00AD25C6"/>
    <w:rsid w:val="00AD4A02"/>
    <w:rsid w:val="00AD5B5B"/>
    <w:rsid w:val="00AD7686"/>
    <w:rsid w:val="00AE053A"/>
    <w:rsid w:val="00AE305F"/>
    <w:rsid w:val="00AE31E2"/>
    <w:rsid w:val="00AE33EA"/>
    <w:rsid w:val="00AE3853"/>
    <w:rsid w:val="00AF100F"/>
    <w:rsid w:val="00B015C9"/>
    <w:rsid w:val="00B02921"/>
    <w:rsid w:val="00B06A67"/>
    <w:rsid w:val="00B168DA"/>
    <w:rsid w:val="00B4160F"/>
    <w:rsid w:val="00B43B48"/>
    <w:rsid w:val="00B77A5C"/>
    <w:rsid w:val="00B77F5A"/>
    <w:rsid w:val="00B94F76"/>
    <w:rsid w:val="00BA20E5"/>
    <w:rsid w:val="00BB0F3A"/>
    <w:rsid w:val="00BB733D"/>
    <w:rsid w:val="00BC7001"/>
    <w:rsid w:val="00BD0129"/>
    <w:rsid w:val="00BD0A4C"/>
    <w:rsid w:val="00BD57B1"/>
    <w:rsid w:val="00BD7AB8"/>
    <w:rsid w:val="00BD7E46"/>
    <w:rsid w:val="00BE1CF9"/>
    <w:rsid w:val="00BE2E1B"/>
    <w:rsid w:val="00BE622D"/>
    <w:rsid w:val="00BE73BF"/>
    <w:rsid w:val="00BF3CA8"/>
    <w:rsid w:val="00C05400"/>
    <w:rsid w:val="00C16C28"/>
    <w:rsid w:val="00C16C59"/>
    <w:rsid w:val="00C16D1E"/>
    <w:rsid w:val="00C2121E"/>
    <w:rsid w:val="00C25EF9"/>
    <w:rsid w:val="00C3015D"/>
    <w:rsid w:val="00C314D2"/>
    <w:rsid w:val="00C34B00"/>
    <w:rsid w:val="00C36EA9"/>
    <w:rsid w:val="00C45D5E"/>
    <w:rsid w:val="00C46841"/>
    <w:rsid w:val="00C51347"/>
    <w:rsid w:val="00C57398"/>
    <w:rsid w:val="00C645B7"/>
    <w:rsid w:val="00C64D8A"/>
    <w:rsid w:val="00C7067E"/>
    <w:rsid w:val="00C75BE3"/>
    <w:rsid w:val="00C8422A"/>
    <w:rsid w:val="00CA5C93"/>
    <w:rsid w:val="00CB0880"/>
    <w:rsid w:val="00CB33DA"/>
    <w:rsid w:val="00CC319D"/>
    <w:rsid w:val="00CD5065"/>
    <w:rsid w:val="00CF54F4"/>
    <w:rsid w:val="00CF55DE"/>
    <w:rsid w:val="00D04274"/>
    <w:rsid w:val="00D04B4F"/>
    <w:rsid w:val="00D07D06"/>
    <w:rsid w:val="00D1044C"/>
    <w:rsid w:val="00D15131"/>
    <w:rsid w:val="00D35379"/>
    <w:rsid w:val="00D35855"/>
    <w:rsid w:val="00D427F1"/>
    <w:rsid w:val="00D43DE5"/>
    <w:rsid w:val="00D50504"/>
    <w:rsid w:val="00D524BD"/>
    <w:rsid w:val="00D672A1"/>
    <w:rsid w:val="00D75439"/>
    <w:rsid w:val="00D83472"/>
    <w:rsid w:val="00D87EA0"/>
    <w:rsid w:val="00D90355"/>
    <w:rsid w:val="00DA243A"/>
    <w:rsid w:val="00DA46E7"/>
    <w:rsid w:val="00DA718D"/>
    <w:rsid w:val="00DD3CEE"/>
    <w:rsid w:val="00DE3BE0"/>
    <w:rsid w:val="00DF48B0"/>
    <w:rsid w:val="00DF6487"/>
    <w:rsid w:val="00DF66EB"/>
    <w:rsid w:val="00E26D79"/>
    <w:rsid w:val="00E33EF1"/>
    <w:rsid w:val="00E41634"/>
    <w:rsid w:val="00E476DA"/>
    <w:rsid w:val="00E4793C"/>
    <w:rsid w:val="00E510E6"/>
    <w:rsid w:val="00E51CF9"/>
    <w:rsid w:val="00E57654"/>
    <w:rsid w:val="00E70250"/>
    <w:rsid w:val="00E80C83"/>
    <w:rsid w:val="00E8515C"/>
    <w:rsid w:val="00E9622F"/>
    <w:rsid w:val="00E9684A"/>
    <w:rsid w:val="00EA5B35"/>
    <w:rsid w:val="00EB1DC0"/>
    <w:rsid w:val="00EB4AC1"/>
    <w:rsid w:val="00EB58A3"/>
    <w:rsid w:val="00EB6602"/>
    <w:rsid w:val="00EB769C"/>
    <w:rsid w:val="00EC14C5"/>
    <w:rsid w:val="00EC26C6"/>
    <w:rsid w:val="00ED492F"/>
    <w:rsid w:val="00EE2BCE"/>
    <w:rsid w:val="00EE4CBC"/>
    <w:rsid w:val="00EF014B"/>
    <w:rsid w:val="00EF4B05"/>
    <w:rsid w:val="00EF7DEB"/>
    <w:rsid w:val="00F11AC2"/>
    <w:rsid w:val="00F12D83"/>
    <w:rsid w:val="00F14C90"/>
    <w:rsid w:val="00F279DC"/>
    <w:rsid w:val="00F319DC"/>
    <w:rsid w:val="00F336E5"/>
    <w:rsid w:val="00F4231C"/>
    <w:rsid w:val="00F43EC5"/>
    <w:rsid w:val="00F54441"/>
    <w:rsid w:val="00F54B9D"/>
    <w:rsid w:val="00F65412"/>
    <w:rsid w:val="00F70E29"/>
    <w:rsid w:val="00F84EB7"/>
    <w:rsid w:val="00FA5BDF"/>
    <w:rsid w:val="00FB72CC"/>
    <w:rsid w:val="00FB761E"/>
    <w:rsid w:val="00FC684B"/>
    <w:rsid w:val="00FD2F75"/>
    <w:rsid w:val="00FE68E4"/>
    <w:rsid w:val="00FF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9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5.png"/><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26</Pages>
  <Words>4398</Words>
  <Characters>25073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Microsoft Office User</cp:lastModifiedBy>
  <cp:revision>133</cp:revision>
  <dcterms:created xsi:type="dcterms:W3CDTF">2021-12-06T17:54:00Z</dcterms:created>
  <dcterms:modified xsi:type="dcterms:W3CDTF">2022-01-07T20:53:00Z</dcterms:modified>
</cp:coreProperties>
</file>