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sinjbmtdvv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Guía: CNNs y Comprensión Espacial con Gemini 2.0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7qsgd8ie1v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Duración Total: 3 horas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74co3btcg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Introducción a CNNs y Clasificación (60 minutos)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Cuaderno Principal: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001_CNN básica con Keras y TensorFlow.ipynb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Clave: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Definir CNNs</w:t>
      </w:r>
      <w:r w:rsidDel="00000000" w:rsidR="00000000" w:rsidRPr="00000000">
        <w:rPr>
          <w:rtl w:val="0"/>
        </w:rPr>
        <w:t xml:space="preserve">: ¿Qué son? ¿Por qué son útiles?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Explorar arquitectura básica</w:t>
      </w:r>
      <w:r w:rsidDel="00000000" w:rsidR="00000000" w:rsidRPr="00000000">
        <w:rPr>
          <w:rtl w:val="0"/>
        </w:rPr>
        <w:t xml:space="preserve">: Convoluciones, MaxPooling, y redes densas.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Entrenamiento</w:t>
      </w:r>
      <w:r w:rsidDel="00000000" w:rsidR="00000000" w:rsidRPr="00000000">
        <w:rPr>
          <w:rtl w:val="0"/>
        </w:rPr>
        <w:t xml:space="preserve">: Usar Fashion MNIST, optimización, evaluación.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 del Docente: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Explicar conceptos</w:t>
      </w:r>
      <w:r w:rsidDel="00000000" w:rsidR="00000000" w:rsidRPr="00000000">
        <w:rPr>
          <w:rtl w:val="0"/>
        </w:rPr>
        <w:t xml:space="preserve">: ¿Por qué usar CNNs?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Guiar a los estudiantes</w:t>
      </w:r>
      <w:r w:rsidDel="00000000" w:rsidR="00000000" w:rsidRPr="00000000">
        <w:rPr>
          <w:rtl w:val="0"/>
        </w:rPr>
        <w:t xml:space="preserve"> paso a paso por el cuaderno.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Ejecutar el código</w:t>
      </w:r>
      <w:r w:rsidDel="00000000" w:rsidR="00000000" w:rsidRPr="00000000">
        <w:rPr>
          <w:rtl w:val="0"/>
        </w:rPr>
        <w:t xml:space="preserve"> y visualizar resultados de entrenamiento y predicciones.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Fomentar preguntas</w:t>
      </w:r>
      <w:r w:rsidDel="00000000" w:rsidR="00000000" w:rsidRPr="00000000">
        <w:rPr>
          <w:rtl w:val="0"/>
        </w:rPr>
        <w:t xml:space="preserve"> y sugerir el uso de IA para depuración.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nu6fvlpatl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Entendiendo la Visión Espacial y Gemini 2.0 (60 minutos)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Cuadernos Principales: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000_filtros_activaciones.ipynb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004_Gemini2_espacial.ipynb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Clave: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Visualizar filtros</w:t>
      </w:r>
      <w:r w:rsidDel="00000000" w:rsidR="00000000" w:rsidRPr="00000000">
        <w:rPr>
          <w:rtl w:val="0"/>
        </w:rPr>
        <w:t xml:space="preserve">: Qué aprenden en las primeras capas.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Activaciones</w:t>
      </w:r>
      <w:r w:rsidDel="00000000" w:rsidR="00000000" w:rsidRPr="00000000">
        <w:rPr>
          <w:rtl w:val="0"/>
        </w:rPr>
        <w:t xml:space="preserve">: ¿Cómo se transforman las imágenes?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Introducción a Gemini</w:t>
      </w:r>
      <w:r w:rsidDel="00000000" w:rsidR="00000000" w:rsidRPr="00000000">
        <w:rPr>
          <w:rtl w:val="0"/>
        </w:rPr>
        <w:t xml:space="preserve">: Multimodalidad, detección de objetos, razonamiento espacial.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 del Docente: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Explicar cómo se ve internamente la imagen</w:t>
      </w:r>
      <w:r w:rsidDel="00000000" w:rsidR="00000000" w:rsidRPr="00000000">
        <w:rPr>
          <w:rtl w:val="0"/>
        </w:rPr>
        <w:t xml:space="preserve"> en la red CNN.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Mostrar cómo interactuar con Gemini 2.0</w:t>
      </w:r>
      <w:r w:rsidDel="00000000" w:rsidR="00000000" w:rsidRPr="00000000">
        <w:rPr>
          <w:rtl w:val="0"/>
        </w:rPr>
        <w:t xml:space="preserve">: Razonamiento espacial, detección de objetos.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Probar prompts en Gemini</w:t>
      </w:r>
      <w:r w:rsidDel="00000000" w:rsidR="00000000" w:rsidRPr="00000000">
        <w:rPr>
          <w:rtl w:val="0"/>
        </w:rPr>
        <w:t xml:space="preserve">: Fomentar experimentación directa.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kgpupu6q89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Proyecto Aplicado y Aceleración con IA (50 minutos)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Cuaderno Principal:</w:t>
        <w:br w:type="textWrapping"/>
      </w:r>
      <w:r w:rsidDel="00000000" w:rsidR="00000000" w:rsidRPr="00000000">
        <w:rPr>
          <w:rtl w:val="0"/>
        </w:rPr>
        <w:t xml:space="preserve"> Cualquiera de los cuadernos para modificar/extender.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Clave: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Aplicar conocimiento en proyectos pequeños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Usar IA para acelerar</w:t>
      </w:r>
      <w:r w:rsidDel="00000000" w:rsidR="00000000" w:rsidRPr="00000000">
        <w:rPr>
          <w:rtl w:val="0"/>
        </w:rPr>
        <w:t xml:space="preserve">: Generación de funciones, depuración, exploración.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 del Docente: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Explicar el desafío</w:t>
      </w:r>
      <w:r w:rsidDel="00000000" w:rsidR="00000000" w:rsidRPr="00000000">
        <w:rPr>
          <w:rtl w:val="0"/>
        </w:rPr>
        <w:t xml:space="preserve"> de 1 hora.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Dar ejemplos prácticos</w:t>
      </w:r>
      <w:r w:rsidDel="00000000" w:rsidR="00000000" w:rsidRPr="00000000">
        <w:rPr>
          <w:rtl w:val="0"/>
        </w:rPr>
        <w:t xml:space="preserve">: Usar IA para depurar, adaptar código.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Asistir y promover el uso de IA</w:t>
      </w:r>
      <w:r w:rsidDel="00000000" w:rsidR="00000000" w:rsidRPr="00000000">
        <w:rPr>
          <w:rtl w:val="0"/>
        </w:rPr>
        <w:t xml:space="preserve">: Ayudar a desbloquear a los estudiantes.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Proyectos sugeridos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19 Computer Vision Projects From Beginner to Advanced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40+ Top Computer Vision Projects [2025 Updated]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atacamp.com/blog/computer-vision-projects?utm_source=google&amp;utm_medium=paid_search&amp;utm_campaignid=21057859163&amp;utm_adgroupid=157296746097&amp;utm_device=c&amp;utm_keyword=&amp;utm_matchtype=&amp;utm_network=g&amp;utm_adpostion=&amp;utm_creative=733936255601&amp;utm_targetid=dsa-2222697810918&amp;utm_loc_interest_ms=&amp;utm_loc_physical_ms=1000073&amp;utm_content=ps-other~latam-en~dsa~tofu~blog-machine-learning&amp;accountid=9624585688&amp;utm_campaign=230119_1-ps-other~dsa~tofu_2-b2c_3-latam-en_4-prc_5-na_6-na_7-le_8-pdsh-go_9-nb-e_10-na_11-na&amp;gad_source=1&amp;gad_campaignid=21057859163&amp;gbraid=0AAAAADQ9WsFnQW3ZLypOXR44t59WkwGsL&amp;gclid=CjwKCAjw87XBBhBIEiwAxP3_A18Y7bsH7EAf1Z0JKxCnSTq6qXwQDcAYhefmg9H5LDv0fE0owRsPsRoC2kAQAvD_BwE" TargetMode="External"/><Relationship Id="rId7" Type="http://schemas.openxmlformats.org/officeDocument/2006/relationships/hyperlink" Target="https://www.geeksforgeeks.org/computer-vision-project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