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777C" w14:textId="0C200B13" w:rsidR="00513556" w:rsidRDefault="00513556">
      <w:r>
        <w:t xml:space="preserve">Amy For accommodation  reference Letter for UDL role out and susses in the CAST program </w:t>
      </w:r>
    </w:p>
    <w:sectPr w:rsidR="00513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56"/>
    <w:rsid w:val="00513556"/>
    <w:rsid w:val="00547D6D"/>
    <w:rsid w:val="0076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7051"/>
  <w15:chartTrackingRefBased/>
  <w15:docId w15:val="{4E034843-E4D7-4746-B0A8-81EA3E0D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Bespalko, Matthew</dc:creator>
  <cp:keywords/>
  <dc:description/>
  <cp:lastModifiedBy>Bespalko, Matthew</cp:lastModifiedBy>
  <cp:revision>2</cp:revision>
  <dcterms:created xsi:type="dcterms:W3CDTF">2026-05-01T15:20:00Z</dcterms:created>
  <dcterms:modified xsi:type="dcterms:W3CDTF">2026-05-01T15:20:00Z</dcterms:modified>
</cp:coreProperties>
</file>