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53B73" w14:textId="77777777" w:rsidR="00DC2F72" w:rsidRPr="00DC2F72" w:rsidRDefault="00DC2F72" w:rsidP="00DC2F72">
      <w:pPr>
        <w:rPr>
          <w:b/>
          <w:bCs/>
        </w:rPr>
      </w:pPr>
      <w:proofErr w:type="spellStart"/>
      <w:r w:rsidRPr="00DC2F72">
        <w:rPr>
          <w:b/>
          <w:bCs/>
        </w:rPr>
        <w:t>PhET</w:t>
      </w:r>
      <w:proofErr w:type="spellEnd"/>
      <w:r w:rsidRPr="00DC2F72">
        <w:rPr>
          <w:b/>
          <w:bCs/>
        </w:rPr>
        <w:t xml:space="preserve"> Interactive Simulations</w:t>
      </w:r>
    </w:p>
    <w:p w14:paraId="4DE6691E" w14:textId="77777777" w:rsidR="00DC2F72" w:rsidRPr="00DC2F72" w:rsidRDefault="00DC2F72" w:rsidP="00DC2F72">
      <w:r w:rsidRPr="00DC2F72">
        <w:rPr>
          <w:b/>
          <w:bCs/>
        </w:rPr>
        <w:t>Description</w:t>
      </w:r>
      <w:r w:rsidRPr="00DC2F72">
        <w:t xml:space="preserve"> </w:t>
      </w:r>
      <w:hyperlink r:id="rId5" w:tgtFrame="_blank" w:history="1">
        <w:proofErr w:type="spellStart"/>
        <w:r w:rsidRPr="00DC2F72">
          <w:rPr>
            <w:rStyle w:val="Hyperlink"/>
          </w:rPr>
          <w:t>PhET</w:t>
        </w:r>
        <w:proofErr w:type="spellEnd"/>
        <w:r w:rsidRPr="00DC2F72">
          <w:rPr>
            <w:rStyle w:val="Hyperlink"/>
          </w:rPr>
          <w:t xml:space="preserve"> Interactive Simulations</w:t>
        </w:r>
      </w:hyperlink>
      <w:r w:rsidRPr="00DC2F72">
        <w:t xml:space="preserve"> is a free, web-based educational tool developed by the University of Colorado that offers a variety of science and math simulations. Covering subjects like physics, chemistry, biology, and math, </w:t>
      </w:r>
      <w:proofErr w:type="spellStart"/>
      <w:r w:rsidRPr="00DC2F72">
        <w:t>PhET</w:t>
      </w:r>
      <w:proofErr w:type="spellEnd"/>
      <w:r w:rsidRPr="00DC2F72">
        <w:t xml:space="preserve"> enables students to explore these fields through interactive, hands-on simulations. Students can manipulate variables, run experiments, and observe real-time changes, making complex concepts more accessible.</w:t>
      </w:r>
    </w:p>
    <w:p w14:paraId="1B5B8289" w14:textId="77777777" w:rsidR="00DC2F72" w:rsidRPr="00DC2F72" w:rsidRDefault="00DC2F72" w:rsidP="00DC2F72">
      <w:r w:rsidRPr="00DC2F72">
        <w:rPr>
          <w:b/>
          <w:bCs/>
        </w:rPr>
        <w:t>Supported by Saskatchewan Polytechnic?</w:t>
      </w:r>
    </w:p>
    <w:p w14:paraId="20AB850F" w14:textId="77777777" w:rsidR="00DC2F72" w:rsidRPr="00DC2F72" w:rsidRDefault="00DC2F72" w:rsidP="00DC2F72">
      <w:pPr>
        <w:numPr>
          <w:ilvl w:val="0"/>
          <w:numId w:val="1"/>
        </w:numPr>
      </w:pPr>
      <w:proofErr w:type="spellStart"/>
      <w:r w:rsidRPr="00DC2F72">
        <w:t>PhET</w:t>
      </w:r>
      <w:proofErr w:type="spellEnd"/>
      <w:r w:rsidRPr="00DC2F72">
        <w:t xml:space="preserve"> is freely available online and does not require institutional support or licensing, making it accessible to anyone with internet access. Saskatchewan Polytechnic does not directly support </w:t>
      </w:r>
      <w:proofErr w:type="spellStart"/>
      <w:r w:rsidRPr="00DC2F72">
        <w:t>PhET</w:t>
      </w:r>
      <w:proofErr w:type="spellEnd"/>
      <w:r w:rsidRPr="00DC2F72">
        <w:t>, but students and faculty can use it independently on compatible devices.</w:t>
      </w:r>
    </w:p>
    <w:p w14:paraId="6F1C4845" w14:textId="77777777" w:rsidR="00DC2F72" w:rsidRPr="00DC2F72" w:rsidRDefault="00DC2F72" w:rsidP="00DC2F72">
      <w:r w:rsidRPr="00DC2F72">
        <w:rPr>
          <w:b/>
          <w:bCs/>
        </w:rPr>
        <w:t>Main Features</w:t>
      </w:r>
    </w:p>
    <w:p w14:paraId="2B0D6545" w14:textId="77777777" w:rsidR="00DC2F72" w:rsidRPr="00DC2F72" w:rsidRDefault="00DC2F72" w:rsidP="00DC2F72">
      <w:pPr>
        <w:numPr>
          <w:ilvl w:val="0"/>
          <w:numId w:val="2"/>
        </w:numPr>
      </w:pPr>
      <w:r w:rsidRPr="00DC2F72">
        <w:t>Offers a wide range of simulations across multiple subjects.</w:t>
      </w:r>
    </w:p>
    <w:p w14:paraId="3BF2D89D" w14:textId="77777777" w:rsidR="00DC2F72" w:rsidRPr="00DC2F72" w:rsidRDefault="00DC2F72" w:rsidP="00DC2F72">
      <w:pPr>
        <w:numPr>
          <w:ilvl w:val="0"/>
          <w:numId w:val="2"/>
        </w:numPr>
      </w:pPr>
      <w:r w:rsidRPr="00DC2F72">
        <w:t>Interactive, allowing students to adjust variables and run experiments.</w:t>
      </w:r>
    </w:p>
    <w:p w14:paraId="6E6CE2FD" w14:textId="77777777" w:rsidR="00DC2F72" w:rsidRPr="00DC2F72" w:rsidRDefault="00DC2F72" w:rsidP="00DC2F72">
      <w:pPr>
        <w:numPr>
          <w:ilvl w:val="0"/>
          <w:numId w:val="2"/>
        </w:numPr>
      </w:pPr>
      <w:r w:rsidRPr="00DC2F72">
        <w:t>Comes with free lesson plans, activities, and guides for teachers, making integration straightforward.</w:t>
      </w:r>
    </w:p>
    <w:p w14:paraId="624CE996" w14:textId="77777777" w:rsidR="00DC2F72" w:rsidRPr="00DC2F72" w:rsidRDefault="00DC2F72" w:rsidP="00DC2F72">
      <w:pPr>
        <w:numPr>
          <w:ilvl w:val="0"/>
          <w:numId w:val="2"/>
        </w:numPr>
      </w:pPr>
      <w:r w:rsidRPr="00DC2F72">
        <w:t>Mobile-friendly and compatible with most operating systems, including Windows, macOS, and Android.</w:t>
      </w:r>
    </w:p>
    <w:p w14:paraId="3BAA0C10" w14:textId="77777777" w:rsidR="00DC2F72" w:rsidRPr="00DC2F72" w:rsidRDefault="00DC2F72" w:rsidP="00DC2F72">
      <w:r w:rsidRPr="00DC2F72">
        <w:rPr>
          <w:b/>
          <w:bCs/>
        </w:rPr>
        <w:t>Benefits to Learners</w:t>
      </w:r>
    </w:p>
    <w:p w14:paraId="059DA339" w14:textId="77777777" w:rsidR="00DC2F72" w:rsidRPr="00DC2F72" w:rsidRDefault="00DC2F72" w:rsidP="00DC2F72">
      <w:pPr>
        <w:numPr>
          <w:ilvl w:val="0"/>
          <w:numId w:val="3"/>
        </w:numPr>
      </w:pPr>
      <w:r w:rsidRPr="00DC2F72">
        <w:t>Engages students actively, enabling them to experiment and visualize concepts.</w:t>
      </w:r>
    </w:p>
    <w:p w14:paraId="0B8B7A48" w14:textId="77777777" w:rsidR="00DC2F72" w:rsidRPr="00DC2F72" w:rsidRDefault="00DC2F72" w:rsidP="00DC2F72">
      <w:pPr>
        <w:numPr>
          <w:ilvl w:val="0"/>
          <w:numId w:val="3"/>
        </w:numPr>
      </w:pPr>
      <w:r w:rsidRPr="00DC2F72">
        <w:t>Supports different learning styles, including visual and kinesthetic.</w:t>
      </w:r>
    </w:p>
    <w:p w14:paraId="00DED4F5" w14:textId="77777777" w:rsidR="00DC2F72" w:rsidRPr="00DC2F72" w:rsidRDefault="00DC2F72" w:rsidP="00DC2F72">
      <w:pPr>
        <w:numPr>
          <w:ilvl w:val="0"/>
          <w:numId w:val="3"/>
        </w:numPr>
      </w:pPr>
      <w:r w:rsidRPr="00DC2F72">
        <w:t>Easily accessible from home, encouraging independent exploration and practice.</w:t>
      </w:r>
    </w:p>
    <w:p w14:paraId="7F9C6256" w14:textId="77777777" w:rsidR="00DC2F72" w:rsidRPr="00DC2F72" w:rsidRDefault="00DC2F72" w:rsidP="00DC2F72">
      <w:pPr>
        <w:numPr>
          <w:ilvl w:val="0"/>
          <w:numId w:val="3"/>
        </w:numPr>
      </w:pPr>
      <w:r w:rsidRPr="00DC2F72">
        <w:t>Reinforces classroom learning with interactive content.</w:t>
      </w:r>
    </w:p>
    <w:p w14:paraId="2D758B4F" w14:textId="77777777" w:rsidR="00DC2F72" w:rsidRPr="00DC2F72" w:rsidRDefault="00DC2F72" w:rsidP="00DC2F72">
      <w:r w:rsidRPr="00DC2F72">
        <w:rPr>
          <w:b/>
          <w:bCs/>
        </w:rPr>
        <w:t>Limitations</w:t>
      </w:r>
    </w:p>
    <w:p w14:paraId="116E23B4" w14:textId="77777777" w:rsidR="00DC2F72" w:rsidRPr="00DC2F72" w:rsidRDefault="00DC2F72" w:rsidP="00DC2F72">
      <w:pPr>
        <w:numPr>
          <w:ilvl w:val="0"/>
          <w:numId w:val="4"/>
        </w:numPr>
      </w:pPr>
      <w:r w:rsidRPr="00DC2F72">
        <w:t>Not all simulations are fully accessible for students needing screen readers or other assistive technology.</w:t>
      </w:r>
    </w:p>
    <w:p w14:paraId="495C673D" w14:textId="77777777" w:rsidR="00DC2F72" w:rsidRPr="00DC2F72" w:rsidRDefault="00DC2F72" w:rsidP="00DC2F72">
      <w:pPr>
        <w:numPr>
          <w:ilvl w:val="0"/>
          <w:numId w:val="4"/>
        </w:numPr>
      </w:pPr>
      <w:r w:rsidRPr="00DC2F72">
        <w:t>Requires internet access and compatible devices, potentially limiting students without reliable technology.</w:t>
      </w:r>
    </w:p>
    <w:p w14:paraId="78F1677F" w14:textId="77777777" w:rsidR="00DC2F72" w:rsidRPr="00DC2F72" w:rsidRDefault="00DC2F72" w:rsidP="00DC2F72">
      <w:r w:rsidRPr="00DC2F72">
        <w:pict w14:anchorId="36920677">
          <v:rect id="_x0000_i1043" style="width:0;height:1.5pt" o:hralign="center" o:hrstd="t" o:hr="t" fillcolor="#a0a0a0" stroked="f"/>
        </w:pict>
      </w:r>
    </w:p>
    <w:p w14:paraId="601C7942" w14:textId="77777777" w:rsidR="00DC2F72" w:rsidRPr="00DC2F72" w:rsidRDefault="00DC2F72" w:rsidP="00DC2F72">
      <w:pPr>
        <w:rPr>
          <w:b/>
          <w:bCs/>
        </w:rPr>
      </w:pPr>
      <w:r w:rsidRPr="00DC2F72">
        <w:rPr>
          <w:b/>
          <w:bCs/>
        </w:rPr>
        <w:lastRenderedPageBreak/>
        <w:t>Purposeful Application in Classroom Activities</w:t>
      </w:r>
    </w:p>
    <w:p w14:paraId="3F64B836" w14:textId="77777777" w:rsidR="00DC2F72" w:rsidRPr="00DC2F72" w:rsidRDefault="00DC2F72" w:rsidP="00DC2F72">
      <w:r w:rsidRPr="00DC2F72">
        <w:rPr>
          <w:b/>
          <w:bCs/>
        </w:rPr>
        <w:t>Example</w:t>
      </w:r>
      <w:r w:rsidRPr="00DC2F72">
        <w:t xml:space="preserve">: In a physics lesson on Ohm’s Law, teachers can use </w:t>
      </w:r>
      <w:proofErr w:type="spellStart"/>
      <w:r w:rsidRPr="00DC2F72">
        <w:t>PhET’s</w:t>
      </w:r>
      <w:proofErr w:type="spellEnd"/>
      <w:r w:rsidRPr="00DC2F72">
        <w:t xml:space="preserve"> “Circuit Construction Kit” to have students build virtual circuits. Students can add resistors, change voltage, and observe how current flow is affected, reinforcing their theoretical understanding with virtual, hands-on experimentation. </w:t>
      </w:r>
      <w:proofErr w:type="spellStart"/>
      <w:r w:rsidRPr="00DC2F72">
        <w:t>PhET</w:t>
      </w:r>
      <w:proofErr w:type="spellEnd"/>
      <w:r w:rsidRPr="00DC2F72">
        <w:t xml:space="preserve"> can also be used in flipped classrooms, where students explore simulations beforehand, coming prepared with questions or insights to discuss in class.</w:t>
      </w:r>
    </w:p>
    <w:p w14:paraId="15FBC44A" w14:textId="77777777" w:rsidR="00DC2F72" w:rsidRPr="00DC2F72" w:rsidRDefault="00DC2F72" w:rsidP="00DC2F72">
      <w:r w:rsidRPr="00DC2F72">
        <w:pict w14:anchorId="1B0EE191">
          <v:rect id="_x0000_i1044" style="width:0;height:1.5pt" o:hralign="center" o:hrstd="t" o:hr="t" fillcolor="#a0a0a0" stroked="f"/>
        </w:pict>
      </w:r>
    </w:p>
    <w:p w14:paraId="76A60819" w14:textId="77777777" w:rsidR="00DC2F72" w:rsidRPr="00DC2F72" w:rsidRDefault="00DC2F72" w:rsidP="00DC2F72">
      <w:pPr>
        <w:rPr>
          <w:b/>
          <w:bCs/>
        </w:rPr>
      </w:pPr>
      <w:r w:rsidRPr="00DC2F72">
        <w:rPr>
          <w:b/>
          <w:bCs/>
        </w:rPr>
        <w:t>Analysis</w:t>
      </w:r>
    </w:p>
    <w:p w14:paraId="5A919048" w14:textId="77777777" w:rsidR="00DC2F72" w:rsidRPr="00DC2F72" w:rsidRDefault="00DC2F72" w:rsidP="00DC2F72">
      <w:pPr>
        <w:rPr>
          <w:b/>
          <w:bCs/>
        </w:rPr>
      </w:pPr>
      <w:r w:rsidRPr="00DC2F72">
        <w:rPr>
          <w:b/>
          <w:bCs/>
        </w:rPr>
        <w:t>Universal Design for Learning</w:t>
      </w:r>
    </w:p>
    <w:p w14:paraId="1D58F4E6" w14:textId="77777777" w:rsidR="00DC2F72" w:rsidRPr="00DC2F72" w:rsidRDefault="00DC2F72" w:rsidP="00DC2F72">
      <w:pPr>
        <w:numPr>
          <w:ilvl w:val="0"/>
          <w:numId w:val="5"/>
        </w:numPr>
      </w:pPr>
      <w:r w:rsidRPr="00DC2F72">
        <w:rPr>
          <w:b/>
          <w:bCs/>
        </w:rPr>
        <w:t>Accessibility</w:t>
      </w:r>
      <w:r w:rsidRPr="00DC2F72">
        <w:t xml:space="preserve">: </w:t>
      </w:r>
      <w:proofErr w:type="spellStart"/>
      <w:r w:rsidRPr="00DC2F72">
        <w:t>PhET</w:t>
      </w:r>
      <w:proofErr w:type="spellEnd"/>
      <w:r w:rsidRPr="00DC2F72">
        <w:t xml:space="preserve"> is working on improving accessibility; however, some simulations are not fully compatible with screen readers, which may be a barrier for students with visual impairments.</w:t>
      </w:r>
    </w:p>
    <w:p w14:paraId="78B7CDC1" w14:textId="77777777" w:rsidR="00DC2F72" w:rsidRPr="00DC2F72" w:rsidRDefault="00DC2F72" w:rsidP="00DC2F72">
      <w:pPr>
        <w:numPr>
          <w:ilvl w:val="0"/>
          <w:numId w:val="5"/>
        </w:numPr>
      </w:pPr>
      <w:r w:rsidRPr="00DC2F72">
        <w:rPr>
          <w:b/>
          <w:bCs/>
        </w:rPr>
        <w:t>Safety and Privacy</w:t>
      </w:r>
      <w:r w:rsidRPr="00DC2F72">
        <w:t xml:space="preserve">: </w:t>
      </w:r>
      <w:proofErr w:type="spellStart"/>
      <w:r w:rsidRPr="00DC2F72">
        <w:t>PhET</w:t>
      </w:r>
      <w:proofErr w:type="spellEnd"/>
      <w:r w:rsidRPr="00DC2F72">
        <w:t xml:space="preserve"> does not require personal accounts, reducing privacy concerns. There is no personal data collected unless users voluntarily provide feedback through the </w:t>
      </w:r>
      <w:proofErr w:type="spellStart"/>
      <w:r w:rsidRPr="00DC2F72">
        <w:t>PhET</w:t>
      </w:r>
      <w:proofErr w:type="spellEnd"/>
      <w:r w:rsidRPr="00DC2F72">
        <w:t xml:space="preserve"> website.</w:t>
      </w:r>
    </w:p>
    <w:p w14:paraId="3E5D59C7" w14:textId="77777777" w:rsidR="00DC2F72" w:rsidRPr="00DC2F72" w:rsidRDefault="00DC2F72" w:rsidP="00DC2F72">
      <w:pPr>
        <w:numPr>
          <w:ilvl w:val="0"/>
          <w:numId w:val="5"/>
        </w:numPr>
      </w:pPr>
      <w:r w:rsidRPr="00DC2F72">
        <w:rPr>
          <w:b/>
          <w:bCs/>
        </w:rPr>
        <w:t>Account Requirements</w:t>
      </w:r>
      <w:r w:rsidRPr="00DC2F72">
        <w:t xml:space="preserve">: </w:t>
      </w:r>
      <w:proofErr w:type="spellStart"/>
      <w:r w:rsidRPr="00DC2F72">
        <w:t>PhET</w:t>
      </w:r>
      <w:proofErr w:type="spellEnd"/>
      <w:r w:rsidRPr="00DC2F72">
        <w:t xml:space="preserve"> is accessible without the need for a personal account, making it straightforward for students to use without risking personal data.</w:t>
      </w:r>
    </w:p>
    <w:p w14:paraId="1E49FA17" w14:textId="77777777" w:rsidR="00DC2F72" w:rsidRPr="00DC2F72" w:rsidRDefault="00DC2F72" w:rsidP="00DC2F72">
      <w:pPr>
        <w:numPr>
          <w:ilvl w:val="0"/>
          <w:numId w:val="5"/>
        </w:numPr>
      </w:pPr>
      <w:r w:rsidRPr="00DC2F72">
        <w:rPr>
          <w:b/>
          <w:bCs/>
        </w:rPr>
        <w:t>Terms of Use</w:t>
      </w:r>
      <w:r w:rsidRPr="00DC2F72">
        <w:t xml:space="preserve">: </w:t>
      </w:r>
      <w:proofErr w:type="spellStart"/>
      <w:r w:rsidRPr="00DC2F72">
        <w:t>PhET’s</w:t>
      </w:r>
      <w:proofErr w:type="spellEnd"/>
      <w:r w:rsidRPr="00DC2F72">
        <w:t xml:space="preserve"> terms of use permit free educational usage without major privacy risks. Data shared on </w:t>
      </w:r>
      <w:proofErr w:type="spellStart"/>
      <w:r w:rsidRPr="00DC2F72">
        <w:t>PhET</w:t>
      </w:r>
      <w:proofErr w:type="spellEnd"/>
      <w:r w:rsidRPr="00DC2F72">
        <w:t xml:space="preserve"> is limited to anonymous analytics, with no third-party data sales.</w:t>
      </w:r>
    </w:p>
    <w:p w14:paraId="170C132F" w14:textId="77777777" w:rsidR="00DC2F72" w:rsidRPr="00DC2F72" w:rsidRDefault="00DC2F72" w:rsidP="00DC2F72">
      <w:pPr>
        <w:rPr>
          <w:b/>
          <w:bCs/>
        </w:rPr>
      </w:pPr>
      <w:r w:rsidRPr="00DC2F72">
        <w:rPr>
          <w:b/>
          <w:bCs/>
        </w:rPr>
        <w:t>Ethical</w:t>
      </w:r>
    </w:p>
    <w:p w14:paraId="4548A8D9" w14:textId="77777777" w:rsidR="00DC2F72" w:rsidRPr="00DC2F72" w:rsidRDefault="00DC2F72" w:rsidP="00DC2F72">
      <w:pPr>
        <w:numPr>
          <w:ilvl w:val="0"/>
          <w:numId w:val="6"/>
        </w:numPr>
      </w:pPr>
      <w:r w:rsidRPr="00DC2F72">
        <w:rPr>
          <w:b/>
          <w:bCs/>
        </w:rPr>
        <w:t>Copyright</w:t>
      </w:r>
      <w:r w:rsidRPr="00DC2F72">
        <w:t xml:space="preserve">: </w:t>
      </w:r>
      <w:proofErr w:type="spellStart"/>
      <w:r w:rsidRPr="00DC2F72">
        <w:t>PhET</w:t>
      </w:r>
      <w:proofErr w:type="spellEnd"/>
      <w:r w:rsidRPr="00DC2F72">
        <w:t xml:space="preserve"> content is shared under a Creative Commons license, meaning simulations are free to use for educational purposes without copyright concerns. There is no risk of intellectual property ownership issues for teachers using the tool in the classroom.</w:t>
      </w:r>
    </w:p>
    <w:p w14:paraId="0F825E35" w14:textId="77777777" w:rsidR="00DC2F72" w:rsidRPr="00DC2F72" w:rsidRDefault="00DC2F72" w:rsidP="00DC2F72">
      <w:pPr>
        <w:rPr>
          <w:b/>
          <w:bCs/>
        </w:rPr>
      </w:pPr>
      <w:r w:rsidRPr="00DC2F72">
        <w:rPr>
          <w:b/>
          <w:bCs/>
        </w:rPr>
        <w:t>Equitable</w:t>
      </w:r>
    </w:p>
    <w:p w14:paraId="1764D4C6" w14:textId="77777777" w:rsidR="00DC2F72" w:rsidRPr="00DC2F72" w:rsidRDefault="00DC2F72" w:rsidP="00DC2F72">
      <w:pPr>
        <w:numPr>
          <w:ilvl w:val="0"/>
          <w:numId w:val="7"/>
        </w:numPr>
      </w:pPr>
      <w:r w:rsidRPr="00DC2F72">
        <w:rPr>
          <w:b/>
          <w:bCs/>
        </w:rPr>
        <w:t>Device Compatibility</w:t>
      </w:r>
      <w:r w:rsidRPr="00DC2F72">
        <w:t xml:space="preserve">: </w:t>
      </w:r>
      <w:proofErr w:type="spellStart"/>
      <w:r w:rsidRPr="00DC2F72">
        <w:t>PhET</w:t>
      </w:r>
      <w:proofErr w:type="spellEnd"/>
      <w:r w:rsidRPr="00DC2F72">
        <w:t xml:space="preserve"> works on a variety of devices, including Windows, macOS, iOS, and Android, as well as most web browsers. This flexibility supports diverse tech access among students.</w:t>
      </w:r>
    </w:p>
    <w:p w14:paraId="12436847" w14:textId="77777777" w:rsidR="00DC2F72" w:rsidRPr="00DC2F72" w:rsidRDefault="00DC2F72" w:rsidP="00DC2F72">
      <w:pPr>
        <w:numPr>
          <w:ilvl w:val="0"/>
          <w:numId w:val="7"/>
        </w:numPr>
      </w:pPr>
      <w:r w:rsidRPr="00DC2F72">
        <w:rPr>
          <w:b/>
          <w:bCs/>
        </w:rPr>
        <w:t>Free Access</w:t>
      </w:r>
      <w:r w:rsidRPr="00DC2F72">
        <w:t xml:space="preserve">: </w:t>
      </w:r>
      <w:proofErr w:type="spellStart"/>
      <w:r w:rsidRPr="00DC2F72">
        <w:t>PhET</w:t>
      </w:r>
      <w:proofErr w:type="spellEnd"/>
      <w:r w:rsidRPr="00DC2F72">
        <w:t xml:space="preserve"> is completely free, with no subscription needed. This makes it widely accessible for both students and educators without budget concerns.</w:t>
      </w:r>
    </w:p>
    <w:p w14:paraId="3F04360C" w14:textId="77777777" w:rsidR="00DC2F72" w:rsidRPr="00DC2F72" w:rsidRDefault="00DC2F72" w:rsidP="00DC2F72">
      <w:pPr>
        <w:numPr>
          <w:ilvl w:val="0"/>
          <w:numId w:val="7"/>
        </w:numPr>
      </w:pPr>
      <w:r w:rsidRPr="00DC2F72">
        <w:rPr>
          <w:b/>
          <w:bCs/>
        </w:rPr>
        <w:lastRenderedPageBreak/>
        <w:t>Support Documentation</w:t>
      </w:r>
      <w:r w:rsidRPr="00DC2F72">
        <w:t xml:space="preserve">: </w:t>
      </w:r>
      <w:proofErr w:type="spellStart"/>
      <w:r w:rsidRPr="00DC2F72">
        <w:t>PhET</w:t>
      </w:r>
      <w:proofErr w:type="spellEnd"/>
      <w:r w:rsidRPr="00DC2F72">
        <w:t xml:space="preserve"> provides help resources, including FAQs, lesson plans, and video tutorials. Though there is no dedicated support team, the available resources are comprehensive.</w:t>
      </w:r>
    </w:p>
    <w:p w14:paraId="1F9A446D" w14:textId="77777777" w:rsidR="00DC2F72" w:rsidRPr="00DC2F72" w:rsidRDefault="00DC2F72" w:rsidP="00DC2F72">
      <w:pPr>
        <w:numPr>
          <w:ilvl w:val="0"/>
          <w:numId w:val="7"/>
        </w:numPr>
      </w:pPr>
      <w:r w:rsidRPr="00DC2F72">
        <w:rPr>
          <w:b/>
          <w:bCs/>
        </w:rPr>
        <w:t>Skill Level</w:t>
      </w:r>
      <w:r w:rsidRPr="00DC2F72">
        <w:t xml:space="preserve">: </w:t>
      </w:r>
      <w:proofErr w:type="spellStart"/>
      <w:r w:rsidRPr="00DC2F72">
        <w:t>PhET</w:t>
      </w:r>
      <w:proofErr w:type="spellEnd"/>
      <w:r w:rsidRPr="00DC2F72">
        <w:t xml:space="preserve"> is easy to use, with an intuitive interface that suits beginners. Students can navigate simulations easily, making it accessible without extensive training.</w:t>
      </w:r>
    </w:p>
    <w:p w14:paraId="7C3FC9CF" w14:textId="77777777" w:rsidR="00DC2F72" w:rsidRPr="00DC2F72" w:rsidRDefault="00DC2F72" w:rsidP="00DC2F72">
      <w:r w:rsidRPr="00DC2F72">
        <w:pict w14:anchorId="24F04574">
          <v:rect id="_x0000_i1045" style="width:0;height:1.5pt" o:hralign="center" o:hrstd="t" o:hr="t" fillcolor="#a0a0a0" stroked="f"/>
        </w:pict>
      </w:r>
    </w:p>
    <w:p w14:paraId="362DFD97" w14:textId="77777777" w:rsidR="00DC2F72" w:rsidRPr="00DC2F72" w:rsidRDefault="00DC2F72" w:rsidP="00DC2F72">
      <w:r w:rsidRPr="00DC2F72">
        <w:rPr>
          <w:b/>
          <w:bCs/>
        </w:rPr>
        <w:t>Bottom Line</w:t>
      </w:r>
      <w:r w:rsidRPr="00DC2F72">
        <w:t xml:space="preserve"> </w:t>
      </w:r>
      <w:proofErr w:type="spellStart"/>
      <w:r w:rsidRPr="00DC2F72">
        <w:t>PhET</w:t>
      </w:r>
      <w:proofErr w:type="spellEnd"/>
      <w:r w:rsidRPr="00DC2F72">
        <w:t xml:space="preserve"> Interactive Simulations is a valuable, user-friendly tool for teachers looking to bring interactive learning into the classroom. With a broad selection of simulations and supporting resources for teachers, it allows students to engage deeply with complex science and math concepts at no cost. However, it is important to check individual simulations for accessibility features, as some may lack full support for students with disabilities.</w:t>
      </w:r>
    </w:p>
    <w:p w14:paraId="1D665935" w14:textId="77777777" w:rsidR="00DC2F72" w:rsidRPr="00DC2F72" w:rsidRDefault="00DC2F72" w:rsidP="00DC2F72">
      <w:proofErr w:type="spellStart"/>
      <w:r w:rsidRPr="00DC2F72">
        <w:t>PhET</w:t>
      </w:r>
      <w:proofErr w:type="spellEnd"/>
      <w:r w:rsidRPr="00DC2F72">
        <w:t xml:space="preserve"> is especially beneficial for classrooms looking for hands-on, digital alternatives to traditional experiments, offering safe, reliable, and equitable access to interactive learning.</w:t>
      </w:r>
    </w:p>
    <w:p w14:paraId="7825A056" w14:textId="77777777" w:rsidR="00DC2F72" w:rsidRDefault="00DC2F72"/>
    <w:sectPr w:rsidR="00DC2F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D700E"/>
    <w:multiLevelType w:val="multilevel"/>
    <w:tmpl w:val="3A7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C430D"/>
    <w:multiLevelType w:val="multilevel"/>
    <w:tmpl w:val="121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1F2C"/>
    <w:multiLevelType w:val="multilevel"/>
    <w:tmpl w:val="3D7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B593D"/>
    <w:multiLevelType w:val="multilevel"/>
    <w:tmpl w:val="737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133CF"/>
    <w:multiLevelType w:val="multilevel"/>
    <w:tmpl w:val="B1E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572AF"/>
    <w:multiLevelType w:val="multilevel"/>
    <w:tmpl w:val="EE6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72E85"/>
    <w:multiLevelType w:val="multilevel"/>
    <w:tmpl w:val="B22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46552">
    <w:abstractNumId w:val="6"/>
  </w:num>
  <w:num w:numId="2" w16cid:durableId="1961296589">
    <w:abstractNumId w:val="1"/>
  </w:num>
  <w:num w:numId="3" w16cid:durableId="1272545019">
    <w:abstractNumId w:val="2"/>
  </w:num>
  <w:num w:numId="4" w16cid:durableId="593782288">
    <w:abstractNumId w:val="4"/>
  </w:num>
  <w:num w:numId="5" w16cid:durableId="685595439">
    <w:abstractNumId w:val="3"/>
  </w:num>
  <w:num w:numId="6" w16cid:durableId="1126779205">
    <w:abstractNumId w:val="5"/>
  </w:num>
  <w:num w:numId="7" w16cid:durableId="138884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72"/>
    <w:rsid w:val="00344FEF"/>
    <w:rsid w:val="00DC2F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3BA7"/>
  <w15:chartTrackingRefBased/>
  <w15:docId w15:val="{EA3930D9-8E40-4070-8051-F4475CA1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F72"/>
    <w:rPr>
      <w:rFonts w:eastAsiaTheme="majorEastAsia" w:cstheme="majorBidi"/>
      <w:color w:val="272727" w:themeColor="text1" w:themeTint="D8"/>
    </w:rPr>
  </w:style>
  <w:style w:type="paragraph" w:styleId="Title">
    <w:name w:val="Title"/>
    <w:basedOn w:val="Normal"/>
    <w:next w:val="Normal"/>
    <w:link w:val="TitleChar"/>
    <w:uiPriority w:val="10"/>
    <w:qFormat/>
    <w:rsid w:val="00DC2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F72"/>
    <w:pPr>
      <w:spacing w:before="160"/>
      <w:jc w:val="center"/>
    </w:pPr>
    <w:rPr>
      <w:i/>
      <w:iCs/>
      <w:color w:val="404040" w:themeColor="text1" w:themeTint="BF"/>
    </w:rPr>
  </w:style>
  <w:style w:type="character" w:customStyle="1" w:styleId="QuoteChar">
    <w:name w:val="Quote Char"/>
    <w:basedOn w:val="DefaultParagraphFont"/>
    <w:link w:val="Quote"/>
    <w:uiPriority w:val="29"/>
    <w:rsid w:val="00DC2F72"/>
    <w:rPr>
      <w:i/>
      <w:iCs/>
      <w:color w:val="404040" w:themeColor="text1" w:themeTint="BF"/>
    </w:rPr>
  </w:style>
  <w:style w:type="paragraph" w:styleId="ListParagraph">
    <w:name w:val="List Paragraph"/>
    <w:basedOn w:val="Normal"/>
    <w:uiPriority w:val="34"/>
    <w:qFormat/>
    <w:rsid w:val="00DC2F72"/>
    <w:pPr>
      <w:ind w:left="720"/>
      <w:contextualSpacing/>
    </w:pPr>
  </w:style>
  <w:style w:type="character" w:styleId="IntenseEmphasis">
    <w:name w:val="Intense Emphasis"/>
    <w:basedOn w:val="DefaultParagraphFont"/>
    <w:uiPriority w:val="21"/>
    <w:qFormat/>
    <w:rsid w:val="00DC2F72"/>
    <w:rPr>
      <w:i/>
      <w:iCs/>
      <w:color w:val="0F4761" w:themeColor="accent1" w:themeShade="BF"/>
    </w:rPr>
  </w:style>
  <w:style w:type="paragraph" w:styleId="IntenseQuote">
    <w:name w:val="Intense Quote"/>
    <w:basedOn w:val="Normal"/>
    <w:next w:val="Normal"/>
    <w:link w:val="IntenseQuoteChar"/>
    <w:uiPriority w:val="30"/>
    <w:qFormat/>
    <w:rsid w:val="00DC2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F72"/>
    <w:rPr>
      <w:i/>
      <w:iCs/>
      <w:color w:val="0F4761" w:themeColor="accent1" w:themeShade="BF"/>
    </w:rPr>
  </w:style>
  <w:style w:type="character" w:styleId="IntenseReference">
    <w:name w:val="Intense Reference"/>
    <w:basedOn w:val="DefaultParagraphFont"/>
    <w:uiPriority w:val="32"/>
    <w:qFormat/>
    <w:rsid w:val="00DC2F72"/>
    <w:rPr>
      <w:b/>
      <w:bCs/>
      <w:smallCaps/>
      <w:color w:val="0F4761" w:themeColor="accent1" w:themeShade="BF"/>
      <w:spacing w:val="5"/>
    </w:rPr>
  </w:style>
  <w:style w:type="character" w:styleId="Hyperlink">
    <w:name w:val="Hyperlink"/>
    <w:basedOn w:val="DefaultParagraphFont"/>
    <w:uiPriority w:val="99"/>
    <w:unhideWhenUsed/>
    <w:rsid w:val="00DC2F72"/>
    <w:rPr>
      <w:color w:val="467886" w:themeColor="hyperlink"/>
      <w:u w:val="single"/>
    </w:rPr>
  </w:style>
  <w:style w:type="character" w:styleId="UnresolvedMention">
    <w:name w:val="Unresolved Mention"/>
    <w:basedOn w:val="DefaultParagraphFont"/>
    <w:uiPriority w:val="99"/>
    <w:semiHidden/>
    <w:unhideWhenUsed/>
    <w:rsid w:val="00DC2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0012512">
      <w:bodyDiv w:val="1"/>
      <w:marLeft w:val="0"/>
      <w:marRight w:val="0"/>
      <w:marTop w:val="0"/>
      <w:marBottom w:val="0"/>
      <w:divBdr>
        <w:top w:val="none" w:sz="0" w:space="0" w:color="auto"/>
        <w:left w:val="none" w:sz="0" w:space="0" w:color="auto"/>
        <w:bottom w:val="none" w:sz="0" w:space="0" w:color="auto"/>
        <w:right w:val="none" w:sz="0" w:space="0" w:color="auto"/>
      </w:divBdr>
    </w:div>
    <w:div w:id="214187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et.colorad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Bespalko</dc:creator>
  <cp:keywords/>
  <dc:description/>
  <cp:lastModifiedBy>Matthew Bespalko</cp:lastModifiedBy>
  <cp:revision>1</cp:revision>
  <dcterms:created xsi:type="dcterms:W3CDTF">2024-10-25T06:04:00Z</dcterms:created>
  <dcterms:modified xsi:type="dcterms:W3CDTF">2024-10-25T06:05:00Z</dcterms:modified>
</cp:coreProperties>
</file>