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bookmarkStart w:id="0" w:name="_GoBack"/>
      <w:bookmarkEnd w:id="0"/>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429ADBFF" w14:textId="77777777" w:rsidR="00D0426C" w:rsidRDefault="004A7912" w:rsidP="00B849E3">
      <w:pPr>
        <w:spacing w:line="276" w:lineRule="auto"/>
        <w:rPr>
          <w:rFonts w:asciiTheme="minorHAnsi" w:hAnsiTheme="minorHAnsi"/>
          <w:b/>
          <w:sz w:val="22"/>
          <w:szCs w:val="22"/>
        </w:rPr>
      </w:pPr>
      <w:r>
        <w:rPr>
          <w:rFonts w:asciiTheme="minorHAnsi" w:hAnsiTheme="minorHAnsi"/>
          <w:b/>
          <w:sz w:val="22"/>
          <w:szCs w:val="22"/>
        </w:rPr>
        <w:t>Research</w:t>
      </w:r>
      <w:r w:rsidR="00D0426C">
        <w:rPr>
          <w:rFonts w:asciiTheme="minorHAnsi" w:hAnsiTheme="minorHAnsi"/>
          <w:b/>
          <w:sz w:val="22"/>
          <w:szCs w:val="22"/>
        </w:rPr>
        <w:t xml:space="preserve"> Sponsor</w:t>
      </w:r>
    </w:p>
    <w:p w14:paraId="49F69B21" w14:textId="77777777" w:rsidR="00D0426C" w:rsidRPr="00D0426C" w:rsidRDefault="00D0426C" w:rsidP="00CD53A9">
      <w:pPr>
        <w:spacing w:line="276" w:lineRule="auto"/>
        <w:rPr>
          <w:rFonts w:asciiTheme="minorHAnsi" w:hAnsiTheme="minorHAnsi"/>
          <w:sz w:val="22"/>
          <w:szCs w:val="22"/>
        </w:rPr>
      </w:pPr>
      <w:r w:rsidRPr="00D0426C">
        <w:rPr>
          <w:rFonts w:asciiTheme="minorHAnsi" w:hAnsiTheme="minorHAnsi"/>
          <w:sz w:val="22"/>
          <w:szCs w:val="22"/>
        </w:rPr>
        <w:t xml:space="preserve">This research study is being conducted </w:t>
      </w:r>
      <w:r w:rsidR="00CD53A9">
        <w:rPr>
          <w:rFonts w:asciiTheme="minorHAnsi" w:hAnsiTheme="minorHAnsi"/>
          <w:sz w:val="22"/>
          <w:szCs w:val="22"/>
        </w:rPr>
        <w:t xml:space="preserve">by the </w:t>
      </w:r>
      <w:r w:rsidRPr="00D0426C">
        <w:rPr>
          <w:rFonts w:asciiTheme="minorHAnsi" w:hAnsiTheme="minorHAnsi"/>
          <w:sz w:val="22"/>
          <w:szCs w:val="22"/>
        </w:rPr>
        <w:t>Consumer Financial Protection Bureau (“CFPB”)</w:t>
      </w:r>
      <w:r w:rsidR="00CD53A9">
        <w:rPr>
          <w:rFonts w:asciiTheme="minorHAnsi" w:hAnsiTheme="minorHAnsi"/>
          <w:sz w:val="22"/>
          <w:szCs w:val="22"/>
        </w:rPr>
        <w:t xml:space="preserve"> in conjunction with </w:t>
      </w:r>
      <w:r w:rsidR="00932231">
        <w:rPr>
          <w:rFonts w:asciiTheme="minorHAnsi" w:hAnsiTheme="minorHAnsi"/>
          <w:sz w:val="22"/>
          <w:szCs w:val="22"/>
        </w:rPr>
        <w:t>Gettysburg College</w:t>
      </w:r>
      <w:r w:rsidRPr="00D0426C">
        <w:rPr>
          <w:rFonts w:asciiTheme="minorHAnsi" w:hAnsiTheme="minorHAnsi"/>
          <w:sz w:val="22"/>
          <w:szCs w:val="22"/>
        </w:rPr>
        <w:t xml:space="preserve">.  The CFPB is an official U.S. government agency founded under the Dodd-Frank Wall Street Reform and Consumer Protection Act of 2010.  Its mission </w:t>
      </w:r>
      <w:r w:rsidRPr="00D0426C">
        <w:rPr>
          <w:rFonts w:asciiTheme="minorHAnsi" w:hAnsiTheme="minorHAnsi"/>
          <w:sz w:val="22"/>
          <w:szCs w:val="22"/>
          <w:shd w:val="clear" w:color="auto" w:fill="FFFFFF"/>
        </w:rPr>
        <w:t xml:space="preserve">is to make markets for consumer financial products and services work for Americans by </w:t>
      </w:r>
      <w:r w:rsidRPr="00D0426C">
        <w:rPr>
          <w:rFonts w:asciiTheme="minorHAnsi" w:hAnsiTheme="minorHAnsi"/>
          <w:sz w:val="22"/>
          <w:szCs w:val="22"/>
        </w:rPr>
        <w:t>educating consumers, enforcing federal consumer financial laws, and studying consumers, financial services providers, and consumer financial markets.  You can find more information about the CFPB at www.consumerfinance.gov.</w:t>
      </w: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Default="00020231" w:rsidP="00020231">
      <w:pPr>
        <w:spacing w:line="276" w:lineRule="auto"/>
        <w:rPr>
          <w:rFonts w:asciiTheme="minorHAnsi" w:hAnsiTheme="minorHAnsi" w:cstheme="minorHAnsi"/>
          <w:b/>
          <w:color w:val="000000"/>
          <w:sz w:val="22"/>
          <w:szCs w:val="22"/>
        </w:rPr>
      </w:pPr>
      <w:r w:rsidRPr="003D43D2">
        <w:rPr>
          <w:rFonts w:asciiTheme="minorHAnsi" w:hAnsiTheme="minorHAnsi" w:cstheme="minorHAnsi"/>
          <w:b/>
          <w:color w:val="000000"/>
          <w:sz w:val="22"/>
          <w:szCs w:val="22"/>
        </w:rPr>
        <w:t>Privacy Act Statement</w:t>
      </w:r>
      <w:r>
        <w:rPr>
          <w:rFonts w:asciiTheme="minorHAnsi" w:hAnsiTheme="minorHAnsi" w:cstheme="minorHAnsi"/>
          <w:b/>
          <w:color w:val="000000"/>
          <w:sz w:val="22"/>
          <w:szCs w:val="22"/>
        </w:rPr>
        <w:t xml:space="preserve">, </w:t>
      </w:r>
      <w:r w:rsidRPr="003D43D2">
        <w:rPr>
          <w:rFonts w:asciiTheme="minorHAnsi" w:hAnsiTheme="minorHAnsi" w:cstheme="minorHAnsi"/>
          <w:b/>
          <w:color w:val="000000"/>
          <w:sz w:val="22"/>
          <w:szCs w:val="22"/>
        </w:rPr>
        <w:t>5 U.S.C. 552(a)(e)(3)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462A1" w14:textId="77777777" w:rsidR="009A600A" w:rsidRDefault="009A600A" w:rsidP="00D651AD">
      <w:r>
        <w:separator/>
      </w:r>
    </w:p>
  </w:endnote>
  <w:endnote w:type="continuationSeparator" w:id="0">
    <w:p w14:paraId="3E85491A" w14:textId="77777777" w:rsidR="009A600A" w:rsidRDefault="009A600A"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B4434" w14:textId="77777777" w:rsidR="009A600A" w:rsidRDefault="009A600A" w:rsidP="00D651AD">
      <w:r>
        <w:separator/>
      </w:r>
    </w:p>
  </w:footnote>
  <w:footnote w:type="continuationSeparator" w:id="0">
    <w:p w14:paraId="3EC15646" w14:textId="77777777" w:rsidR="009A600A" w:rsidRDefault="009A600A" w:rsidP="00D65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70EDBB11" w:rsidR="00D651AD" w:rsidRDefault="00EA7DCD" w:rsidP="00EA7DCD">
    <w:pPr>
      <w:pStyle w:val="Header"/>
    </w:pPr>
    <w:r w:rsidRPr="00EA7DCD">
      <w:rPr>
        <w:rFonts w:asciiTheme="minorHAnsi" w:hAnsiTheme="minorHAnsi"/>
        <w:b/>
        <w:sz w:val="32"/>
        <w:szCs w:val="32"/>
      </w:rPr>
      <w:t>Form 0</w:t>
    </w:r>
    <w:r w:rsidR="00461697">
      <w:rPr>
        <w:rFonts w:asciiTheme="minorHAnsi" w:hAnsiTheme="minorHAnsi"/>
        <w:b/>
        <w:sz w:val="32"/>
        <w:szCs w:val="32"/>
      </w:rPr>
      <w:t>3</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317FB9"/>
    <w:rsid w:val="00337001"/>
    <w:rsid w:val="003A420C"/>
    <w:rsid w:val="003A7DCA"/>
    <w:rsid w:val="003B1306"/>
    <w:rsid w:val="004424C9"/>
    <w:rsid w:val="00461697"/>
    <w:rsid w:val="004A3A8A"/>
    <w:rsid w:val="004A7912"/>
    <w:rsid w:val="00641739"/>
    <w:rsid w:val="006845F5"/>
    <w:rsid w:val="0069559F"/>
    <w:rsid w:val="006B3AF1"/>
    <w:rsid w:val="007D6688"/>
    <w:rsid w:val="007E4D6C"/>
    <w:rsid w:val="00811CF1"/>
    <w:rsid w:val="00826432"/>
    <w:rsid w:val="00855711"/>
    <w:rsid w:val="0089167D"/>
    <w:rsid w:val="008B4491"/>
    <w:rsid w:val="008D47FD"/>
    <w:rsid w:val="0091002D"/>
    <w:rsid w:val="009314A2"/>
    <w:rsid w:val="00932231"/>
    <w:rsid w:val="009A1817"/>
    <w:rsid w:val="009A600A"/>
    <w:rsid w:val="009C78BB"/>
    <w:rsid w:val="00A65C3D"/>
    <w:rsid w:val="00AF7427"/>
    <w:rsid w:val="00B23602"/>
    <w:rsid w:val="00B3406A"/>
    <w:rsid w:val="00B348EA"/>
    <w:rsid w:val="00B50EF8"/>
    <w:rsid w:val="00B849E3"/>
    <w:rsid w:val="00BD6043"/>
    <w:rsid w:val="00BE68C7"/>
    <w:rsid w:val="00C05608"/>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ederalregister.gov/articles/2012/10/03/2012-24311/privacy-act-of-1974-as-amended"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768CC-385B-C949-933F-70BFF7D5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d b</cp:lastModifiedBy>
  <cp:revision>3</cp:revision>
  <cp:lastPrinted>2017-04-16T21:17:00Z</cp:lastPrinted>
  <dcterms:created xsi:type="dcterms:W3CDTF">2017-04-16T21:17:00Z</dcterms:created>
  <dcterms:modified xsi:type="dcterms:W3CDTF">2017-04-16T21:17:00Z</dcterms:modified>
</cp:coreProperties>
</file>