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1FB657" w14:textId="3769571D" w:rsidR="003F5210" w:rsidRDefault="00941688" w:rsidP="00111102">
      <w:pPr>
        <w:pStyle w:val="Title"/>
      </w:pPr>
      <w:r>
        <w:t>Targeted Content Performance /FY20 Q</w:t>
      </w:r>
      <w:r w:rsidR="6C8E3B2C">
        <w:t>4</w:t>
      </w:r>
    </w:p>
    <w:p w14:paraId="05C82F22" w14:textId="77777777" w:rsidR="007B572A" w:rsidRDefault="007B572A" w:rsidP="00D86C59"/>
    <w:p w14:paraId="168180A7" w14:textId="73CBCCA0" w:rsidR="00B872CC" w:rsidRPr="00B872CC" w:rsidRDefault="7A859F2B" w:rsidP="00D86C59">
      <w:r>
        <w:t>The content performance dashboard is a tool content teams can use to find higher-traffic, lower performing content and target it for improvement. It allows content teams to target content maintenance efforts for maximum impact. Content that has a positive content engagement profile correlates to more return visitors to docs.Microsoft.com</w:t>
      </w:r>
      <w:r w:rsidR="3F7190C1">
        <w:t>[</w:t>
      </w:r>
      <w:hyperlink r:id="rId10">
        <w:r w:rsidR="3F7190C1" w:rsidRPr="1E774816">
          <w:rPr>
            <w:rStyle w:val="Hyperlink"/>
          </w:rPr>
          <w:t>ref</w:t>
        </w:r>
      </w:hyperlink>
      <w:r w:rsidR="3F7190C1">
        <w:t>]</w:t>
      </w:r>
      <w:r>
        <w:t>. There is also a correlation between freshness (per ms.date) and a positive content engagement profile.</w:t>
      </w:r>
    </w:p>
    <w:p w14:paraId="061C6E79" w14:textId="1CAA8A93" w:rsidR="00133BE0" w:rsidRDefault="00506558" w:rsidP="62F24FB6">
      <w:r>
        <w:t>In FY20, Q3, the SQL Content team volunteered to work directly with Tyson for an in</w:t>
      </w:r>
      <w:r w:rsidR="007B572A">
        <w:t>-</w:t>
      </w:r>
      <w:r>
        <w:t xml:space="preserve">depth engagement </w:t>
      </w:r>
      <w:r w:rsidR="00EF0630">
        <w:t>to improve high traffic, low performing articles using the content performance dashboard and methodology.</w:t>
      </w:r>
      <w:r w:rsidR="00F203B3">
        <w:t xml:space="preserve"> Some of the lessons learned included:</w:t>
      </w:r>
    </w:p>
    <w:p w14:paraId="0B0AA47D" w14:textId="77777777" w:rsidR="00133BE0" w:rsidRDefault="00133BE0" w:rsidP="00AA7714">
      <w:pPr>
        <w:pStyle w:val="ListParagraph"/>
        <w:numPr>
          <w:ilvl w:val="0"/>
          <w:numId w:val="3"/>
        </w:numPr>
        <w:spacing w:after="120" w:line="240" w:lineRule="auto"/>
        <w:contextualSpacing w:val="0"/>
      </w:pPr>
      <w:r>
        <w:t>It was useful having one person (Tyson) driving the effort with the team.</w:t>
      </w:r>
    </w:p>
    <w:p w14:paraId="22301088" w14:textId="2D022B94" w:rsidR="0064299B" w:rsidRPr="00AA7714" w:rsidRDefault="00133BE0" w:rsidP="00AA7714">
      <w:pPr>
        <w:pStyle w:val="ListParagraph"/>
        <w:numPr>
          <w:ilvl w:val="0"/>
          <w:numId w:val="3"/>
        </w:numPr>
        <w:spacing w:after="120" w:line="240" w:lineRule="auto"/>
        <w:contextualSpacing w:val="0"/>
      </w:pPr>
      <w:r>
        <w:t xml:space="preserve">There is a </w:t>
      </w:r>
      <w:r w:rsidR="00815591">
        <w:t>lot of expertise within the content teams – we just need to focus attention on this work to unleash that expertise.</w:t>
      </w:r>
    </w:p>
    <w:p w14:paraId="74D94082" w14:textId="45F0DAB8" w:rsidR="00490B20" w:rsidRPr="00AA7714" w:rsidRDefault="67BB3858" w:rsidP="00AA7714">
      <w:pPr>
        <w:pStyle w:val="ListParagraph"/>
        <w:numPr>
          <w:ilvl w:val="0"/>
          <w:numId w:val="3"/>
        </w:numPr>
        <w:spacing w:after="120" w:line="240" w:lineRule="auto"/>
        <w:contextualSpacing w:val="0"/>
      </w:pPr>
      <w:r>
        <w:t>The week over week focus and team discussions helped build team bonds, shared knowledge, and shared understanding.</w:t>
      </w:r>
      <w:r w:rsidR="174FD002">
        <w:t xml:space="preserve"> Analyzing the data and looking at articles as a team </w:t>
      </w:r>
      <w:r w:rsidR="60312DF2">
        <w:t xml:space="preserve">helps to </w:t>
      </w:r>
      <w:r w:rsidR="174FD002">
        <w:t>“level-up” the entire team.</w:t>
      </w:r>
    </w:p>
    <w:p w14:paraId="7A348F42" w14:textId="4D68CC2A" w:rsidR="00EA14A3" w:rsidRPr="00EA14A3" w:rsidRDefault="00490B20" w:rsidP="00AA7714">
      <w:pPr>
        <w:pStyle w:val="ListParagraph"/>
        <w:numPr>
          <w:ilvl w:val="0"/>
          <w:numId w:val="3"/>
        </w:numPr>
        <w:spacing w:after="120" w:line="240" w:lineRule="auto"/>
        <w:contextualSpacing w:val="0"/>
      </w:pPr>
      <w:r>
        <w:t>Some of your highest traffic, lowest performing content may be owned by product team people, and you may need to assume ownership to have the desired impact.</w:t>
      </w:r>
    </w:p>
    <w:p w14:paraId="09A390EA" w14:textId="559E3AD2" w:rsidR="001D62E6" w:rsidRPr="00AA7714" w:rsidRDefault="00CE0AF7" w:rsidP="00AA7714">
      <w:pPr>
        <w:pStyle w:val="ListParagraph"/>
        <w:numPr>
          <w:ilvl w:val="0"/>
          <w:numId w:val="3"/>
        </w:numPr>
        <w:spacing w:after="120" w:line="240" w:lineRule="auto"/>
        <w:contextualSpacing w:val="0"/>
      </w:pPr>
      <w:r>
        <w:t>The d</w:t>
      </w:r>
      <w:r w:rsidR="43D6D08A">
        <w:t xml:space="preserve">ashboard identified articles that needed work, but the solution was a combination of </w:t>
      </w:r>
      <w:r w:rsidR="11781E24">
        <w:t>metrics + applying voice princip</w:t>
      </w:r>
      <w:r w:rsidR="0053550C">
        <w:t>le</w:t>
      </w:r>
      <w:r w:rsidR="11781E24">
        <w:t>s</w:t>
      </w:r>
      <w:r w:rsidR="43D6D08A">
        <w:t>.</w:t>
      </w:r>
    </w:p>
    <w:p w14:paraId="382A89AB" w14:textId="60C45194" w:rsidR="49B63346" w:rsidRPr="00AA7714" w:rsidRDefault="4A4F6D57" w:rsidP="00AA7714">
      <w:pPr>
        <w:pStyle w:val="ListParagraph"/>
        <w:numPr>
          <w:ilvl w:val="0"/>
          <w:numId w:val="3"/>
        </w:numPr>
        <w:spacing w:after="120" w:line="240" w:lineRule="auto"/>
        <w:contextualSpacing w:val="0"/>
      </w:pPr>
      <w:r>
        <w:t>Analyzing the results of the changes can be more complex than it appears (tighter article intent might decrea</w:t>
      </w:r>
      <w:r w:rsidR="5410134C">
        <w:t>se page views, article metrics might “go down” while driving users to higher performing content, how much time to wait</w:t>
      </w:r>
      <w:r w:rsidR="2C301ACD">
        <w:t xml:space="preserve">?) </w:t>
      </w:r>
      <w:r w:rsidR="00F31CF1">
        <w:t>The p</w:t>
      </w:r>
      <w:r w:rsidR="2C301ACD">
        <w:t>rocess is</w:t>
      </w:r>
      <w:r w:rsidR="5410134C">
        <w:t xml:space="preserve"> iterative.</w:t>
      </w:r>
    </w:p>
    <w:p w14:paraId="2D91FC8E" w14:textId="524B51CE" w:rsidR="00AA7714" w:rsidRDefault="00AA7714" w:rsidP="00AA7714">
      <w:pPr>
        <w:pStyle w:val="Heading2"/>
      </w:pPr>
      <w:r>
        <w:t>The plan</w:t>
      </w:r>
    </w:p>
    <w:p w14:paraId="7FE3D202" w14:textId="6DDF60D0" w:rsidR="00490B20" w:rsidRDefault="00490B20" w:rsidP="00490B20">
      <w:r>
        <w:t>This quarter, we are expanding the effort to include five teams</w:t>
      </w:r>
      <w:r w:rsidR="008E5ABB">
        <w:t xml:space="preserve"> and begin to scale the in-depth commitment out</w:t>
      </w:r>
      <w:r w:rsidR="007F7155">
        <w:t xml:space="preserve">. </w:t>
      </w:r>
    </w:p>
    <w:p w14:paraId="150B2157" w14:textId="2CCF8570" w:rsidR="00194F08" w:rsidRDefault="00194F08" w:rsidP="00216C33">
      <w:pPr>
        <w:pStyle w:val="ListParagraph"/>
        <w:numPr>
          <w:ilvl w:val="0"/>
          <w:numId w:val="3"/>
        </w:numPr>
        <w:spacing w:after="120" w:line="240" w:lineRule="auto"/>
        <w:contextualSpacing w:val="0"/>
      </w:pPr>
      <w:r>
        <w:t>Each M2 (Mike Tillman,</w:t>
      </w:r>
      <w:r w:rsidR="00710820">
        <w:t xml:space="preserve"> Rachel Karlin,</w:t>
      </w:r>
      <w:r>
        <w:t xml:space="preserve"> </w:t>
      </w:r>
      <w:r w:rsidR="00D7235C">
        <w:t>Craig Guyer, Carmon Mills</w:t>
      </w:r>
      <w:r w:rsidR="003F7DC8">
        <w:t xml:space="preserve">) will select </w:t>
      </w:r>
      <w:r w:rsidR="00E43488">
        <w:t xml:space="preserve">an M1 and </w:t>
      </w:r>
      <w:r w:rsidR="003F7DC8">
        <w:t xml:space="preserve">team </w:t>
      </w:r>
      <w:r w:rsidR="005A0090">
        <w:t>who will work on content performance, similar to the engagement in Q3 with Jason Roth’s content team. Martin will identify a</w:t>
      </w:r>
      <w:r w:rsidR="00CE2005">
        <w:t>n M1</w:t>
      </w:r>
      <w:r w:rsidR="00990594">
        <w:t xml:space="preserve"> from among the teams he directly manages.</w:t>
      </w:r>
    </w:p>
    <w:p w14:paraId="5247212A" w14:textId="027CF969" w:rsidR="00202D3F" w:rsidRDefault="00202D3F" w:rsidP="00216C33">
      <w:pPr>
        <w:pStyle w:val="ListParagraph"/>
        <w:numPr>
          <w:ilvl w:val="0"/>
          <w:numId w:val="3"/>
        </w:numPr>
        <w:spacing w:after="120" w:line="240" w:lineRule="auto"/>
        <w:contextualSpacing w:val="0"/>
      </w:pPr>
      <w:r>
        <w:t>The M1 managers commit to</w:t>
      </w:r>
      <w:r w:rsidR="00586D88">
        <w:t xml:space="preserve"> meet weekly</w:t>
      </w:r>
      <w:r w:rsidR="00DE2EC1">
        <w:t xml:space="preserve"> with their teams</w:t>
      </w:r>
      <w:r w:rsidR="00586D88">
        <w:t xml:space="preserve"> in Q4 to </w:t>
      </w:r>
      <w:r w:rsidR="00DD7D4A">
        <w:t>discuss/troubleshoot articles that the</w:t>
      </w:r>
      <w:r w:rsidR="00DE2EC1">
        <w:t>ir</w:t>
      </w:r>
      <w:r w:rsidR="00DD7D4A">
        <w:t xml:space="preserve"> team is working on – at least 30 minutes per week. The first couple meetings should allow for a full hour focus.</w:t>
      </w:r>
      <w:r w:rsidR="003D7308">
        <w:t xml:space="preserve"> Kelly Pittman needs to be invited to these team meetings</w:t>
      </w:r>
      <w:r w:rsidR="00DB6BCE">
        <w:t>.</w:t>
      </w:r>
    </w:p>
    <w:p w14:paraId="2E1A215E" w14:textId="61CDEE55" w:rsidR="00545472" w:rsidRDefault="00545472" w:rsidP="00216C33">
      <w:pPr>
        <w:pStyle w:val="ListParagraph"/>
        <w:numPr>
          <w:ilvl w:val="0"/>
          <w:numId w:val="3"/>
        </w:numPr>
        <w:spacing w:after="120" w:line="240" w:lineRule="auto"/>
        <w:contextualSpacing w:val="0"/>
      </w:pPr>
      <w:r>
        <w:t>On each M1’s team, a person needs to be designated to be the content performance advocate for that M1’s team during Q4.</w:t>
      </w:r>
      <w:r w:rsidR="00431067">
        <w:t xml:space="preserve"> It can be the M1 or a person on their team.</w:t>
      </w:r>
      <w:r w:rsidR="00B306B8">
        <w:t xml:space="preserve"> Ideally, this person is a senior </w:t>
      </w:r>
      <w:r w:rsidR="00431067">
        <w:t>person</w:t>
      </w:r>
      <w:r w:rsidR="00B306B8">
        <w:t xml:space="preserve"> who has a </w:t>
      </w:r>
      <w:r w:rsidR="00431067">
        <w:t>strong</w:t>
      </w:r>
      <w:r w:rsidR="00B306B8">
        <w:t xml:space="preserve"> knowledge of our </w:t>
      </w:r>
      <w:r w:rsidR="00F51B58">
        <w:t>core content authoring guidelines</w:t>
      </w:r>
      <w:r w:rsidR="00431067">
        <w:t xml:space="preserve"> and who can advocate for clear customer intent in content</w:t>
      </w:r>
      <w:r w:rsidR="00F51B58">
        <w:t>.</w:t>
      </w:r>
      <w:r w:rsidR="00FD2C4A">
        <w:t xml:space="preserve"> If not, they must be committed to learning these things and becoming an advocate for them.</w:t>
      </w:r>
    </w:p>
    <w:p w14:paraId="72C296A5" w14:textId="0EEFBEC0" w:rsidR="00545472" w:rsidRDefault="00D90F3D" w:rsidP="00216C33">
      <w:pPr>
        <w:pStyle w:val="ListParagraph"/>
        <w:numPr>
          <w:ilvl w:val="0"/>
          <w:numId w:val="3"/>
        </w:numPr>
        <w:spacing w:after="120" w:line="240" w:lineRule="auto"/>
        <w:contextualSpacing w:val="0"/>
      </w:pPr>
      <w:r>
        <w:t>The teams and advocates need to be identified by Friday, April 3</w:t>
      </w:r>
      <w:r w:rsidR="009422E3">
        <w:t xml:space="preserve"> and communicated to Kelly and Martin.</w:t>
      </w:r>
    </w:p>
    <w:p w14:paraId="708AB475" w14:textId="7D989CD7" w:rsidR="00D90F3D" w:rsidRDefault="00D90F3D" w:rsidP="00216C33">
      <w:pPr>
        <w:pStyle w:val="ListParagraph"/>
        <w:numPr>
          <w:ilvl w:val="0"/>
          <w:numId w:val="3"/>
        </w:numPr>
        <w:spacing w:after="120" w:line="240" w:lineRule="auto"/>
        <w:contextualSpacing w:val="0"/>
      </w:pPr>
      <w:r>
        <w:lastRenderedPageBreak/>
        <w:t>E</w:t>
      </w:r>
      <w:r w:rsidR="002E21FE">
        <w:t xml:space="preserve">ach writer on </w:t>
      </w:r>
      <w:r w:rsidR="009422E3">
        <w:t>each</w:t>
      </w:r>
      <w:r w:rsidR="002E21FE">
        <w:t xml:space="preserve"> designated team </w:t>
      </w:r>
      <w:r w:rsidR="00DC4628">
        <w:t xml:space="preserve">will </w:t>
      </w:r>
      <w:r w:rsidR="00CA51A3">
        <w:t>choose</w:t>
      </w:r>
      <w:r w:rsidR="00DC4628">
        <w:t xml:space="preserve"> 3-5 articles in their domain that have high page views and low performance</w:t>
      </w:r>
      <w:r w:rsidR="009422E3">
        <w:t>,</w:t>
      </w:r>
      <w:r w:rsidR="009262EE">
        <w:t xml:space="preserve"> and</w:t>
      </w:r>
      <w:r w:rsidR="009422E3">
        <w:t xml:space="preserve"> then</w:t>
      </w:r>
      <w:r w:rsidR="009262EE">
        <w:t xml:space="preserve"> share their selections with Kelly Pittman. Kelly will create tracking work items for all selections and vet the selections for impact and opportunity.</w:t>
      </w:r>
      <w:r w:rsidR="005C1489">
        <w:t xml:space="preserve"> Teams should expect to invest</w:t>
      </w:r>
      <w:r w:rsidR="007C3492">
        <w:t xml:space="preserve"> </w:t>
      </w:r>
      <w:r w:rsidR="006E115C">
        <w:t>significant time per article to carefully plan, get feedback, change things, get more feedback, and finalize the changes</w:t>
      </w:r>
      <w:r w:rsidR="009A4E77">
        <w:t>.</w:t>
      </w:r>
    </w:p>
    <w:p w14:paraId="0A32F5C8" w14:textId="7456D0E3" w:rsidR="004526B6" w:rsidRDefault="00DA6C7C" w:rsidP="00216C33">
      <w:pPr>
        <w:pStyle w:val="ListParagraph"/>
        <w:numPr>
          <w:ilvl w:val="0"/>
          <w:numId w:val="3"/>
        </w:numPr>
        <w:spacing w:after="120" w:line="240" w:lineRule="auto"/>
        <w:contextualSpacing w:val="0"/>
      </w:pPr>
      <w:r>
        <w:t>The week of April 6</w:t>
      </w:r>
      <w:r w:rsidRPr="002908A2">
        <w:rPr>
          <w:vertAlign w:val="superscript"/>
        </w:rPr>
        <w:t>th</w:t>
      </w:r>
      <w:r>
        <w:t>, we’ll hold a training for the M1s and advocates to set expectations for the work and how it will get done. We’ll share the lessons learned from the work completed with Jason Roth’s team in Q3 so those lessons can be shared.</w:t>
      </w:r>
      <w:r w:rsidR="00216C33">
        <w:br/>
      </w:r>
    </w:p>
    <w:p w14:paraId="29A6F970" w14:textId="48548782" w:rsidR="0233BBE2" w:rsidRDefault="00AA7714" w:rsidP="00855DCE">
      <w:pPr>
        <w:pStyle w:val="Heading2"/>
      </w:pPr>
      <w:r>
        <w:t>Timeline</w:t>
      </w:r>
    </w:p>
    <w:tbl>
      <w:tblPr>
        <w:tblStyle w:val="TableGrid"/>
        <w:tblW w:w="0" w:type="auto"/>
        <w:tblLook w:val="04A0" w:firstRow="1" w:lastRow="0" w:firstColumn="1" w:lastColumn="0" w:noHBand="0" w:noVBand="1"/>
      </w:tblPr>
      <w:tblGrid>
        <w:gridCol w:w="1435"/>
        <w:gridCol w:w="6300"/>
        <w:gridCol w:w="1615"/>
      </w:tblGrid>
      <w:tr w:rsidR="007B6DBC" w14:paraId="24B30F02" w14:textId="2F51704B" w:rsidTr="0082567D">
        <w:tc>
          <w:tcPr>
            <w:tcW w:w="1435" w:type="dxa"/>
            <w:shd w:val="clear" w:color="auto" w:fill="D9D9D9" w:themeFill="background1" w:themeFillShade="D9"/>
          </w:tcPr>
          <w:p w14:paraId="79188EB8" w14:textId="2C435FCB" w:rsidR="007B6DBC" w:rsidRPr="00111102" w:rsidRDefault="007B6DBC">
            <w:pPr>
              <w:rPr>
                <w:b/>
                <w:bCs/>
              </w:rPr>
            </w:pPr>
            <w:r w:rsidRPr="00111102">
              <w:rPr>
                <w:b/>
                <w:bCs/>
              </w:rPr>
              <w:t>Week</w:t>
            </w:r>
          </w:p>
        </w:tc>
        <w:tc>
          <w:tcPr>
            <w:tcW w:w="6300" w:type="dxa"/>
            <w:shd w:val="clear" w:color="auto" w:fill="D9D9D9" w:themeFill="background1" w:themeFillShade="D9"/>
          </w:tcPr>
          <w:p w14:paraId="3E282227" w14:textId="3F462DA8" w:rsidR="007B6DBC" w:rsidRPr="00111102" w:rsidRDefault="007B6DBC">
            <w:pPr>
              <w:rPr>
                <w:b/>
                <w:bCs/>
              </w:rPr>
            </w:pPr>
            <w:r w:rsidRPr="00111102">
              <w:rPr>
                <w:b/>
                <w:bCs/>
              </w:rPr>
              <w:t>Planned work</w:t>
            </w:r>
          </w:p>
        </w:tc>
        <w:tc>
          <w:tcPr>
            <w:tcW w:w="1615" w:type="dxa"/>
            <w:shd w:val="clear" w:color="auto" w:fill="D9D9D9" w:themeFill="background1" w:themeFillShade="D9"/>
          </w:tcPr>
          <w:p w14:paraId="624DC476" w14:textId="6A196CD2" w:rsidR="007B6DBC" w:rsidRPr="00111102" w:rsidRDefault="00EB6668">
            <w:pPr>
              <w:rPr>
                <w:b/>
                <w:bCs/>
              </w:rPr>
            </w:pPr>
            <w:r>
              <w:rPr>
                <w:b/>
                <w:bCs/>
              </w:rPr>
              <w:t>Status</w:t>
            </w:r>
          </w:p>
        </w:tc>
      </w:tr>
      <w:tr w:rsidR="006401D1" w14:paraId="1F91FDA4" w14:textId="77777777" w:rsidTr="0082567D">
        <w:tc>
          <w:tcPr>
            <w:tcW w:w="1435" w:type="dxa"/>
            <w:shd w:val="clear" w:color="auto" w:fill="auto"/>
          </w:tcPr>
          <w:p w14:paraId="6BA2E8D8" w14:textId="2B1D496A" w:rsidR="006401D1" w:rsidRPr="006401D1" w:rsidRDefault="006401D1">
            <w:r>
              <w:t>March 30 – April</w:t>
            </w:r>
            <w:r w:rsidR="005B01EE">
              <w:t xml:space="preserve"> 3</w:t>
            </w:r>
            <w:r>
              <w:t xml:space="preserve"> </w:t>
            </w:r>
          </w:p>
        </w:tc>
        <w:tc>
          <w:tcPr>
            <w:tcW w:w="6300" w:type="dxa"/>
            <w:shd w:val="clear" w:color="auto" w:fill="auto"/>
          </w:tcPr>
          <w:p w14:paraId="63CBA984" w14:textId="61DFB88E" w:rsidR="006401D1" w:rsidRPr="006401D1" w:rsidRDefault="00700796">
            <w:r>
              <w:t>M2s identify M1 managers/teams who will participate in Q4, and provide the name of the content perf advocate for each of those teams</w:t>
            </w:r>
          </w:p>
        </w:tc>
        <w:tc>
          <w:tcPr>
            <w:tcW w:w="1615" w:type="dxa"/>
            <w:shd w:val="clear" w:color="auto" w:fill="auto"/>
          </w:tcPr>
          <w:p w14:paraId="17332152" w14:textId="79CD370E" w:rsidR="006401D1" w:rsidRPr="006401D1" w:rsidRDefault="00D17C4D">
            <w:r>
              <w:t>Complete</w:t>
            </w:r>
          </w:p>
        </w:tc>
      </w:tr>
      <w:tr w:rsidR="007B6DBC" w14:paraId="3838CCDD" w14:textId="30EE57EF" w:rsidTr="0082567D">
        <w:tc>
          <w:tcPr>
            <w:tcW w:w="1435" w:type="dxa"/>
            <w:vMerge w:val="restart"/>
          </w:tcPr>
          <w:p w14:paraId="227048E9" w14:textId="1DDDFE33" w:rsidR="007B6DBC" w:rsidRDefault="00B45A5C">
            <w:r>
              <w:t>April 6 – 10</w:t>
            </w:r>
          </w:p>
        </w:tc>
        <w:tc>
          <w:tcPr>
            <w:tcW w:w="6300" w:type="dxa"/>
          </w:tcPr>
          <w:p w14:paraId="48A9E165" w14:textId="1BABA04B" w:rsidR="007B6DBC" w:rsidRDefault="00540CB9">
            <w:r>
              <w:t>Share</w:t>
            </w:r>
            <w:r w:rsidR="007B6DBC">
              <w:t xml:space="preserve"> details </w:t>
            </w:r>
            <w:r>
              <w:t xml:space="preserve">and project plan </w:t>
            </w:r>
            <w:r w:rsidR="007B6DBC">
              <w:t>with</w:t>
            </w:r>
            <w:r w:rsidR="00284906">
              <w:t xml:space="preserve"> the</w:t>
            </w:r>
            <w:r w:rsidR="007B6DBC">
              <w:t xml:space="preserve"> team</w:t>
            </w:r>
            <w:r w:rsidR="00284906">
              <w:t>s</w:t>
            </w:r>
            <w:r>
              <w:t>.</w:t>
            </w:r>
            <w:r w:rsidR="007B6DBC">
              <w:t xml:space="preserve"> </w:t>
            </w:r>
          </w:p>
        </w:tc>
        <w:tc>
          <w:tcPr>
            <w:tcW w:w="1615" w:type="dxa"/>
            <w:shd w:val="clear" w:color="auto" w:fill="auto"/>
          </w:tcPr>
          <w:p w14:paraId="42B03FBE" w14:textId="04B87FC6" w:rsidR="007B6DBC" w:rsidRDefault="00DD1DFF">
            <w:r>
              <w:t>Complete</w:t>
            </w:r>
          </w:p>
        </w:tc>
      </w:tr>
      <w:tr w:rsidR="00284906" w14:paraId="3D44E85E" w14:textId="77777777" w:rsidTr="007158F4">
        <w:tc>
          <w:tcPr>
            <w:tcW w:w="1435" w:type="dxa"/>
            <w:vMerge/>
            <w:tcBorders>
              <w:bottom w:val="nil"/>
            </w:tcBorders>
          </w:tcPr>
          <w:p w14:paraId="1B9D425F" w14:textId="77777777" w:rsidR="00284906" w:rsidRDefault="00284906"/>
        </w:tc>
        <w:tc>
          <w:tcPr>
            <w:tcW w:w="6300" w:type="dxa"/>
            <w:tcBorders>
              <w:bottom w:val="nil"/>
            </w:tcBorders>
          </w:tcPr>
          <w:p w14:paraId="7B07FE11" w14:textId="6EA27888" w:rsidR="00284906" w:rsidRDefault="00540CB9">
            <w:r>
              <w:t>Run training session for the M1s and selected advocates.</w:t>
            </w:r>
          </w:p>
        </w:tc>
        <w:tc>
          <w:tcPr>
            <w:tcW w:w="1615" w:type="dxa"/>
            <w:tcBorders>
              <w:bottom w:val="nil"/>
            </w:tcBorders>
            <w:shd w:val="clear" w:color="auto" w:fill="auto"/>
          </w:tcPr>
          <w:p w14:paraId="7CAABDEB" w14:textId="7B5EF137" w:rsidR="00284906" w:rsidRDefault="00DD1DFF">
            <w:r>
              <w:t>Complete</w:t>
            </w:r>
          </w:p>
        </w:tc>
      </w:tr>
      <w:tr w:rsidR="00B270FB" w14:paraId="0C7950EC" w14:textId="77777777" w:rsidTr="007158F4">
        <w:tc>
          <w:tcPr>
            <w:tcW w:w="1435" w:type="dxa"/>
            <w:tcBorders>
              <w:top w:val="nil"/>
            </w:tcBorders>
          </w:tcPr>
          <w:p w14:paraId="7980187C" w14:textId="64892F23" w:rsidR="00B270FB" w:rsidRDefault="00365832">
            <w:r>
              <w:t>April 10</w:t>
            </w:r>
          </w:p>
        </w:tc>
        <w:tc>
          <w:tcPr>
            <w:tcW w:w="6300" w:type="dxa"/>
            <w:tcBorders>
              <w:top w:val="nil"/>
            </w:tcBorders>
          </w:tcPr>
          <w:p w14:paraId="423858DD" w14:textId="0205C81E" w:rsidR="00B270FB" w:rsidRDefault="00365832">
            <w:r>
              <w:t>Kickoff mail to teams with project overview</w:t>
            </w:r>
          </w:p>
        </w:tc>
        <w:tc>
          <w:tcPr>
            <w:tcW w:w="1615" w:type="dxa"/>
            <w:tcBorders>
              <w:top w:val="nil"/>
            </w:tcBorders>
            <w:shd w:val="clear" w:color="auto" w:fill="auto"/>
          </w:tcPr>
          <w:p w14:paraId="06B5EE08" w14:textId="71610BED" w:rsidR="00B270FB" w:rsidRDefault="00C427E0">
            <w:r>
              <w:t>Complete</w:t>
            </w:r>
          </w:p>
        </w:tc>
      </w:tr>
      <w:tr w:rsidR="007B6DBC" w14:paraId="5E3BEFA5" w14:textId="2A538C09" w:rsidTr="00DC1E8E">
        <w:tc>
          <w:tcPr>
            <w:tcW w:w="1435" w:type="dxa"/>
            <w:vMerge w:val="restart"/>
          </w:tcPr>
          <w:p w14:paraId="761806B6" w14:textId="54F774AA" w:rsidR="007B6DBC" w:rsidRDefault="00472A2A">
            <w:r>
              <w:t xml:space="preserve">April </w:t>
            </w:r>
            <w:r w:rsidR="00656F40">
              <w:t>13</w:t>
            </w:r>
            <w:r w:rsidR="00731167">
              <w:t xml:space="preserve"> – </w:t>
            </w:r>
            <w:r>
              <w:t>1</w:t>
            </w:r>
            <w:r w:rsidR="001B03E9">
              <w:t>7</w:t>
            </w:r>
          </w:p>
        </w:tc>
        <w:tc>
          <w:tcPr>
            <w:tcW w:w="6300" w:type="dxa"/>
          </w:tcPr>
          <w:p w14:paraId="12C65873" w14:textId="6805C35B" w:rsidR="007B6DBC" w:rsidRDefault="00A57934">
            <w:r>
              <w:t>Content developers select a minimum of 3 articles to work on this quarter, up to 5 if time and resourcing. Selections should be high traffic for the domain and be in the bottom 25% of articles.</w:t>
            </w:r>
            <w:r w:rsidR="00C969B0">
              <w:t xml:space="preserve"> Send list to Kelly</w:t>
            </w:r>
            <w:r w:rsidR="000B6A34">
              <w:t xml:space="preserve"> who will vet and enter into Dev</w:t>
            </w:r>
            <w:r w:rsidR="0088745A">
              <w:t>Ops.</w:t>
            </w:r>
          </w:p>
        </w:tc>
        <w:tc>
          <w:tcPr>
            <w:tcW w:w="1615" w:type="dxa"/>
            <w:tcBorders>
              <w:bottom w:val="single" w:sz="4" w:space="0" w:color="auto"/>
            </w:tcBorders>
            <w:shd w:val="clear" w:color="auto" w:fill="auto"/>
          </w:tcPr>
          <w:p w14:paraId="62300A03" w14:textId="3DFC2B2F" w:rsidR="007B6DBC" w:rsidRDefault="00C427E0">
            <w:r>
              <w:t>Complete</w:t>
            </w:r>
          </w:p>
        </w:tc>
      </w:tr>
      <w:tr w:rsidR="00C55D8D" w14:paraId="0C450209" w14:textId="77777777" w:rsidTr="00DC1E8E">
        <w:tc>
          <w:tcPr>
            <w:tcW w:w="1435" w:type="dxa"/>
            <w:vMerge/>
            <w:tcBorders>
              <w:bottom w:val="nil"/>
            </w:tcBorders>
          </w:tcPr>
          <w:p w14:paraId="20FEBA22" w14:textId="77777777" w:rsidR="00C55D8D" w:rsidRDefault="00C55D8D"/>
        </w:tc>
        <w:tc>
          <w:tcPr>
            <w:tcW w:w="6300" w:type="dxa"/>
            <w:tcBorders>
              <w:bottom w:val="nil"/>
            </w:tcBorders>
          </w:tcPr>
          <w:p w14:paraId="6737804B" w14:textId="0D5222E2" w:rsidR="00C55D8D" w:rsidRDefault="00A57934">
            <w:r>
              <w:t>Content developers review articles and take notes on what they think needs to be done, enter details in the work items. End of week, team uses the weekly team meeting for a dedicated session to review each article and comment on the fix plan for each one.</w:t>
            </w:r>
          </w:p>
        </w:tc>
        <w:tc>
          <w:tcPr>
            <w:tcW w:w="1615" w:type="dxa"/>
            <w:tcBorders>
              <w:bottom w:val="nil"/>
              <w:right w:val="single" w:sz="4" w:space="0" w:color="000000"/>
            </w:tcBorders>
            <w:shd w:val="clear" w:color="auto" w:fill="auto"/>
          </w:tcPr>
          <w:p w14:paraId="5741A432" w14:textId="77777777" w:rsidR="00C55D8D" w:rsidRDefault="00C55D8D"/>
        </w:tc>
      </w:tr>
      <w:tr w:rsidR="004835DB" w14:paraId="11F99E95" w14:textId="30BA195C" w:rsidTr="00DC1E8E">
        <w:tc>
          <w:tcPr>
            <w:tcW w:w="1435" w:type="dxa"/>
            <w:vMerge w:val="restart"/>
            <w:tcBorders>
              <w:top w:val="nil"/>
              <w:left w:val="single" w:sz="4" w:space="0" w:color="000000"/>
              <w:bottom w:val="nil"/>
              <w:right w:val="nil"/>
            </w:tcBorders>
          </w:tcPr>
          <w:p w14:paraId="3C656BCD" w14:textId="6807CC97" w:rsidR="004835DB" w:rsidRDefault="004835DB" w:rsidP="0024735D">
            <w:r>
              <w:t>April 20 – June 5</w:t>
            </w:r>
          </w:p>
        </w:tc>
        <w:tc>
          <w:tcPr>
            <w:tcW w:w="6300" w:type="dxa"/>
            <w:tcBorders>
              <w:top w:val="nil"/>
              <w:left w:val="nil"/>
              <w:bottom w:val="nil"/>
              <w:right w:val="nil"/>
            </w:tcBorders>
          </w:tcPr>
          <w:p w14:paraId="19E56FAA" w14:textId="3B327039" w:rsidR="004835DB" w:rsidRDefault="004835DB" w:rsidP="0024735D">
            <w:r>
              <w:t>Execute on work. The advocate on each team is a required reviewer for pull requests for changes prior to sign off.</w:t>
            </w:r>
          </w:p>
        </w:tc>
        <w:tc>
          <w:tcPr>
            <w:tcW w:w="1615" w:type="dxa"/>
            <w:tcBorders>
              <w:top w:val="nil"/>
              <w:left w:val="nil"/>
              <w:bottom w:val="nil"/>
              <w:right w:val="single" w:sz="4" w:space="0" w:color="000000"/>
            </w:tcBorders>
          </w:tcPr>
          <w:p w14:paraId="6E6BB377" w14:textId="77777777" w:rsidR="004835DB" w:rsidRDefault="004835DB" w:rsidP="0024735D"/>
        </w:tc>
      </w:tr>
      <w:tr w:rsidR="004835DB" w14:paraId="394FAB0B" w14:textId="5666DFAC" w:rsidTr="00DC1E8E">
        <w:tc>
          <w:tcPr>
            <w:tcW w:w="1435" w:type="dxa"/>
            <w:vMerge/>
            <w:tcBorders>
              <w:top w:val="nil"/>
              <w:left w:val="single" w:sz="4" w:space="0" w:color="000000"/>
              <w:bottom w:val="nil"/>
              <w:right w:val="nil"/>
            </w:tcBorders>
          </w:tcPr>
          <w:p w14:paraId="07C2B839" w14:textId="0E40BD49" w:rsidR="004835DB" w:rsidRDefault="004835DB" w:rsidP="0024735D"/>
        </w:tc>
        <w:tc>
          <w:tcPr>
            <w:tcW w:w="6300" w:type="dxa"/>
            <w:tcBorders>
              <w:top w:val="nil"/>
              <w:left w:val="nil"/>
              <w:bottom w:val="nil"/>
              <w:right w:val="nil"/>
            </w:tcBorders>
          </w:tcPr>
          <w:p w14:paraId="54220CBE" w14:textId="0AE465BD" w:rsidR="004835DB" w:rsidRDefault="004835DB" w:rsidP="0024735D">
            <w:r>
              <w:t>Teams spend at least 30 minutes weekly meeting to discuss/troubleshoot articles the team members are working on</w:t>
            </w:r>
          </w:p>
        </w:tc>
        <w:tc>
          <w:tcPr>
            <w:tcW w:w="1615" w:type="dxa"/>
            <w:tcBorders>
              <w:top w:val="nil"/>
              <w:left w:val="nil"/>
              <w:bottom w:val="nil"/>
              <w:right w:val="single" w:sz="4" w:space="0" w:color="000000"/>
            </w:tcBorders>
          </w:tcPr>
          <w:p w14:paraId="439FAE90" w14:textId="77777777" w:rsidR="004835DB" w:rsidRDefault="004835DB" w:rsidP="0024735D"/>
        </w:tc>
      </w:tr>
      <w:tr w:rsidR="00C44626" w14:paraId="0771A973" w14:textId="77777777" w:rsidTr="00DC1E8E">
        <w:tc>
          <w:tcPr>
            <w:tcW w:w="1435" w:type="dxa"/>
            <w:tcBorders>
              <w:top w:val="nil"/>
              <w:left w:val="single" w:sz="4" w:space="0" w:color="000000"/>
              <w:bottom w:val="nil"/>
              <w:right w:val="nil"/>
            </w:tcBorders>
          </w:tcPr>
          <w:p w14:paraId="5C7F1068" w14:textId="3F13C9BE" w:rsidR="00C44626" w:rsidRDefault="00C44626" w:rsidP="0024735D">
            <w:r>
              <w:t xml:space="preserve">May </w:t>
            </w:r>
            <w:r w:rsidR="0095099A">
              <w:t>31</w:t>
            </w:r>
          </w:p>
        </w:tc>
        <w:tc>
          <w:tcPr>
            <w:tcW w:w="6300" w:type="dxa"/>
            <w:tcBorders>
              <w:top w:val="nil"/>
              <w:left w:val="nil"/>
              <w:bottom w:val="nil"/>
              <w:right w:val="nil"/>
            </w:tcBorders>
          </w:tcPr>
          <w:p w14:paraId="11A559D9" w14:textId="7418149C" w:rsidR="00C44626" w:rsidRDefault="0095099A" w:rsidP="0024735D">
            <w:r>
              <w:t>Work on 75% of articles should be complete</w:t>
            </w:r>
          </w:p>
        </w:tc>
        <w:tc>
          <w:tcPr>
            <w:tcW w:w="1615" w:type="dxa"/>
            <w:tcBorders>
              <w:top w:val="nil"/>
              <w:left w:val="nil"/>
              <w:bottom w:val="nil"/>
              <w:right w:val="single" w:sz="4" w:space="0" w:color="000000"/>
            </w:tcBorders>
          </w:tcPr>
          <w:p w14:paraId="0F749B2C" w14:textId="77777777" w:rsidR="00C44626" w:rsidRDefault="00C44626" w:rsidP="0024735D"/>
        </w:tc>
      </w:tr>
      <w:tr w:rsidR="0024735D" w14:paraId="5DE026B5" w14:textId="30008D03" w:rsidTr="00DC1E8E">
        <w:tc>
          <w:tcPr>
            <w:tcW w:w="1435" w:type="dxa"/>
            <w:tcBorders>
              <w:top w:val="nil"/>
              <w:left w:val="single" w:sz="4" w:space="0" w:color="000000"/>
              <w:bottom w:val="nil"/>
              <w:right w:val="nil"/>
            </w:tcBorders>
          </w:tcPr>
          <w:p w14:paraId="545E5C9B" w14:textId="363AD571" w:rsidR="0024735D" w:rsidRDefault="004835DB" w:rsidP="0024735D">
            <w:r>
              <w:t>June 5</w:t>
            </w:r>
          </w:p>
        </w:tc>
        <w:tc>
          <w:tcPr>
            <w:tcW w:w="6300" w:type="dxa"/>
            <w:tcBorders>
              <w:top w:val="nil"/>
              <w:left w:val="nil"/>
              <w:bottom w:val="nil"/>
              <w:right w:val="nil"/>
            </w:tcBorders>
          </w:tcPr>
          <w:p w14:paraId="43137E46" w14:textId="31081A10" w:rsidR="0024735D" w:rsidRDefault="0024735D" w:rsidP="0024735D">
            <w:r>
              <w:t xml:space="preserve">All improvements need to publish by </w:t>
            </w:r>
            <w:r w:rsidR="00607338">
              <w:t>June 5</w:t>
            </w:r>
            <w:r w:rsidR="00656F40">
              <w:t>.</w:t>
            </w:r>
          </w:p>
        </w:tc>
        <w:tc>
          <w:tcPr>
            <w:tcW w:w="1615" w:type="dxa"/>
            <w:tcBorders>
              <w:top w:val="nil"/>
              <w:left w:val="nil"/>
              <w:bottom w:val="nil"/>
              <w:right w:val="single" w:sz="4" w:space="0" w:color="000000"/>
            </w:tcBorders>
          </w:tcPr>
          <w:p w14:paraId="202E8841" w14:textId="77777777" w:rsidR="0024735D" w:rsidRDefault="0024735D" w:rsidP="0024735D"/>
        </w:tc>
      </w:tr>
      <w:tr w:rsidR="0024735D" w14:paraId="65B50707" w14:textId="411F7F89" w:rsidTr="00DC1E8E">
        <w:tc>
          <w:tcPr>
            <w:tcW w:w="1435" w:type="dxa"/>
            <w:tcBorders>
              <w:top w:val="nil"/>
              <w:left w:val="single" w:sz="4" w:space="0" w:color="000000"/>
              <w:bottom w:val="single" w:sz="4" w:space="0" w:color="000000"/>
              <w:right w:val="nil"/>
            </w:tcBorders>
          </w:tcPr>
          <w:p w14:paraId="220DE7BC" w14:textId="46DBBE20" w:rsidR="0024735D" w:rsidRDefault="004835DB" w:rsidP="0024735D">
            <w:r>
              <w:t>Early July</w:t>
            </w:r>
          </w:p>
        </w:tc>
        <w:tc>
          <w:tcPr>
            <w:tcW w:w="6300" w:type="dxa"/>
            <w:tcBorders>
              <w:top w:val="nil"/>
              <w:left w:val="nil"/>
              <w:bottom w:val="single" w:sz="4" w:space="0" w:color="000000"/>
              <w:right w:val="nil"/>
            </w:tcBorders>
          </w:tcPr>
          <w:p w14:paraId="0A7FD903" w14:textId="1C677368" w:rsidR="0024735D" w:rsidRDefault="004835DB" w:rsidP="0024735D">
            <w:r>
              <w:t>Measure improvement</w:t>
            </w:r>
            <w:r w:rsidR="006023DD">
              <w:t>s</w:t>
            </w:r>
          </w:p>
        </w:tc>
        <w:tc>
          <w:tcPr>
            <w:tcW w:w="1615" w:type="dxa"/>
            <w:tcBorders>
              <w:top w:val="nil"/>
              <w:left w:val="nil"/>
              <w:bottom w:val="single" w:sz="4" w:space="0" w:color="000000"/>
              <w:right w:val="single" w:sz="4" w:space="0" w:color="000000"/>
            </w:tcBorders>
          </w:tcPr>
          <w:p w14:paraId="706C7C70" w14:textId="77777777" w:rsidR="0024735D" w:rsidRDefault="0024735D" w:rsidP="0024735D"/>
        </w:tc>
      </w:tr>
    </w:tbl>
    <w:p w14:paraId="2BE98ED4" w14:textId="77777777" w:rsidR="00111102" w:rsidRDefault="00111102"/>
    <w:p w14:paraId="46331F6C" w14:textId="66F4EDE4" w:rsidR="00B21D66" w:rsidRDefault="00B21D66" w:rsidP="00B21D66">
      <w:pPr>
        <w:pStyle w:val="Heading2"/>
      </w:pPr>
      <w:r>
        <w:t>Roles and responsibilities</w:t>
      </w:r>
    </w:p>
    <w:p w14:paraId="72F19117" w14:textId="7DF3942B" w:rsidR="00B21D66" w:rsidRPr="004519D9" w:rsidRDefault="00B84A83">
      <w:pPr>
        <w:rPr>
          <w:b/>
          <w:bCs/>
        </w:rPr>
      </w:pPr>
      <w:r w:rsidRPr="004519D9">
        <w:rPr>
          <w:b/>
          <w:bCs/>
        </w:rPr>
        <w:t>Kelly Pittman</w:t>
      </w:r>
    </w:p>
    <w:p w14:paraId="1FEEC607" w14:textId="77777777" w:rsidR="00B84A83" w:rsidRPr="00B84A83" w:rsidRDefault="00B84A83" w:rsidP="004519D9">
      <w:pPr>
        <w:pStyle w:val="ListParagraph"/>
        <w:numPr>
          <w:ilvl w:val="0"/>
          <w:numId w:val="3"/>
        </w:numPr>
        <w:spacing w:after="120" w:line="240" w:lineRule="auto"/>
        <w:contextualSpacing w:val="0"/>
      </w:pPr>
      <w:r w:rsidRPr="00B84A83">
        <w:t>Ensure teams are progressing per the project plan and timeline.</w:t>
      </w:r>
    </w:p>
    <w:p w14:paraId="262FAB79" w14:textId="77777777" w:rsidR="00B84A83" w:rsidRPr="00B84A83" w:rsidRDefault="00B84A83" w:rsidP="004519D9">
      <w:pPr>
        <w:pStyle w:val="ListParagraph"/>
        <w:numPr>
          <w:ilvl w:val="0"/>
          <w:numId w:val="3"/>
        </w:numPr>
        <w:spacing w:after="120" w:line="240" w:lineRule="auto"/>
        <w:contextualSpacing w:val="0"/>
      </w:pPr>
      <w:r w:rsidRPr="00B84A83">
        <w:t>Create trackable work items for all the selected content.</w:t>
      </w:r>
    </w:p>
    <w:p w14:paraId="0DD20BE4" w14:textId="77777777" w:rsidR="00B84A83" w:rsidRPr="00B84A83" w:rsidRDefault="00B84A83" w:rsidP="004519D9">
      <w:pPr>
        <w:pStyle w:val="ListParagraph"/>
        <w:numPr>
          <w:ilvl w:val="0"/>
          <w:numId w:val="3"/>
        </w:numPr>
        <w:spacing w:after="120" w:line="240" w:lineRule="auto"/>
        <w:contextualSpacing w:val="0"/>
      </w:pPr>
      <w:r w:rsidRPr="00B84A83">
        <w:t>Meet weekly with the content performance champions.</w:t>
      </w:r>
    </w:p>
    <w:p w14:paraId="7A405D7B" w14:textId="7D4DBCFF" w:rsidR="00B84A83" w:rsidRDefault="00B84A83" w:rsidP="004519D9">
      <w:pPr>
        <w:pStyle w:val="ListParagraph"/>
        <w:numPr>
          <w:ilvl w:val="0"/>
          <w:numId w:val="3"/>
        </w:numPr>
        <w:spacing w:after="120" w:line="240" w:lineRule="auto"/>
        <w:contextualSpacing w:val="0"/>
      </w:pPr>
      <w:r w:rsidRPr="00B84A83">
        <w:t>Work directly with CLCIA for any issues that come up with data or the dashboard.</w:t>
      </w:r>
    </w:p>
    <w:p w14:paraId="72D950F8" w14:textId="18180052" w:rsidR="004519D9" w:rsidRDefault="004519D9">
      <w:pPr>
        <w:rPr>
          <w:b/>
          <w:bCs/>
        </w:rPr>
      </w:pPr>
      <w:r w:rsidRPr="004519D9">
        <w:rPr>
          <w:b/>
          <w:bCs/>
        </w:rPr>
        <w:t>Content performance champions</w:t>
      </w:r>
    </w:p>
    <w:p w14:paraId="1AC0CDEB" w14:textId="77777777" w:rsidR="00D36491" w:rsidRPr="00D36491" w:rsidRDefault="00D36491" w:rsidP="00D36491">
      <w:pPr>
        <w:pStyle w:val="ListParagraph"/>
        <w:numPr>
          <w:ilvl w:val="0"/>
          <w:numId w:val="3"/>
        </w:numPr>
        <w:spacing w:after="120" w:line="240" w:lineRule="auto"/>
        <w:contextualSpacing w:val="0"/>
      </w:pPr>
      <w:r w:rsidRPr="00D36491">
        <w:t>Be the team expert on the content performance dashboard and how it is used. They should have read ALL the documentation and watched the recorded training before the first team meeting.</w:t>
      </w:r>
    </w:p>
    <w:p w14:paraId="71A87753" w14:textId="77777777" w:rsidR="00D36491" w:rsidRPr="00D36491" w:rsidRDefault="00D36491" w:rsidP="00D36491">
      <w:pPr>
        <w:pStyle w:val="ListParagraph"/>
        <w:numPr>
          <w:ilvl w:val="0"/>
          <w:numId w:val="3"/>
        </w:numPr>
        <w:spacing w:after="120" w:line="240" w:lineRule="auto"/>
        <w:contextualSpacing w:val="0"/>
      </w:pPr>
      <w:r w:rsidRPr="00D36491">
        <w:lastRenderedPageBreak/>
        <w:t>Attend Kelly’s weekly meeting to discuss progress, issues, and share learnings. This may include additional formal training (TBD) on MVC and authoring content to a single customer intent.</w:t>
      </w:r>
    </w:p>
    <w:p w14:paraId="66F6ABE1" w14:textId="77777777" w:rsidR="00D36491" w:rsidRPr="00D36491" w:rsidRDefault="00D36491" w:rsidP="00D36491">
      <w:pPr>
        <w:pStyle w:val="ListParagraph"/>
        <w:numPr>
          <w:ilvl w:val="0"/>
          <w:numId w:val="3"/>
        </w:numPr>
        <w:spacing w:after="120" w:line="240" w:lineRule="auto"/>
        <w:contextualSpacing w:val="0"/>
      </w:pPr>
      <w:r w:rsidRPr="00D36491">
        <w:t>Lead within their team by example – prioritizing content perf work on their own content, sharing, and helping drive the conversation within their team each week. They should go first, then each week ensure someone is signed up to share.</w:t>
      </w:r>
    </w:p>
    <w:p w14:paraId="3B017477" w14:textId="1AC86192" w:rsidR="00CC58CD" w:rsidRDefault="00D36491" w:rsidP="00CC58CD">
      <w:pPr>
        <w:pStyle w:val="ListParagraph"/>
        <w:numPr>
          <w:ilvl w:val="0"/>
          <w:numId w:val="3"/>
        </w:numPr>
        <w:spacing w:after="120" w:line="240" w:lineRule="auto"/>
        <w:contextualSpacing w:val="0"/>
      </w:pPr>
      <w:r w:rsidRPr="00D36491">
        <w:t>As work progresses, compile results from the article assessment tool on completed work, entering those results in the work items for their teammates, and share with their team and the v-team.</w:t>
      </w:r>
    </w:p>
    <w:p w14:paraId="1CFBA76B" w14:textId="5D085171" w:rsidR="00340B4B" w:rsidRPr="00340B4B" w:rsidRDefault="00CC58CD" w:rsidP="00340B4B">
      <w:pPr>
        <w:spacing w:after="120" w:line="240" w:lineRule="auto"/>
        <w:rPr>
          <w:b/>
        </w:rPr>
      </w:pPr>
      <w:r w:rsidRPr="00D769E6">
        <w:rPr>
          <w:b/>
        </w:rPr>
        <w:t>Content developers</w:t>
      </w:r>
    </w:p>
    <w:p w14:paraId="08B8EF24" w14:textId="39BAF6F2" w:rsidR="00BA6447" w:rsidRDefault="00CC58CD" w:rsidP="00CC58CD">
      <w:pPr>
        <w:pStyle w:val="ListParagraph"/>
        <w:numPr>
          <w:ilvl w:val="0"/>
          <w:numId w:val="11"/>
        </w:numPr>
        <w:spacing w:after="120" w:line="240" w:lineRule="auto"/>
      </w:pPr>
      <w:r>
        <w:t xml:space="preserve">Choose 3-5 articles that are low perf/high traffic </w:t>
      </w:r>
      <w:r w:rsidR="0024479E">
        <w:t xml:space="preserve">from your domain, using data from the </w:t>
      </w:r>
      <w:r w:rsidR="00662640">
        <w:t>content performance dashboard</w:t>
      </w:r>
      <w:r w:rsidR="00D769E6">
        <w:t>.</w:t>
      </w:r>
      <w:r w:rsidR="00BA6447">
        <w:br/>
      </w:r>
    </w:p>
    <w:p w14:paraId="6A83A65E" w14:textId="3A7CF6BA" w:rsidR="00D769E6" w:rsidRDefault="00D769E6" w:rsidP="00CC58CD">
      <w:pPr>
        <w:pStyle w:val="ListParagraph"/>
        <w:numPr>
          <w:ilvl w:val="0"/>
          <w:numId w:val="11"/>
        </w:numPr>
        <w:spacing w:after="120" w:line="240" w:lineRule="auto"/>
      </w:pPr>
      <w:r>
        <w:t>Analyze the data</w:t>
      </w:r>
      <w:r w:rsidR="009F283F">
        <w:t xml:space="preserve"> and create a plan to i</w:t>
      </w:r>
      <w:r>
        <w:t>mprove them, share your work in a weekly team meeting</w:t>
      </w:r>
      <w:r w:rsidR="009F283F">
        <w:t>. Rely on the troubleshooting article to guide your efforts, and remember the voice principles. Content may need to be rewritten to map to the voice guidelines.</w:t>
      </w:r>
      <w:r w:rsidR="009F283F">
        <w:br/>
      </w:r>
    </w:p>
    <w:p w14:paraId="666BA689" w14:textId="65331574" w:rsidR="00D769E6" w:rsidRPr="00D36491" w:rsidRDefault="009F283F" w:rsidP="00D01C31">
      <w:pPr>
        <w:pStyle w:val="ListParagraph"/>
        <w:numPr>
          <w:ilvl w:val="0"/>
          <w:numId w:val="11"/>
        </w:numPr>
        <w:spacing w:after="120" w:line="240" w:lineRule="auto"/>
      </w:pPr>
      <w:r>
        <w:t>Use the Article Assessment tool</w:t>
      </w:r>
      <w:r w:rsidR="00952C7E">
        <w:t xml:space="preserve"> to view metrics changes</w:t>
      </w:r>
      <w:r w:rsidR="00BD13CB">
        <w:t xml:space="preserve"> two weeks</w:t>
      </w:r>
      <w:r w:rsidR="0074051D">
        <w:t xml:space="preserve"> and each week thereafter to track changes</w:t>
      </w:r>
      <w:r w:rsidR="00BD13CB">
        <w:t>.</w:t>
      </w:r>
    </w:p>
    <w:p w14:paraId="215AC348" w14:textId="77777777" w:rsidR="00676BEC" w:rsidRDefault="00111102" w:rsidP="00676BEC">
      <w:pPr>
        <w:pStyle w:val="Heading2"/>
      </w:pPr>
      <w:r w:rsidRPr="00111102">
        <w:t>Documentation</w:t>
      </w:r>
    </w:p>
    <w:p w14:paraId="7420562F" w14:textId="32026F15" w:rsidR="00111102" w:rsidRPr="00676BEC" w:rsidRDefault="003F45CD" w:rsidP="00676BEC">
      <w:pPr>
        <w:pStyle w:val="Heading2"/>
        <w:numPr>
          <w:ilvl w:val="0"/>
          <w:numId w:val="6"/>
        </w:numPr>
        <w:rPr>
          <w:rStyle w:val="Hyperlink"/>
          <w:rFonts w:asciiTheme="minorHAnsi" w:eastAsiaTheme="minorHAnsi" w:hAnsiTheme="minorHAnsi" w:cstheme="minorBidi"/>
          <w:sz w:val="22"/>
          <w:szCs w:val="22"/>
        </w:rPr>
      </w:pPr>
      <w:hyperlink r:id="rId11" w:history="1">
        <w:r w:rsidR="00111102" w:rsidRPr="00676BEC">
          <w:rPr>
            <w:rStyle w:val="Hyperlink"/>
            <w:rFonts w:asciiTheme="minorHAnsi" w:eastAsiaTheme="minorHAnsi" w:hAnsiTheme="minorHAnsi" w:cstheme="minorBidi"/>
            <w:sz w:val="22"/>
            <w:szCs w:val="22"/>
          </w:rPr>
          <w:t>Content performance overview</w:t>
        </w:r>
      </w:hyperlink>
    </w:p>
    <w:p w14:paraId="5F736D8A" w14:textId="187BBF6C" w:rsidR="00E7694C" w:rsidRPr="00E7694C" w:rsidRDefault="003F45CD" w:rsidP="00111102">
      <w:pPr>
        <w:pStyle w:val="ListParagraph"/>
        <w:numPr>
          <w:ilvl w:val="0"/>
          <w:numId w:val="1"/>
        </w:numPr>
        <w:rPr>
          <w:rStyle w:val="Hyperlink"/>
          <w:color w:val="auto"/>
          <w:u w:val="none"/>
        </w:rPr>
      </w:pPr>
      <w:hyperlink r:id="rId12" w:history="1">
        <w:r w:rsidR="00111102" w:rsidRPr="00111102">
          <w:rPr>
            <w:rStyle w:val="Hyperlink"/>
          </w:rPr>
          <w:t>Troubleshooting article</w:t>
        </w:r>
      </w:hyperlink>
      <w:r w:rsidR="00EF49EA">
        <w:rPr>
          <w:rStyle w:val="Hyperlink"/>
        </w:rPr>
        <w:t xml:space="preserve"> </w:t>
      </w:r>
    </w:p>
    <w:p w14:paraId="5D328444" w14:textId="70B66A20" w:rsidR="0009554B" w:rsidRDefault="003F45CD" w:rsidP="00214BD5">
      <w:pPr>
        <w:pStyle w:val="ListParagraph"/>
        <w:numPr>
          <w:ilvl w:val="0"/>
          <w:numId w:val="1"/>
        </w:numPr>
      </w:pPr>
      <w:hyperlink r:id="rId13" w:history="1">
        <w:r w:rsidR="00111102" w:rsidRPr="00111102">
          <w:rPr>
            <w:rStyle w:val="Hyperlink"/>
          </w:rPr>
          <w:t>Primary</w:t>
        </w:r>
        <w:r w:rsidR="00EF49EA">
          <w:rPr>
            <w:rStyle w:val="Hyperlink"/>
          </w:rPr>
          <w:t xml:space="preserve"> </w:t>
        </w:r>
        <w:r w:rsidR="00111102" w:rsidRPr="00111102">
          <w:rPr>
            <w:rStyle w:val="Hyperlink"/>
          </w:rPr>
          <w:t>KPI definitions</w:t>
        </w:r>
      </w:hyperlink>
    </w:p>
    <w:p w14:paraId="6D6C73FC" w14:textId="7B4B20FD" w:rsidR="00FE686D" w:rsidRDefault="00B92EE4" w:rsidP="00214BD5">
      <w:pPr>
        <w:pStyle w:val="Heading2"/>
      </w:pPr>
      <w:r>
        <w:t>P</w:t>
      </w:r>
      <w:r w:rsidR="00A2719D">
        <w:t>rogress reporting</w:t>
      </w:r>
      <w:r w:rsidR="00F028BC">
        <w:t xml:space="preserve"> </w:t>
      </w:r>
    </w:p>
    <w:p w14:paraId="694622D2" w14:textId="4098C309" w:rsidR="004526B6" w:rsidRDefault="004526B6" w:rsidP="00216C33">
      <w:pPr>
        <w:pStyle w:val="ListParagraph"/>
        <w:numPr>
          <w:ilvl w:val="0"/>
          <w:numId w:val="4"/>
        </w:numPr>
        <w:spacing w:after="120"/>
        <w:contextualSpacing w:val="0"/>
      </w:pPr>
      <w:r>
        <w:t>Kelly will set up an alias that includes all members of the M1 teams participating in Q4 plus the M2s and Martin. This alias will be used to share progress and lessons among the teams working on this OKR.</w:t>
      </w:r>
    </w:p>
    <w:p w14:paraId="721012C2" w14:textId="4214BEE2" w:rsidR="008664BB" w:rsidRDefault="008664BB" w:rsidP="00216C33">
      <w:pPr>
        <w:pStyle w:val="ListParagraph"/>
        <w:numPr>
          <w:ilvl w:val="0"/>
          <w:numId w:val="4"/>
        </w:numPr>
        <w:spacing w:after="120"/>
        <w:contextualSpacing w:val="0"/>
      </w:pPr>
      <w:r>
        <w:t xml:space="preserve">Over the course of the quarter, as work is completed, </w:t>
      </w:r>
      <w:r w:rsidR="005C6DBC">
        <w:t xml:space="preserve">the champions and the </w:t>
      </w:r>
      <w:r>
        <w:t xml:space="preserve">content developers </w:t>
      </w:r>
      <w:r w:rsidR="00366FAF">
        <w:t xml:space="preserve">can use </w:t>
      </w:r>
      <w:hyperlink r:id="rId14" w:history="1">
        <w:r w:rsidR="00366FAF" w:rsidRPr="00383D76">
          <w:rPr>
            <w:rStyle w:val="Hyperlink"/>
          </w:rPr>
          <w:t>the article assessment tool</w:t>
        </w:r>
      </w:hyperlink>
      <w:r w:rsidR="00594720">
        <w:t xml:space="preserve"> in the content performance dashboard</w:t>
      </w:r>
      <w:r w:rsidR="00366FAF">
        <w:t xml:space="preserve"> to </w:t>
      </w:r>
      <w:r w:rsidR="00DC7859">
        <w:t>track the week over week performance of each article</w:t>
      </w:r>
      <w:r w:rsidR="00594720">
        <w:t>.</w:t>
      </w:r>
      <w:r w:rsidR="00383D76">
        <w:t xml:space="preserve"> Week 0 on the </w:t>
      </w:r>
      <w:r w:rsidR="008E3B45">
        <w:t xml:space="preserve">assessment tool charts corresponds to the week the article was published; week 1 corresponds the first full week after the week </w:t>
      </w:r>
      <w:r w:rsidR="00F319AD">
        <w:t>of publish.</w:t>
      </w:r>
    </w:p>
    <w:p w14:paraId="59F10396" w14:textId="069FB243" w:rsidR="0066788C" w:rsidRDefault="00F028BC" w:rsidP="00216C33">
      <w:pPr>
        <w:pStyle w:val="ListParagraph"/>
        <w:numPr>
          <w:ilvl w:val="0"/>
          <w:numId w:val="4"/>
        </w:numPr>
        <w:spacing w:after="120"/>
        <w:contextualSpacing w:val="0"/>
      </w:pPr>
      <w:r>
        <w:t xml:space="preserve">Weekly, the content perf advocate or M1 </w:t>
      </w:r>
      <w:r w:rsidR="004526B6">
        <w:t xml:space="preserve">for each team </w:t>
      </w:r>
      <w:r>
        <w:t xml:space="preserve">will send a progress report on work completed, lessons learned, </w:t>
      </w:r>
      <w:r w:rsidR="006432F3">
        <w:t xml:space="preserve">and initial results from the article assessment tool for their team. </w:t>
      </w:r>
      <w:r w:rsidR="004526B6">
        <w:t>This update should be sent to the alias for the project.</w:t>
      </w:r>
    </w:p>
    <w:p w14:paraId="72746E46" w14:textId="77777777" w:rsidR="009F720B" w:rsidRPr="009F720B" w:rsidRDefault="00A84520" w:rsidP="00216C33">
      <w:pPr>
        <w:pStyle w:val="ListParagraph"/>
        <w:numPr>
          <w:ilvl w:val="0"/>
          <w:numId w:val="4"/>
        </w:numPr>
        <w:spacing w:after="120"/>
        <w:contextualSpacing w:val="0"/>
      </w:pPr>
      <w:r>
        <w:t xml:space="preserve">Content performance work is </w:t>
      </w:r>
      <w:r w:rsidR="009E5D1D">
        <w:t xml:space="preserve">ongoing work that will need to happen month over month to begin to show </w:t>
      </w:r>
      <w:r w:rsidR="000579A4">
        <w:t xml:space="preserve">the impact. Kelly will define a set of measurements for the content sets that are part of this work and will report baselines and </w:t>
      </w:r>
      <w:r w:rsidR="007B614F">
        <w:t xml:space="preserve">actuals each month to the group as work is completed, modeled on the </w:t>
      </w:r>
      <w:r w:rsidR="009F720B">
        <w:t xml:space="preserve">following example </w:t>
      </w:r>
      <w:r w:rsidR="007B614F">
        <w:t>measurements for Q3 in SQL</w:t>
      </w:r>
      <w:r w:rsidR="00571686">
        <w:t>:</w:t>
      </w:r>
      <w:r w:rsidR="00440771">
        <w:br/>
      </w:r>
      <w:r w:rsidR="0066788C">
        <w:br/>
      </w:r>
      <w:r w:rsidR="009F720B">
        <w:rPr>
          <w:rFonts w:ascii="Calibri" w:eastAsia="Times New Roman" w:hAnsi="Calibri" w:cs="Calibri"/>
          <w:b/>
          <w:bCs/>
          <w:color w:val="000000"/>
          <w:sz w:val="24"/>
          <w:szCs w:val="24"/>
        </w:rPr>
        <w:t xml:space="preserve">Metadata scope: </w:t>
      </w:r>
    </w:p>
    <w:p w14:paraId="6197F0D2" w14:textId="5F08DF89" w:rsidR="0066788C" w:rsidRPr="0066788C" w:rsidRDefault="0066788C" w:rsidP="009F720B">
      <w:pPr>
        <w:spacing w:after="120"/>
        <w:ind w:left="360"/>
      </w:pPr>
      <w:r w:rsidRPr="009F720B">
        <w:rPr>
          <w:rFonts w:ascii="Calibri" w:eastAsia="Times New Roman" w:hAnsi="Calibri" w:cs="Calibri"/>
          <w:b/>
          <w:bCs/>
          <w:color w:val="000000"/>
          <w:sz w:val="24"/>
          <w:szCs w:val="24"/>
        </w:rPr>
        <w:t xml:space="preserve">ms.service = </w:t>
      </w:r>
      <w:r w:rsidRPr="009F720B">
        <w:rPr>
          <w:rFonts w:ascii="Calibri" w:eastAsia="Times New Roman" w:hAnsi="Calibri" w:cs="Calibri"/>
          <w:color w:val="000000"/>
          <w:sz w:val="24"/>
          <w:szCs w:val="24"/>
        </w:rPr>
        <w:t>sql-database</w:t>
      </w:r>
      <w:r w:rsidRPr="009F720B">
        <w:rPr>
          <w:rFonts w:ascii="Calibri" w:eastAsia="Times New Roman" w:hAnsi="Calibri" w:cs="Calibri"/>
          <w:b/>
          <w:bCs/>
          <w:color w:val="000000"/>
          <w:sz w:val="24"/>
          <w:szCs w:val="24"/>
        </w:rPr>
        <w:t xml:space="preserve">, ms.subservice = </w:t>
      </w:r>
      <w:r w:rsidRPr="009F720B">
        <w:rPr>
          <w:rFonts w:ascii="Calibri" w:eastAsia="Times New Roman" w:hAnsi="Calibri" w:cs="Calibri"/>
          <w:color w:val="000000"/>
          <w:sz w:val="24"/>
          <w:szCs w:val="24"/>
        </w:rPr>
        <w:t>performance</w:t>
      </w:r>
    </w:p>
    <w:p w14:paraId="1B41195F" w14:textId="460F3AEE" w:rsidR="00F2359E" w:rsidRDefault="0066788C" w:rsidP="00676BEC">
      <w:pPr>
        <w:spacing w:after="0" w:line="240" w:lineRule="auto"/>
        <w:ind w:left="360"/>
      </w:pPr>
      <w:r w:rsidRPr="46B23504">
        <w:rPr>
          <w:rFonts w:ascii="Calibri" w:eastAsia="Times New Roman" w:hAnsi="Calibri" w:cs="Calibri"/>
          <w:color w:val="000000" w:themeColor="text1"/>
        </w:rPr>
        <w:t>This area corresponds to</w:t>
      </w:r>
      <w:r w:rsidR="009F720B" w:rsidRPr="46B23504">
        <w:rPr>
          <w:rFonts w:ascii="Calibri" w:eastAsia="Times New Roman" w:hAnsi="Calibri" w:cs="Calibri"/>
          <w:color w:val="000000" w:themeColor="text1"/>
        </w:rPr>
        <w:t xml:space="preserve"> work Carl did.</w:t>
      </w:r>
      <w:r w:rsidRPr="46B23504">
        <w:rPr>
          <w:rFonts w:ascii="Calibri" w:eastAsia="Times New Roman" w:hAnsi="Calibri" w:cs="Calibri"/>
          <w:color w:val="000000" w:themeColor="text1"/>
        </w:rPr>
        <w:t xml:space="preserve"> It has a declining trend Jan</w:t>
      </w:r>
      <w:r w:rsidRPr="46B23504">
        <w:rPr>
          <w:rFonts w:ascii="Wingdings" w:eastAsia="Wingdings" w:hAnsi="Wingdings" w:cs="Wingdings"/>
          <w:color w:val="000000" w:themeColor="text1"/>
        </w:rPr>
        <w:t>à</w:t>
      </w:r>
      <w:r w:rsidRPr="46B23504">
        <w:rPr>
          <w:rFonts w:ascii="Calibri" w:eastAsia="Times New Roman" w:hAnsi="Calibri" w:cs="Calibri"/>
          <w:color w:val="000000" w:themeColor="text1"/>
        </w:rPr>
        <w:t xml:space="preserve">February, and Carl updated 5 high traffic articles – theoretically we should see an improvement in March since they were all </w:t>
      </w:r>
      <w:r w:rsidRPr="46B23504">
        <w:rPr>
          <w:rFonts w:ascii="Calibri" w:eastAsia="Times New Roman" w:hAnsi="Calibri" w:cs="Calibri"/>
          <w:color w:val="000000" w:themeColor="text1"/>
        </w:rPr>
        <w:lastRenderedPageBreak/>
        <w:t>published by the 15</w:t>
      </w:r>
      <w:r w:rsidRPr="46B23504">
        <w:rPr>
          <w:rFonts w:ascii="Calibri" w:eastAsia="Times New Roman" w:hAnsi="Calibri" w:cs="Calibri"/>
          <w:color w:val="000000" w:themeColor="text1"/>
          <w:vertAlign w:val="superscript"/>
        </w:rPr>
        <w:t>th</w:t>
      </w:r>
      <w:r w:rsidRPr="46B23504">
        <w:rPr>
          <w:rFonts w:ascii="Calibri" w:eastAsia="Times New Roman" w:hAnsi="Calibri" w:cs="Calibri"/>
          <w:color w:val="000000" w:themeColor="text1"/>
        </w:rPr>
        <w:t>.</w:t>
      </w:r>
      <w:r>
        <w:br/>
      </w:r>
      <w:r w:rsidR="0075206D">
        <w:rPr>
          <w:noProof/>
        </w:rPr>
        <w:drawing>
          <wp:inline distT="0" distB="0" distL="0" distR="0" wp14:anchorId="5A90CD5F" wp14:editId="3074869F">
            <wp:extent cx="2882189" cy="2316280"/>
            <wp:effectExtent l="0" t="0" r="0" b="8255"/>
            <wp:docPr id="1186084100" name="Picture 1"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2882189" cy="2316280"/>
                    </a:xfrm>
                    <a:prstGeom prst="rect">
                      <a:avLst/>
                    </a:prstGeom>
                  </pic:spPr>
                </pic:pic>
              </a:graphicData>
            </a:graphic>
          </wp:inline>
        </w:drawing>
      </w:r>
    </w:p>
    <w:sectPr w:rsidR="00F2359E" w:rsidSect="00C50296">
      <w:pgSz w:w="12240" w:h="15840"/>
      <w:pgMar w:top="126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9AE751" w14:textId="77777777" w:rsidR="003F45CD" w:rsidRDefault="003F45CD" w:rsidP="00111102">
      <w:pPr>
        <w:spacing w:after="0" w:line="240" w:lineRule="auto"/>
      </w:pPr>
      <w:r>
        <w:separator/>
      </w:r>
    </w:p>
  </w:endnote>
  <w:endnote w:type="continuationSeparator" w:id="0">
    <w:p w14:paraId="757EAEE6" w14:textId="77777777" w:rsidR="003F45CD" w:rsidRDefault="003F45CD" w:rsidP="00111102">
      <w:pPr>
        <w:spacing w:after="0" w:line="240" w:lineRule="auto"/>
      </w:pPr>
      <w:r>
        <w:continuationSeparator/>
      </w:r>
    </w:p>
  </w:endnote>
  <w:endnote w:type="continuationNotice" w:id="1">
    <w:p w14:paraId="1E8BEDFC" w14:textId="77777777" w:rsidR="003F45CD" w:rsidRDefault="003F45C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BDA3BD" w14:textId="77777777" w:rsidR="003F45CD" w:rsidRDefault="003F45CD" w:rsidP="00111102">
      <w:pPr>
        <w:spacing w:after="0" w:line="240" w:lineRule="auto"/>
      </w:pPr>
      <w:r>
        <w:separator/>
      </w:r>
    </w:p>
  </w:footnote>
  <w:footnote w:type="continuationSeparator" w:id="0">
    <w:p w14:paraId="0CF32D08" w14:textId="77777777" w:rsidR="003F45CD" w:rsidRDefault="003F45CD" w:rsidP="00111102">
      <w:pPr>
        <w:spacing w:after="0" w:line="240" w:lineRule="auto"/>
      </w:pPr>
      <w:r>
        <w:continuationSeparator/>
      </w:r>
    </w:p>
  </w:footnote>
  <w:footnote w:type="continuationNotice" w:id="1">
    <w:p w14:paraId="46453AD5" w14:textId="77777777" w:rsidR="003F45CD" w:rsidRDefault="003F45C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64175"/>
    <w:multiLevelType w:val="hybridMultilevel"/>
    <w:tmpl w:val="E7565E42"/>
    <w:lvl w:ilvl="0" w:tplc="7EB679C4">
      <w:start w:val="1"/>
      <w:numFmt w:val="bullet"/>
      <w:lvlText w:val="•"/>
      <w:lvlJc w:val="left"/>
      <w:pPr>
        <w:tabs>
          <w:tab w:val="num" w:pos="720"/>
        </w:tabs>
        <w:ind w:left="720" w:hanging="360"/>
      </w:pPr>
      <w:rPr>
        <w:rFonts w:ascii="Arial" w:hAnsi="Arial" w:hint="default"/>
      </w:rPr>
    </w:lvl>
    <w:lvl w:ilvl="1" w:tplc="B52CD7B6" w:tentative="1">
      <w:start w:val="1"/>
      <w:numFmt w:val="bullet"/>
      <w:lvlText w:val="•"/>
      <w:lvlJc w:val="left"/>
      <w:pPr>
        <w:tabs>
          <w:tab w:val="num" w:pos="1440"/>
        </w:tabs>
        <w:ind w:left="1440" w:hanging="360"/>
      </w:pPr>
      <w:rPr>
        <w:rFonts w:ascii="Arial" w:hAnsi="Arial" w:hint="default"/>
      </w:rPr>
    </w:lvl>
    <w:lvl w:ilvl="2" w:tplc="19148126" w:tentative="1">
      <w:start w:val="1"/>
      <w:numFmt w:val="bullet"/>
      <w:lvlText w:val="•"/>
      <w:lvlJc w:val="left"/>
      <w:pPr>
        <w:tabs>
          <w:tab w:val="num" w:pos="2160"/>
        </w:tabs>
        <w:ind w:left="2160" w:hanging="360"/>
      </w:pPr>
      <w:rPr>
        <w:rFonts w:ascii="Arial" w:hAnsi="Arial" w:hint="default"/>
      </w:rPr>
    </w:lvl>
    <w:lvl w:ilvl="3" w:tplc="08ECC126" w:tentative="1">
      <w:start w:val="1"/>
      <w:numFmt w:val="bullet"/>
      <w:lvlText w:val="•"/>
      <w:lvlJc w:val="left"/>
      <w:pPr>
        <w:tabs>
          <w:tab w:val="num" w:pos="2880"/>
        </w:tabs>
        <w:ind w:left="2880" w:hanging="360"/>
      </w:pPr>
      <w:rPr>
        <w:rFonts w:ascii="Arial" w:hAnsi="Arial" w:hint="default"/>
      </w:rPr>
    </w:lvl>
    <w:lvl w:ilvl="4" w:tplc="8482EF1E" w:tentative="1">
      <w:start w:val="1"/>
      <w:numFmt w:val="bullet"/>
      <w:lvlText w:val="•"/>
      <w:lvlJc w:val="left"/>
      <w:pPr>
        <w:tabs>
          <w:tab w:val="num" w:pos="3600"/>
        </w:tabs>
        <w:ind w:left="3600" w:hanging="360"/>
      </w:pPr>
      <w:rPr>
        <w:rFonts w:ascii="Arial" w:hAnsi="Arial" w:hint="default"/>
      </w:rPr>
    </w:lvl>
    <w:lvl w:ilvl="5" w:tplc="DFF0ABB4" w:tentative="1">
      <w:start w:val="1"/>
      <w:numFmt w:val="bullet"/>
      <w:lvlText w:val="•"/>
      <w:lvlJc w:val="left"/>
      <w:pPr>
        <w:tabs>
          <w:tab w:val="num" w:pos="4320"/>
        </w:tabs>
        <w:ind w:left="4320" w:hanging="360"/>
      </w:pPr>
      <w:rPr>
        <w:rFonts w:ascii="Arial" w:hAnsi="Arial" w:hint="default"/>
      </w:rPr>
    </w:lvl>
    <w:lvl w:ilvl="6" w:tplc="CDBEAABA" w:tentative="1">
      <w:start w:val="1"/>
      <w:numFmt w:val="bullet"/>
      <w:lvlText w:val="•"/>
      <w:lvlJc w:val="left"/>
      <w:pPr>
        <w:tabs>
          <w:tab w:val="num" w:pos="5040"/>
        </w:tabs>
        <w:ind w:left="5040" w:hanging="360"/>
      </w:pPr>
      <w:rPr>
        <w:rFonts w:ascii="Arial" w:hAnsi="Arial" w:hint="default"/>
      </w:rPr>
    </w:lvl>
    <w:lvl w:ilvl="7" w:tplc="5742FA6C" w:tentative="1">
      <w:start w:val="1"/>
      <w:numFmt w:val="bullet"/>
      <w:lvlText w:val="•"/>
      <w:lvlJc w:val="left"/>
      <w:pPr>
        <w:tabs>
          <w:tab w:val="num" w:pos="5760"/>
        </w:tabs>
        <w:ind w:left="5760" w:hanging="360"/>
      </w:pPr>
      <w:rPr>
        <w:rFonts w:ascii="Arial" w:hAnsi="Arial" w:hint="default"/>
      </w:rPr>
    </w:lvl>
    <w:lvl w:ilvl="8" w:tplc="B008BFA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B364B77"/>
    <w:multiLevelType w:val="hybridMultilevel"/>
    <w:tmpl w:val="40BA7F6A"/>
    <w:lvl w:ilvl="0" w:tplc="FD0AFF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D538B"/>
    <w:multiLevelType w:val="hybridMultilevel"/>
    <w:tmpl w:val="6CB8385A"/>
    <w:lvl w:ilvl="0" w:tplc="38242678">
      <w:start w:val="1"/>
      <w:numFmt w:val="bullet"/>
      <w:lvlText w:val="•"/>
      <w:lvlJc w:val="left"/>
      <w:pPr>
        <w:tabs>
          <w:tab w:val="num" w:pos="720"/>
        </w:tabs>
        <w:ind w:left="720" w:hanging="360"/>
      </w:pPr>
      <w:rPr>
        <w:rFonts w:ascii="Arial" w:hAnsi="Arial" w:hint="default"/>
      </w:rPr>
    </w:lvl>
    <w:lvl w:ilvl="1" w:tplc="4EE2942E" w:tentative="1">
      <w:start w:val="1"/>
      <w:numFmt w:val="bullet"/>
      <w:lvlText w:val="•"/>
      <w:lvlJc w:val="left"/>
      <w:pPr>
        <w:tabs>
          <w:tab w:val="num" w:pos="1440"/>
        </w:tabs>
        <w:ind w:left="1440" w:hanging="360"/>
      </w:pPr>
      <w:rPr>
        <w:rFonts w:ascii="Arial" w:hAnsi="Arial" w:hint="default"/>
      </w:rPr>
    </w:lvl>
    <w:lvl w:ilvl="2" w:tplc="29FE66BC" w:tentative="1">
      <w:start w:val="1"/>
      <w:numFmt w:val="bullet"/>
      <w:lvlText w:val="•"/>
      <w:lvlJc w:val="left"/>
      <w:pPr>
        <w:tabs>
          <w:tab w:val="num" w:pos="2160"/>
        </w:tabs>
        <w:ind w:left="2160" w:hanging="360"/>
      </w:pPr>
      <w:rPr>
        <w:rFonts w:ascii="Arial" w:hAnsi="Arial" w:hint="default"/>
      </w:rPr>
    </w:lvl>
    <w:lvl w:ilvl="3" w:tplc="ABD0F6B6" w:tentative="1">
      <w:start w:val="1"/>
      <w:numFmt w:val="bullet"/>
      <w:lvlText w:val="•"/>
      <w:lvlJc w:val="left"/>
      <w:pPr>
        <w:tabs>
          <w:tab w:val="num" w:pos="2880"/>
        </w:tabs>
        <w:ind w:left="2880" w:hanging="360"/>
      </w:pPr>
      <w:rPr>
        <w:rFonts w:ascii="Arial" w:hAnsi="Arial" w:hint="default"/>
      </w:rPr>
    </w:lvl>
    <w:lvl w:ilvl="4" w:tplc="3B1AC58C" w:tentative="1">
      <w:start w:val="1"/>
      <w:numFmt w:val="bullet"/>
      <w:lvlText w:val="•"/>
      <w:lvlJc w:val="left"/>
      <w:pPr>
        <w:tabs>
          <w:tab w:val="num" w:pos="3600"/>
        </w:tabs>
        <w:ind w:left="3600" w:hanging="360"/>
      </w:pPr>
      <w:rPr>
        <w:rFonts w:ascii="Arial" w:hAnsi="Arial" w:hint="default"/>
      </w:rPr>
    </w:lvl>
    <w:lvl w:ilvl="5" w:tplc="32929684" w:tentative="1">
      <w:start w:val="1"/>
      <w:numFmt w:val="bullet"/>
      <w:lvlText w:val="•"/>
      <w:lvlJc w:val="left"/>
      <w:pPr>
        <w:tabs>
          <w:tab w:val="num" w:pos="4320"/>
        </w:tabs>
        <w:ind w:left="4320" w:hanging="360"/>
      </w:pPr>
      <w:rPr>
        <w:rFonts w:ascii="Arial" w:hAnsi="Arial" w:hint="default"/>
      </w:rPr>
    </w:lvl>
    <w:lvl w:ilvl="6" w:tplc="F48C5954" w:tentative="1">
      <w:start w:val="1"/>
      <w:numFmt w:val="bullet"/>
      <w:lvlText w:val="•"/>
      <w:lvlJc w:val="left"/>
      <w:pPr>
        <w:tabs>
          <w:tab w:val="num" w:pos="5040"/>
        </w:tabs>
        <w:ind w:left="5040" w:hanging="360"/>
      </w:pPr>
      <w:rPr>
        <w:rFonts w:ascii="Arial" w:hAnsi="Arial" w:hint="default"/>
      </w:rPr>
    </w:lvl>
    <w:lvl w:ilvl="7" w:tplc="59F46CD6" w:tentative="1">
      <w:start w:val="1"/>
      <w:numFmt w:val="bullet"/>
      <w:lvlText w:val="•"/>
      <w:lvlJc w:val="left"/>
      <w:pPr>
        <w:tabs>
          <w:tab w:val="num" w:pos="5760"/>
        </w:tabs>
        <w:ind w:left="5760" w:hanging="360"/>
      </w:pPr>
      <w:rPr>
        <w:rFonts w:ascii="Arial" w:hAnsi="Arial" w:hint="default"/>
      </w:rPr>
    </w:lvl>
    <w:lvl w:ilvl="8" w:tplc="EE3064E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4C33806"/>
    <w:multiLevelType w:val="hybridMultilevel"/>
    <w:tmpl w:val="F45871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6C301A"/>
    <w:multiLevelType w:val="hybridMultilevel"/>
    <w:tmpl w:val="102E3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5A3003"/>
    <w:multiLevelType w:val="hybridMultilevel"/>
    <w:tmpl w:val="4E6285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9717CC1"/>
    <w:multiLevelType w:val="hybridMultilevel"/>
    <w:tmpl w:val="C81A229E"/>
    <w:lvl w:ilvl="0" w:tplc="FFFFFFFF">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887E3A"/>
    <w:multiLevelType w:val="hybridMultilevel"/>
    <w:tmpl w:val="AD4E2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070BC2"/>
    <w:multiLevelType w:val="hybridMultilevel"/>
    <w:tmpl w:val="93F476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D6A4C65"/>
    <w:multiLevelType w:val="hybridMultilevel"/>
    <w:tmpl w:val="F28C901A"/>
    <w:lvl w:ilvl="0" w:tplc="CAF0DD70">
      <w:start w:val="1"/>
      <w:numFmt w:val="bullet"/>
      <w:lvlText w:val="•"/>
      <w:lvlJc w:val="left"/>
      <w:pPr>
        <w:tabs>
          <w:tab w:val="num" w:pos="720"/>
        </w:tabs>
        <w:ind w:left="720" w:hanging="360"/>
      </w:pPr>
      <w:rPr>
        <w:rFonts w:ascii="Arial" w:hAnsi="Arial" w:hint="default"/>
      </w:rPr>
    </w:lvl>
    <w:lvl w:ilvl="1" w:tplc="B72CC3E8" w:tentative="1">
      <w:start w:val="1"/>
      <w:numFmt w:val="bullet"/>
      <w:lvlText w:val="•"/>
      <w:lvlJc w:val="left"/>
      <w:pPr>
        <w:tabs>
          <w:tab w:val="num" w:pos="1440"/>
        </w:tabs>
        <w:ind w:left="1440" w:hanging="360"/>
      </w:pPr>
      <w:rPr>
        <w:rFonts w:ascii="Arial" w:hAnsi="Arial" w:hint="default"/>
      </w:rPr>
    </w:lvl>
    <w:lvl w:ilvl="2" w:tplc="249E26EA" w:tentative="1">
      <w:start w:val="1"/>
      <w:numFmt w:val="bullet"/>
      <w:lvlText w:val="•"/>
      <w:lvlJc w:val="left"/>
      <w:pPr>
        <w:tabs>
          <w:tab w:val="num" w:pos="2160"/>
        </w:tabs>
        <w:ind w:left="2160" w:hanging="360"/>
      </w:pPr>
      <w:rPr>
        <w:rFonts w:ascii="Arial" w:hAnsi="Arial" w:hint="default"/>
      </w:rPr>
    </w:lvl>
    <w:lvl w:ilvl="3" w:tplc="484A935A" w:tentative="1">
      <w:start w:val="1"/>
      <w:numFmt w:val="bullet"/>
      <w:lvlText w:val="•"/>
      <w:lvlJc w:val="left"/>
      <w:pPr>
        <w:tabs>
          <w:tab w:val="num" w:pos="2880"/>
        </w:tabs>
        <w:ind w:left="2880" w:hanging="360"/>
      </w:pPr>
      <w:rPr>
        <w:rFonts w:ascii="Arial" w:hAnsi="Arial" w:hint="default"/>
      </w:rPr>
    </w:lvl>
    <w:lvl w:ilvl="4" w:tplc="916C4A30" w:tentative="1">
      <w:start w:val="1"/>
      <w:numFmt w:val="bullet"/>
      <w:lvlText w:val="•"/>
      <w:lvlJc w:val="left"/>
      <w:pPr>
        <w:tabs>
          <w:tab w:val="num" w:pos="3600"/>
        </w:tabs>
        <w:ind w:left="3600" w:hanging="360"/>
      </w:pPr>
      <w:rPr>
        <w:rFonts w:ascii="Arial" w:hAnsi="Arial" w:hint="default"/>
      </w:rPr>
    </w:lvl>
    <w:lvl w:ilvl="5" w:tplc="5FE06E84" w:tentative="1">
      <w:start w:val="1"/>
      <w:numFmt w:val="bullet"/>
      <w:lvlText w:val="•"/>
      <w:lvlJc w:val="left"/>
      <w:pPr>
        <w:tabs>
          <w:tab w:val="num" w:pos="4320"/>
        </w:tabs>
        <w:ind w:left="4320" w:hanging="360"/>
      </w:pPr>
      <w:rPr>
        <w:rFonts w:ascii="Arial" w:hAnsi="Arial" w:hint="default"/>
      </w:rPr>
    </w:lvl>
    <w:lvl w:ilvl="6" w:tplc="584825A8" w:tentative="1">
      <w:start w:val="1"/>
      <w:numFmt w:val="bullet"/>
      <w:lvlText w:val="•"/>
      <w:lvlJc w:val="left"/>
      <w:pPr>
        <w:tabs>
          <w:tab w:val="num" w:pos="5040"/>
        </w:tabs>
        <w:ind w:left="5040" w:hanging="360"/>
      </w:pPr>
      <w:rPr>
        <w:rFonts w:ascii="Arial" w:hAnsi="Arial" w:hint="default"/>
      </w:rPr>
    </w:lvl>
    <w:lvl w:ilvl="7" w:tplc="07BC2294" w:tentative="1">
      <w:start w:val="1"/>
      <w:numFmt w:val="bullet"/>
      <w:lvlText w:val="•"/>
      <w:lvlJc w:val="left"/>
      <w:pPr>
        <w:tabs>
          <w:tab w:val="num" w:pos="5760"/>
        </w:tabs>
        <w:ind w:left="5760" w:hanging="360"/>
      </w:pPr>
      <w:rPr>
        <w:rFonts w:ascii="Arial" w:hAnsi="Arial" w:hint="default"/>
      </w:rPr>
    </w:lvl>
    <w:lvl w:ilvl="8" w:tplc="FE7EAF1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2493CAF"/>
    <w:multiLevelType w:val="hybridMultilevel"/>
    <w:tmpl w:val="9DDCA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5"/>
  </w:num>
  <w:num w:numId="4">
    <w:abstractNumId w:val="8"/>
  </w:num>
  <w:num w:numId="5">
    <w:abstractNumId w:val="10"/>
  </w:num>
  <w:num w:numId="6">
    <w:abstractNumId w:val="4"/>
  </w:num>
  <w:num w:numId="7">
    <w:abstractNumId w:val="6"/>
  </w:num>
  <w:num w:numId="8">
    <w:abstractNumId w:val="0"/>
  </w:num>
  <w:num w:numId="9">
    <w:abstractNumId w:val="2"/>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B8A"/>
    <w:rsid w:val="00005152"/>
    <w:rsid w:val="000158A1"/>
    <w:rsid w:val="00030555"/>
    <w:rsid w:val="00030814"/>
    <w:rsid w:val="0003537D"/>
    <w:rsid w:val="00056140"/>
    <w:rsid w:val="000579A4"/>
    <w:rsid w:val="00063C88"/>
    <w:rsid w:val="000648D3"/>
    <w:rsid w:val="00073CD9"/>
    <w:rsid w:val="0007626A"/>
    <w:rsid w:val="00076F20"/>
    <w:rsid w:val="000910FF"/>
    <w:rsid w:val="000929E7"/>
    <w:rsid w:val="00093225"/>
    <w:rsid w:val="0009554B"/>
    <w:rsid w:val="000A00D8"/>
    <w:rsid w:val="000B6A34"/>
    <w:rsid w:val="000D4C6E"/>
    <w:rsid w:val="000E32B8"/>
    <w:rsid w:val="000E6552"/>
    <w:rsid w:val="000E661D"/>
    <w:rsid w:val="000F1EF3"/>
    <w:rsid w:val="00111102"/>
    <w:rsid w:val="0011354F"/>
    <w:rsid w:val="00117C72"/>
    <w:rsid w:val="001209ED"/>
    <w:rsid w:val="001228EA"/>
    <w:rsid w:val="00133BE0"/>
    <w:rsid w:val="00134DF2"/>
    <w:rsid w:val="00135B8A"/>
    <w:rsid w:val="00147549"/>
    <w:rsid w:val="001548BD"/>
    <w:rsid w:val="001560B1"/>
    <w:rsid w:val="001603F7"/>
    <w:rsid w:val="00164BBE"/>
    <w:rsid w:val="00164FC2"/>
    <w:rsid w:val="00171DE1"/>
    <w:rsid w:val="001738CD"/>
    <w:rsid w:val="00194F08"/>
    <w:rsid w:val="00195036"/>
    <w:rsid w:val="001B03E9"/>
    <w:rsid w:val="001C3EF8"/>
    <w:rsid w:val="001C72F9"/>
    <w:rsid w:val="001D0EB1"/>
    <w:rsid w:val="001D3149"/>
    <w:rsid w:val="001D62E6"/>
    <w:rsid w:val="00202D3F"/>
    <w:rsid w:val="00203973"/>
    <w:rsid w:val="002039B1"/>
    <w:rsid w:val="00205375"/>
    <w:rsid w:val="00210568"/>
    <w:rsid w:val="002124F1"/>
    <w:rsid w:val="00214BD5"/>
    <w:rsid w:val="00216C33"/>
    <w:rsid w:val="00241B87"/>
    <w:rsid w:val="00242D19"/>
    <w:rsid w:val="0024479E"/>
    <w:rsid w:val="0024735D"/>
    <w:rsid w:val="002553C6"/>
    <w:rsid w:val="0026545E"/>
    <w:rsid w:val="00265FC2"/>
    <w:rsid w:val="0026643D"/>
    <w:rsid w:val="00270CF7"/>
    <w:rsid w:val="00275E0A"/>
    <w:rsid w:val="002770AE"/>
    <w:rsid w:val="00284906"/>
    <w:rsid w:val="002908A2"/>
    <w:rsid w:val="002E21FE"/>
    <w:rsid w:val="002E6BF9"/>
    <w:rsid w:val="003037EF"/>
    <w:rsid w:val="00317C30"/>
    <w:rsid w:val="003207A2"/>
    <w:rsid w:val="00330A4C"/>
    <w:rsid w:val="00337E48"/>
    <w:rsid w:val="00340B4B"/>
    <w:rsid w:val="00340CBA"/>
    <w:rsid w:val="00352204"/>
    <w:rsid w:val="0035477A"/>
    <w:rsid w:val="00355E98"/>
    <w:rsid w:val="0035722E"/>
    <w:rsid w:val="003575B0"/>
    <w:rsid w:val="00360376"/>
    <w:rsid w:val="00365832"/>
    <w:rsid w:val="00366FAF"/>
    <w:rsid w:val="00367DA2"/>
    <w:rsid w:val="003751ED"/>
    <w:rsid w:val="00375611"/>
    <w:rsid w:val="00383D76"/>
    <w:rsid w:val="0039138A"/>
    <w:rsid w:val="003B3647"/>
    <w:rsid w:val="003B4E28"/>
    <w:rsid w:val="003B7554"/>
    <w:rsid w:val="003C4D51"/>
    <w:rsid w:val="003C5B08"/>
    <w:rsid w:val="003D7308"/>
    <w:rsid w:val="003E3836"/>
    <w:rsid w:val="003E4F2B"/>
    <w:rsid w:val="003F38CF"/>
    <w:rsid w:val="003F45CD"/>
    <w:rsid w:val="003F5210"/>
    <w:rsid w:val="003F7DC8"/>
    <w:rsid w:val="00403136"/>
    <w:rsid w:val="004101EC"/>
    <w:rsid w:val="00411B6E"/>
    <w:rsid w:val="00414DB6"/>
    <w:rsid w:val="00421396"/>
    <w:rsid w:val="004231B5"/>
    <w:rsid w:val="004268BB"/>
    <w:rsid w:val="00431067"/>
    <w:rsid w:val="00431A8A"/>
    <w:rsid w:val="00440771"/>
    <w:rsid w:val="00450F41"/>
    <w:rsid w:val="004519D9"/>
    <w:rsid w:val="00452618"/>
    <w:rsid w:val="004526B6"/>
    <w:rsid w:val="00456472"/>
    <w:rsid w:val="004664F1"/>
    <w:rsid w:val="00472A2A"/>
    <w:rsid w:val="004835DB"/>
    <w:rsid w:val="00490B20"/>
    <w:rsid w:val="004929AF"/>
    <w:rsid w:val="004C4098"/>
    <w:rsid w:val="004D02EE"/>
    <w:rsid w:val="004D14F4"/>
    <w:rsid w:val="004D6ED2"/>
    <w:rsid w:val="004D74DA"/>
    <w:rsid w:val="00506558"/>
    <w:rsid w:val="00506EDE"/>
    <w:rsid w:val="005220E0"/>
    <w:rsid w:val="00524F77"/>
    <w:rsid w:val="00526B16"/>
    <w:rsid w:val="0053550C"/>
    <w:rsid w:val="00540CB9"/>
    <w:rsid w:val="00545472"/>
    <w:rsid w:val="00546C76"/>
    <w:rsid w:val="005533E1"/>
    <w:rsid w:val="00564C59"/>
    <w:rsid w:val="00570BED"/>
    <w:rsid w:val="00571686"/>
    <w:rsid w:val="00572C3D"/>
    <w:rsid w:val="00572FCE"/>
    <w:rsid w:val="00586D88"/>
    <w:rsid w:val="0058743D"/>
    <w:rsid w:val="005874A3"/>
    <w:rsid w:val="005942B0"/>
    <w:rsid w:val="00594720"/>
    <w:rsid w:val="0059512A"/>
    <w:rsid w:val="00597870"/>
    <w:rsid w:val="005A0090"/>
    <w:rsid w:val="005B01EE"/>
    <w:rsid w:val="005B5938"/>
    <w:rsid w:val="005C1489"/>
    <w:rsid w:val="005C6DBC"/>
    <w:rsid w:val="006010F8"/>
    <w:rsid w:val="006023DD"/>
    <w:rsid w:val="00607338"/>
    <w:rsid w:val="00607D73"/>
    <w:rsid w:val="00615975"/>
    <w:rsid w:val="006251B2"/>
    <w:rsid w:val="00626921"/>
    <w:rsid w:val="006279E8"/>
    <w:rsid w:val="006300DE"/>
    <w:rsid w:val="00635444"/>
    <w:rsid w:val="00635F06"/>
    <w:rsid w:val="006401D1"/>
    <w:rsid w:val="0064299B"/>
    <w:rsid w:val="006432F3"/>
    <w:rsid w:val="00656F40"/>
    <w:rsid w:val="00662640"/>
    <w:rsid w:val="00664F17"/>
    <w:rsid w:val="00666297"/>
    <w:rsid w:val="0066788C"/>
    <w:rsid w:val="00676BEC"/>
    <w:rsid w:val="0069613D"/>
    <w:rsid w:val="006A54D3"/>
    <w:rsid w:val="006B1FDB"/>
    <w:rsid w:val="006C70BB"/>
    <w:rsid w:val="006E115C"/>
    <w:rsid w:val="006E4328"/>
    <w:rsid w:val="006E6009"/>
    <w:rsid w:val="006FB252"/>
    <w:rsid w:val="00700796"/>
    <w:rsid w:val="0070589D"/>
    <w:rsid w:val="00707B31"/>
    <w:rsid w:val="00710820"/>
    <w:rsid w:val="007158F4"/>
    <w:rsid w:val="00717F35"/>
    <w:rsid w:val="00731167"/>
    <w:rsid w:val="007343E5"/>
    <w:rsid w:val="0074051D"/>
    <w:rsid w:val="007437D2"/>
    <w:rsid w:val="00744A91"/>
    <w:rsid w:val="00745ECB"/>
    <w:rsid w:val="00751601"/>
    <w:rsid w:val="0075206D"/>
    <w:rsid w:val="00753531"/>
    <w:rsid w:val="0076601B"/>
    <w:rsid w:val="00787564"/>
    <w:rsid w:val="00797D5C"/>
    <w:rsid w:val="00797EB9"/>
    <w:rsid w:val="007B35C3"/>
    <w:rsid w:val="007B572A"/>
    <w:rsid w:val="007B614F"/>
    <w:rsid w:val="007B6CD2"/>
    <w:rsid w:val="007B6DBC"/>
    <w:rsid w:val="007C3492"/>
    <w:rsid w:val="007D190D"/>
    <w:rsid w:val="007D57BA"/>
    <w:rsid w:val="007D5974"/>
    <w:rsid w:val="007E44E7"/>
    <w:rsid w:val="007F7155"/>
    <w:rsid w:val="00800516"/>
    <w:rsid w:val="0081132C"/>
    <w:rsid w:val="00815591"/>
    <w:rsid w:val="00824545"/>
    <w:rsid w:val="0082567D"/>
    <w:rsid w:val="0084135A"/>
    <w:rsid w:val="00855DCE"/>
    <w:rsid w:val="00860CEE"/>
    <w:rsid w:val="00863EF8"/>
    <w:rsid w:val="00864C3A"/>
    <w:rsid w:val="008664BB"/>
    <w:rsid w:val="008700D0"/>
    <w:rsid w:val="00871579"/>
    <w:rsid w:val="0087641B"/>
    <w:rsid w:val="00882D31"/>
    <w:rsid w:val="0088745A"/>
    <w:rsid w:val="00897569"/>
    <w:rsid w:val="008A53B0"/>
    <w:rsid w:val="008B2E27"/>
    <w:rsid w:val="008C7BFB"/>
    <w:rsid w:val="008C7FBC"/>
    <w:rsid w:val="008D0979"/>
    <w:rsid w:val="008E0D73"/>
    <w:rsid w:val="008E0DBF"/>
    <w:rsid w:val="008E1E97"/>
    <w:rsid w:val="008E3A58"/>
    <w:rsid w:val="008E3B45"/>
    <w:rsid w:val="008E5ABB"/>
    <w:rsid w:val="009072C3"/>
    <w:rsid w:val="00916D03"/>
    <w:rsid w:val="009262EE"/>
    <w:rsid w:val="00933F6B"/>
    <w:rsid w:val="00934640"/>
    <w:rsid w:val="00941688"/>
    <w:rsid w:val="009422E3"/>
    <w:rsid w:val="00945CF0"/>
    <w:rsid w:val="00950396"/>
    <w:rsid w:val="0095099A"/>
    <w:rsid w:val="00952C7E"/>
    <w:rsid w:val="00953601"/>
    <w:rsid w:val="00960195"/>
    <w:rsid w:val="00960DAF"/>
    <w:rsid w:val="00961712"/>
    <w:rsid w:val="00975A3B"/>
    <w:rsid w:val="00982363"/>
    <w:rsid w:val="00984375"/>
    <w:rsid w:val="00990594"/>
    <w:rsid w:val="009A4E77"/>
    <w:rsid w:val="009A7F78"/>
    <w:rsid w:val="009B1979"/>
    <w:rsid w:val="009D541F"/>
    <w:rsid w:val="009D7FCE"/>
    <w:rsid w:val="009E1470"/>
    <w:rsid w:val="009E5D1D"/>
    <w:rsid w:val="009F283F"/>
    <w:rsid w:val="009F720B"/>
    <w:rsid w:val="00A003C1"/>
    <w:rsid w:val="00A22E83"/>
    <w:rsid w:val="00A2719D"/>
    <w:rsid w:val="00A55198"/>
    <w:rsid w:val="00A57934"/>
    <w:rsid w:val="00A74C95"/>
    <w:rsid w:val="00A84520"/>
    <w:rsid w:val="00A845FE"/>
    <w:rsid w:val="00A87845"/>
    <w:rsid w:val="00AA7714"/>
    <w:rsid w:val="00AB63D6"/>
    <w:rsid w:val="00AB6D37"/>
    <w:rsid w:val="00AC3F2A"/>
    <w:rsid w:val="00AD54BC"/>
    <w:rsid w:val="00AE24F4"/>
    <w:rsid w:val="00AF38CA"/>
    <w:rsid w:val="00B21D66"/>
    <w:rsid w:val="00B270FB"/>
    <w:rsid w:val="00B306B8"/>
    <w:rsid w:val="00B31985"/>
    <w:rsid w:val="00B410D1"/>
    <w:rsid w:val="00B44939"/>
    <w:rsid w:val="00B45A5C"/>
    <w:rsid w:val="00B47CF5"/>
    <w:rsid w:val="00B52D84"/>
    <w:rsid w:val="00B5539B"/>
    <w:rsid w:val="00B60A50"/>
    <w:rsid w:val="00B7449D"/>
    <w:rsid w:val="00B7482F"/>
    <w:rsid w:val="00B76C0B"/>
    <w:rsid w:val="00B84A83"/>
    <w:rsid w:val="00B872CC"/>
    <w:rsid w:val="00B9008D"/>
    <w:rsid w:val="00B92EE4"/>
    <w:rsid w:val="00BA2308"/>
    <w:rsid w:val="00BA6447"/>
    <w:rsid w:val="00BC0A0F"/>
    <w:rsid w:val="00BC435A"/>
    <w:rsid w:val="00BD109B"/>
    <w:rsid w:val="00BD13CB"/>
    <w:rsid w:val="00BD7F32"/>
    <w:rsid w:val="00BE0ACB"/>
    <w:rsid w:val="00C154FA"/>
    <w:rsid w:val="00C21501"/>
    <w:rsid w:val="00C427E0"/>
    <w:rsid w:val="00C44626"/>
    <w:rsid w:val="00C50296"/>
    <w:rsid w:val="00C55D8D"/>
    <w:rsid w:val="00C57ADA"/>
    <w:rsid w:val="00C63513"/>
    <w:rsid w:val="00C969B0"/>
    <w:rsid w:val="00CA3BD5"/>
    <w:rsid w:val="00CA51A3"/>
    <w:rsid w:val="00CB2CA1"/>
    <w:rsid w:val="00CB4646"/>
    <w:rsid w:val="00CB47B1"/>
    <w:rsid w:val="00CB6D3D"/>
    <w:rsid w:val="00CC58CD"/>
    <w:rsid w:val="00CC5A86"/>
    <w:rsid w:val="00CD7C37"/>
    <w:rsid w:val="00CE0AF7"/>
    <w:rsid w:val="00CE160E"/>
    <w:rsid w:val="00CE2005"/>
    <w:rsid w:val="00CF472C"/>
    <w:rsid w:val="00CF4C68"/>
    <w:rsid w:val="00D01C31"/>
    <w:rsid w:val="00D07863"/>
    <w:rsid w:val="00D12702"/>
    <w:rsid w:val="00D17C4D"/>
    <w:rsid w:val="00D20245"/>
    <w:rsid w:val="00D35E48"/>
    <w:rsid w:val="00D36491"/>
    <w:rsid w:val="00D63029"/>
    <w:rsid w:val="00D67B10"/>
    <w:rsid w:val="00D7235C"/>
    <w:rsid w:val="00D73E5B"/>
    <w:rsid w:val="00D759AB"/>
    <w:rsid w:val="00D769E6"/>
    <w:rsid w:val="00D8158C"/>
    <w:rsid w:val="00D86C59"/>
    <w:rsid w:val="00D90F3D"/>
    <w:rsid w:val="00D91664"/>
    <w:rsid w:val="00D97322"/>
    <w:rsid w:val="00D9739F"/>
    <w:rsid w:val="00DA23E6"/>
    <w:rsid w:val="00DA6C7C"/>
    <w:rsid w:val="00DB09BA"/>
    <w:rsid w:val="00DB46D9"/>
    <w:rsid w:val="00DB6BCE"/>
    <w:rsid w:val="00DC122C"/>
    <w:rsid w:val="00DC129E"/>
    <w:rsid w:val="00DC1E8E"/>
    <w:rsid w:val="00DC4628"/>
    <w:rsid w:val="00DC7859"/>
    <w:rsid w:val="00DD1DFF"/>
    <w:rsid w:val="00DD5A59"/>
    <w:rsid w:val="00DD7D4A"/>
    <w:rsid w:val="00DE2C0F"/>
    <w:rsid w:val="00DE2EC1"/>
    <w:rsid w:val="00DF61A9"/>
    <w:rsid w:val="00E00B30"/>
    <w:rsid w:val="00E13135"/>
    <w:rsid w:val="00E22C2D"/>
    <w:rsid w:val="00E43488"/>
    <w:rsid w:val="00E44EF3"/>
    <w:rsid w:val="00E53871"/>
    <w:rsid w:val="00E643F0"/>
    <w:rsid w:val="00E66B0F"/>
    <w:rsid w:val="00E721A3"/>
    <w:rsid w:val="00E7694C"/>
    <w:rsid w:val="00E85384"/>
    <w:rsid w:val="00E901EB"/>
    <w:rsid w:val="00E95AA5"/>
    <w:rsid w:val="00E974EE"/>
    <w:rsid w:val="00EA14A3"/>
    <w:rsid w:val="00EB3760"/>
    <w:rsid w:val="00EB6668"/>
    <w:rsid w:val="00EC58E6"/>
    <w:rsid w:val="00EC6C88"/>
    <w:rsid w:val="00EF0630"/>
    <w:rsid w:val="00EF28D8"/>
    <w:rsid w:val="00EF3186"/>
    <w:rsid w:val="00EF49EA"/>
    <w:rsid w:val="00EF506D"/>
    <w:rsid w:val="00F028BC"/>
    <w:rsid w:val="00F11093"/>
    <w:rsid w:val="00F11EAD"/>
    <w:rsid w:val="00F16793"/>
    <w:rsid w:val="00F203B3"/>
    <w:rsid w:val="00F234A7"/>
    <w:rsid w:val="00F2359E"/>
    <w:rsid w:val="00F3003F"/>
    <w:rsid w:val="00F319AD"/>
    <w:rsid w:val="00F31CF1"/>
    <w:rsid w:val="00F4225F"/>
    <w:rsid w:val="00F51B58"/>
    <w:rsid w:val="00F61235"/>
    <w:rsid w:val="00F6271B"/>
    <w:rsid w:val="00F76BF2"/>
    <w:rsid w:val="00F77702"/>
    <w:rsid w:val="00F81708"/>
    <w:rsid w:val="00FA7ACD"/>
    <w:rsid w:val="00FB59B0"/>
    <w:rsid w:val="00FB59FB"/>
    <w:rsid w:val="00FB7984"/>
    <w:rsid w:val="00FD2109"/>
    <w:rsid w:val="00FD2C4A"/>
    <w:rsid w:val="00FE06DC"/>
    <w:rsid w:val="00FE2CAE"/>
    <w:rsid w:val="00FE686D"/>
    <w:rsid w:val="00FE78E9"/>
    <w:rsid w:val="00FF4CFD"/>
    <w:rsid w:val="010F5F93"/>
    <w:rsid w:val="0233BBE2"/>
    <w:rsid w:val="02485D3F"/>
    <w:rsid w:val="0253372B"/>
    <w:rsid w:val="032D903B"/>
    <w:rsid w:val="043A7ECB"/>
    <w:rsid w:val="04406FD8"/>
    <w:rsid w:val="0450478B"/>
    <w:rsid w:val="047A7504"/>
    <w:rsid w:val="04AE8656"/>
    <w:rsid w:val="04DD57C2"/>
    <w:rsid w:val="055E90B4"/>
    <w:rsid w:val="06E87DF4"/>
    <w:rsid w:val="0748B11B"/>
    <w:rsid w:val="08277721"/>
    <w:rsid w:val="0A84DB12"/>
    <w:rsid w:val="0C0F8328"/>
    <w:rsid w:val="0CDFC415"/>
    <w:rsid w:val="0D729B26"/>
    <w:rsid w:val="0D851F00"/>
    <w:rsid w:val="0F2F9320"/>
    <w:rsid w:val="0F879E8C"/>
    <w:rsid w:val="10C1C33E"/>
    <w:rsid w:val="11781E24"/>
    <w:rsid w:val="12622288"/>
    <w:rsid w:val="12CD45A2"/>
    <w:rsid w:val="12EA7CFA"/>
    <w:rsid w:val="147A0122"/>
    <w:rsid w:val="1535B295"/>
    <w:rsid w:val="174FD002"/>
    <w:rsid w:val="1A05A251"/>
    <w:rsid w:val="1A38C665"/>
    <w:rsid w:val="1BA9238C"/>
    <w:rsid w:val="1C9BDB10"/>
    <w:rsid w:val="1E40B07E"/>
    <w:rsid w:val="1E774816"/>
    <w:rsid w:val="20967D18"/>
    <w:rsid w:val="22317AF6"/>
    <w:rsid w:val="22B976CE"/>
    <w:rsid w:val="23114A73"/>
    <w:rsid w:val="23DC0DE7"/>
    <w:rsid w:val="23E6B349"/>
    <w:rsid w:val="2470C851"/>
    <w:rsid w:val="26607492"/>
    <w:rsid w:val="267F1128"/>
    <w:rsid w:val="28A2DB16"/>
    <w:rsid w:val="28E4FE55"/>
    <w:rsid w:val="2B6061C0"/>
    <w:rsid w:val="2BA4F549"/>
    <w:rsid w:val="2BEF7F24"/>
    <w:rsid w:val="2C156D0F"/>
    <w:rsid w:val="2C301ACD"/>
    <w:rsid w:val="2D1A4D94"/>
    <w:rsid w:val="2D9C187D"/>
    <w:rsid w:val="2ECBF10F"/>
    <w:rsid w:val="2FD7BAD2"/>
    <w:rsid w:val="31FDCFB6"/>
    <w:rsid w:val="37EC805D"/>
    <w:rsid w:val="37FCBDF5"/>
    <w:rsid w:val="385636AE"/>
    <w:rsid w:val="398F94BE"/>
    <w:rsid w:val="3993884D"/>
    <w:rsid w:val="3A83EF6C"/>
    <w:rsid w:val="3AA4BD43"/>
    <w:rsid w:val="3AC325B9"/>
    <w:rsid w:val="3AF24FB5"/>
    <w:rsid w:val="3C776265"/>
    <w:rsid w:val="3CC8DB25"/>
    <w:rsid w:val="3CF5CFCE"/>
    <w:rsid w:val="3E048AD7"/>
    <w:rsid w:val="3E6FB19C"/>
    <w:rsid w:val="3F0F677E"/>
    <w:rsid w:val="3F3A778A"/>
    <w:rsid w:val="3F7190C1"/>
    <w:rsid w:val="3F829D6E"/>
    <w:rsid w:val="41D81EE3"/>
    <w:rsid w:val="42B5B494"/>
    <w:rsid w:val="42E4BB69"/>
    <w:rsid w:val="432B0A14"/>
    <w:rsid w:val="437C9EFB"/>
    <w:rsid w:val="43AC93E8"/>
    <w:rsid w:val="43D6D08A"/>
    <w:rsid w:val="43E5BE06"/>
    <w:rsid w:val="43F1FC63"/>
    <w:rsid w:val="446DE6B5"/>
    <w:rsid w:val="44D973D7"/>
    <w:rsid w:val="44EB899A"/>
    <w:rsid w:val="46349615"/>
    <w:rsid w:val="46B23504"/>
    <w:rsid w:val="46D2B013"/>
    <w:rsid w:val="47D18180"/>
    <w:rsid w:val="49B63346"/>
    <w:rsid w:val="49D76EE0"/>
    <w:rsid w:val="4A4F6D57"/>
    <w:rsid w:val="4C3E58E5"/>
    <w:rsid w:val="4D573D9F"/>
    <w:rsid w:val="51948999"/>
    <w:rsid w:val="5387F89F"/>
    <w:rsid w:val="5410134C"/>
    <w:rsid w:val="54904614"/>
    <w:rsid w:val="54F16A30"/>
    <w:rsid w:val="561EE6FB"/>
    <w:rsid w:val="5659A1C8"/>
    <w:rsid w:val="5761F617"/>
    <w:rsid w:val="585CF9F2"/>
    <w:rsid w:val="5BFB5C7E"/>
    <w:rsid w:val="5C2620EF"/>
    <w:rsid w:val="5CFDFC68"/>
    <w:rsid w:val="5F2366BA"/>
    <w:rsid w:val="60092CD7"/>
    <w:rsid w:val="60312DF2"/>
    <w:rsid w:val="607401D9"/>
    <w:rsid w:val="61646548"/>
    <w:rsid w:val="61ED654F"/>
    <w:rsid w:val="62D2646B"/>
    <w:rsid w:val="62F24FB6"/>
    <w:rsid w:val="63812307"/>
    <w:rsid w:val="651D7C7C"/>
    <w:rsid w:val="6564DF96"/>
    <w:rsid w:val="659C5845"/>
    <w:rsid w:val="65FBA927"/>
    <w:rsid w:val="6630CF24"/>
    <w:rsid w:val="665B3CF0"/>
    <w:rsid w:val="67BB3858"/>
    <w:rsid w:val="6903C59B"/>
    <w:rsid w:val="6A4FEF35"/>
    <w:rsid w:val="6C8E3B2C"/>
    <w:rsid w:val="6CE99606"/>
    <w:rsid w:val="6CF40134"/>
    <w:rsid w:val="6D783EA9"/>
    <w:rsid w:val="6EA0B0E1"/>
    <w:rsid w:val="723217EA"/>
    <w:rsid w:val="73501EF7"/>
    <w:rsid w:val="73A35246"/>
    <w:rsid w:val="73F10FFF"/>
    <w:rsid w:val="7766EC6D"/>
    <w:rsid w:val="7A4FDFFA"/>
    <w:rsid w:val="7A859F2B"/>
    <w:rsid w:val="7A9FDBA7"/>
    <w:rsid w:val="7ABBC5D3"/>
    <w:rsid w:val="7D1EFD72"/>
    <w:rsid w:val="7D26CA45"/>
    <w:rsid w:val="7DEE57B6"/>
    <w:rsid w:val="7DF47B3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025E02"/>
  <w15:chartTrackingRefBased/>
  <w15:docId w15:val="{2D5B2E3F-38DA-4DF7-A9C8-F401E2878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55D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5B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2D31"/>
    <w:pPr>
      <w:ind w:left="720"/>
      <w:contextualSpacing/>
    </w:pPr>
  </w:style>
  <w:style w:type="paragraph" w:styleId="Title">
    <w:name w:val="Title"/>
    <w:basedOn w:val="Normal"/>
    <w:next w:val="Normal"/>
    <w:link w:val="TitleChar"/>
    <w:uiPriority w:val="10"/>
    <w:qFormat/>
    <w:rsid w:val="001111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1102"/>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111102"/>
    <w:rPr>
      <w:color w:val="0563C1" w:themeColor="hyperlink"/>
      <w:u w:val="single"/>
    </w:rPr>
  </w:style>
  <w:style w:type="character" w:styleId="UnresolvedMention">
    <w:name w:val="Unresolved Mention"/>
    <w:basedOn w:val="DefaultParagraphFont"/>
    <w:uiPriority w:val="99"/>
    <w:unhideWhenUsed/>
    <w:rsid w:val="00111102"/>
    <w:rPr>
      <w:color w:val="605E5C"/>
      <w:shd w:val="clear" w:color="auto" w:fill="E1DFDD"/>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8700D0"/>
    <w:rPr>
      <w:b/>
      <w:bCs/>
    </w:rPr>
  </w:style>
  <w:style w:type="character" w:customStyle="1" w:styleId="CommentSubjectChar">
    <w:name w:val="Comment Subject Char"/>
    <w:basedOn w:val="CommentTextChar"/>
    <w:link w:val="CommentSubject"/>
    <w:uiPriority w:val="99"/>
    <w:semiHidden/>
    <w:rsid w:val="008700D0"/>
    <w:rPr>
      <w:b/>
      <w:bCs/>
      <w:sz w:val="20"/>
      <w:szCs w:val="20"/>
    </w:rPr>
  </w:style>
  <w:style w:type="character" w:styleId="Mention">
    <w:name w:val="Mention"/>
    <w:basedOn w:val="DefaultParagraphFont"/>
    <w:uiPriority w:val="99"/>
    <w:unhideWhenUsed/>
    <w:rsid w:val="008700D0"/>
    <w:rPr>
      <w:color w:val="2B579A"/>
      <w:shd w:val="clear" w:color="auto" w:fill="E1DFDD"/>
    </w:rPr>
  </w:style>
  <w:style w:type="paragraph" w:styleId="Header">
    <w:name w:val="header"/>
    <w:basedOn w:val="Normal"/>
    <w:link w:val="HeaderChar"/>
    <w:uiPriority w:val="99"/>
    <w:semiHidden/>
    <w:unhideWhenUsed/>
    <w:rsid w:val="00916D0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16D03"/>
  </w:style>
  <w:style w:type="paragraph" w:styleId="Footer">
    <w:name w:val="footer"/>
    <w:basedOn w:val="Normal"/>
    <w:link w:val="FooterChar"/>
    <w:uiPriority w:val="99"/>
    <w:semiHidden/>
    <w:unhideWhenUsed/>
    <w:rsid w:val="00916D0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16D03"/>
  </w:style>
  <w:style w:type="character" w:customStyle="1" w:styleId="Heading2Char">
    <w:name w:val="Heading 2 Char"/>
    <w:basedOn w:val="DefaultParagraphFont"/>
    <w:link w:val="Heading2"/>
    <w:uiPriority w:val="9"/>
    <w:rsid w:val="00855DC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8542726">
      <w:bodyDiv w:val="1"/>
      <w:marLeft w:val="0"/>
      <w:marRight w:val="0"/>
      <w:marTop w:val="0"/>
      <w:marBottom w:val="0"/>
      <w:divBdr>
        <w:top w:val="none" w:sz="0" w:space="0" w:color="auto"/>
        <w:left w:val="none" w:sz="0" w:space="0" w:color="auto"/>
        <w:bottom w:val="none" w:sz="0" w:space="0" w:color="auto"/>
        <w:right w:val="none" w:sz="0" w:space="0" w:color="auto"/>
      </w:divBdr>
    </w:div>
    <w:div w:id="686100011">
      <w:bodyDiv w:val="1"/>
      <w:marLeft w:val="0"/>
      <w:marRight w:val="0"/>
      <w:marTop w:val="0"/>
      <w:marBottom w:val="0"/>
      <w:divBdr>
        <w:top w:val="none" w:sz="0" w:space="0" w:color="auto"/>
        <w:left w:val="none" w:sz="0" w:space="0" w:color="auto"/>
        <w:bottom w:val="none" w:sz="0" w:space="0" w:color="auto"/>
        <w:right w:val="none" w:sz="0" w:space="0" w:color="auto"/>
      </w:divBdr>
      <w:divsChild>
        <w:div w:id="534119683">
          <w:marLeft w:val="360"/>
          <w:marRight w:val="0"/>
          <w:marTop w:val="200"/>
          <w:marBottom w:val="0"/>
          <w:divBdr>
            <w:top w:val="none" w:sz="0" w:space="0" w:color="auto"/>
            <w:left w:val="none" w:sz="0" w:space="0" w:color="auto"/>
            <w:bottom w:val="none" w:sz="0" w:space="0" w:color="auto"/>
            <w:right w:val="none" w:sz="0" w:space="0" w:color="auto"/>
          </w:divBdr>
        </w:div>
        <w:div w:id="703217956">
          <w:marLeft w:val="360"/>
          <w:marRight w:val="0"/>
          <w:marTop w:val="200"/>
          <w:marBottom w:val="0"/>
          <w:divBdr>
            <w:top w:val="none" w:sz="0" w:space="0" w:color="auto"/>
            <w:left w:val="none" w:sz="0" w:space="0" w:color="auto"/>
            <w:bottom w:val="none" w:sz="0" w:space="0" w:color="auto"/>
            <w:right w:val="none" w:sz="0" w:space="0" w:color="auto"/>
          </w:divBdr>
        </w:div>
        <w:div w:id="1595043128">
          <w:marLeft w:val="360"/>
          <w:marRight w:val="0"/>
          <w:marTop w:val="200"/>
          <w:marBottom w:val="0"/>
          <w:divBdr>
            <w:top w:val="none" w:sz="0" w:space="0" w:color="auto"/>
            <w:left w:val="none" w:sz="0" w:space="0" w:color="auto"/>
            <w:bottom w:val="none" w:sz="0" w:space="0" w:color="auto"/>
            <w:right w:val="none" w:sz="0" w:space="0" w:color="auto"/>
          </w:divBdr>
        </w:div>
        <w:div w:id="1882479295">
          <w:marLeft w:val="360"/>
          <w:marRight w:val="0"/>
          <w:marTop w:val="200"/>
          <w:marBottom w:val="0"/>
          <w:divBdr>
            <w:top w:val="none" w:sz="0" w:space="0" w:color="auto"/>
            <w:left w:val="none" w:sz="0" w:space="0" w:color="auto"/>
            <w:bottom w:val="none" w:sz="0" w:space="0" w:color="auto"/>
            <w:right w:val="none" w:sz="0" w:space="0" w:color="auto"/>
          </w:divBdr>
        </w:div>
      </w:divsChild>
    </w:div>
    <w:div w:id="1043754942">
      <w:bodyDiv w:val="1"/>
      <w:marLeft w:val="0"/>
      <w:marRight w:val="0"/>
      <w:marTop w:val="0"/>
      <w:marBottom w:val="0"/>
      <w:divBdr>
        <w:top w:val="none" w:sz="0" w:space="0" w:color="auto"/>
        <w:left w:val="none" w:sz="0" w:space="0" w:color="auto"/>
        <w:bottom w:val="none" w:sz="0" w:space="0" w:color="auto"/>
        <w:right w:val="none" w:sz="0" w:space="0" w:color="auto"/>
      </w:divBdr>
      <w:divsChild>
        <w:div w:id="122969453">
          <w:marLeft w:val="360"/>
          <w:marRight w:val="0"/>
          <w:marTop w:val="200"/>
          <w:marBottom w:val="0"/>
          <w:divBdr>
            <w:top w:val="none" w:sz="0" w:space="0" w:color="auto"/>
            <w:left w:val="none" w:sz="0" w:space="0" w:color="auto"/>
            <w:bottom w:val="none" w:sz="0" w:space="0" w:color="auto"/>
            <w:right w:val="none" w:sz="0" w:space="0" w:color="auto"/>
          </w:divBdr>
        </w:div>
        <w:div w:id="912739168">
          <w:marLeft w:val="360"/>
          <w:marRight w:val="0"/>
          <w:marTop w:val="200"/>
          <w:marBottom w:val="0"/>
          <w:divBdr>
            <w:top w:val="none" w:sz="0" w:space="0" w:color="auto"/>
            <w:left w:val="none" w:sz="0" w:space="0" w:color="auto"/>
            <w:bottom w:val="none" w:sz="0" w:space="0" w:color="auto"/>
            <w:right w:val="none" w:sz="0" w:space="0" w:color="auto"/>
          </w:divBdr>
        </w:div>
        <w:div w:id="1360859188">
          <w:marLeft w:val="360"/>
          <w:marRight w:val="0"/>
          <w:marTop w:val="200"/>
          <w:marBottom w:val="0"/>
          <w:divBdr>
            <w:top w:val="none" w:sz="0" w:space="0" w:color="auto"/>
            <w:left w:val="none" w:sz="0" w:space="0" w:color="auto"/>
            <w:bottom w:val="none" w:sz="0" w:space="0" w:color="auto"/>
            <w:right w:val="none" w:sz="0" w:space="0" w:color="auto"/>
          </w:divBdr>
        </w:div>
        <w:div w:id="1609502742">
          <w:marLeft w:val="360"/>
          <w:marRight w:val="0"/>
          <w:marTop w:val="200"/>
          <w:marBottom w:val="0"/>
          <w:divBdr>
            <w:top w:val="none" w:sz="0" w:space="0" w:color="auto"/>
            <w:left w:val="none" w:sz="0" w:space="0" w:color="auto"/>
            <w:bottom w:val="none" w:sz="0" w:space="0" w:color="auto"/>
            <w:right w:val="none" w:sz="0" w:space="0" w:color="auto"/>
          </w:divBdr>
        </w:div>
      </w:divsChild>
    </w:div>
    <w:div w:id="1735927854">
      <w:bodyDiv w:val="1"/>
      <w:marLeft w:val="0"/>
      <w:marRight w:val="0"/>
      <w:marTop w:val="0"/>
      <w:marBottom w:val="0"/>
      <w:divBdr>
        <w:top w:val="none" w:sz="0" w:space="0" w:color="auto"/>
        <w:left w:val="none" w:sz="0" w:space="0" w:color="auto"/>
        <w:bottom w:val="none" w:sz="0" w:space="0" w:color="auto"/>
        <w:right w:val="none" w:sz="0" w:space="0" w:color="auto"/>
      </w:divBdr>
      <w:divsChild>
        <w:div w:id="125497349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review.docs.microsoft.com/en-us/help/contribute/primarykpiscore-metric"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review.docs.microsoft.com/en-us/help/contribute/troubleshoot-underperforming-article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review.docs.microsoft.com/en-us/help/contribute/contribute-how-to-manage-data?branch=master" TargetMode="External"/><Relationship Id="rId5" Type="http://schemas.openxmlformats.org/officeDocument/2006/relationships/styles" Target="styles.xml"/><Relationship Id="rId15" Type="http://schemas.openxmlformats.org/officeDocument/2006/relationships/image" Target="media/image1.png"/><Relationship Id="rId10" Type="http://schemas.openxmlformats.org/officeDocument/2006/relationships/hyperlink" Target="https://microsoft.sharepoint.com/:u:/r/teams/gab/ai/analytics/Catalog/Topic_level_metrics_correlation_with_return_visitors.html?csf=1&amp;web=1&amp;e=c5s4zJ"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msit.powerbi.com/groups/me/reports/8ee97ca3-fdc7-4160-ab7b-63d951501ce5/ReportSectione8f086afcb69cc4d0a59?ctid=72f988bf-86f1-41af-91ab-2d7cd011db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3C53490597D2441A2C806FD21596A74" ma:contentTypeVersion="14" ma:contentTypeDescription="Create a new document." ma:contentTypeScope="" ma:versionID="5277cfe8fc87a7d38f6e91d6a2ca5b18">
  <xsd:schema xmlns:xsd="http://www.w3.org/2001/XMLSchema" xmlns:xs="http://www.w3.org/2001/XMLSchema" xmlns:p="http://schemas.microsoft.com/office/2006/metadata/properties" xmlns:ns1="http://schemas.microsoft.com/sharepoint/v3" xmlns:ns2="2af026b9-1c40-4188-9602-cef2bbc83981" xmlns:ns3="5a9ceb0b-858c-43b4-bdf3-6da90b3b0d1f" targetNamespace="http://schemas.microsoft.com/office/2006/metadata/properties" ma:root="true" ma:fieldsID="10d71b9502d2c5aa15e8a6c91d143d9e" ns1:_="" ns2:_="" ns3:_="">
    <xsd:import namespace="http://schemas.microsoft.com/sharepoint/v3"/>
    <xsd:import namespace="2af026b9-1c40-4188-9602-cef2bbc83981"/>
    <xsd:import namespace="5a9ceb0b-858c-43b4-bdf3-6da90b3b0d1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Tags" minOccurs="0"/>
                <xsd:element ref="ns2:MediaServiceDateTaken" minOccurs="0"/>
                <xsd:element ref="ns2:MediaServiceLocation"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af026b9-1c40-4188-9602-cef2bbc839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a9ceb0b-858c-43b4-bdf3-6da90b3b0d1f"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24AFC277-95E9-4515-A94C-5914E3817B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af026b9-1c40-4188-9602-cef2bbc83981"/>
    <ds:schemaRef ds:uri="5a9ceb0b-858c-43b4-bdf3-6da90b3b0d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01C50E-E51E-4458-959E-4688D3E819F2}">
  <ds:schemaRefs>
    <ds:schemaRef ds:uri="http://schemas.microsoft.com/sharepoint/v3/contenttype/forms"/>
  </ds:schemaRefs>
</ds:datastoreItem>
</file>

<file path=customXml/itemProps3.xml><?xml version="1.0" encoding="utf-8"?>
<ds:datastoreItem xmlns:ds="http://schemas.openxmlformats.org/officeDocument/2006/customXml" ds:itemID="{9EFEAE2D-C330-429C-93E5-703559E8579A}">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1304</Words>
  <Characters>7437</Characters>
  <Application>Microsoft Office Word</Application>
  <DocSecurity>0</DocSecurity>
  <Lines>61</Lines>
  <Paragraphs>17</Paragraphs>
  <ScaleCrop>false</ScaleCrop>
  <Company/>
  <LinksUpToDate>false</LinksUpToDate>
  <CharactersWithSpaces>8724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Tyson Nevil</dc:creator>
  <cp:keywords/>
  <dc:description/>
  <cp:lastModifiedBy>Kelly Pittman</cp:lastModifiedBy>
  <cp:revision>3</cp:revision>
  <dcterms:created xsi:type="dcterms:W3CDTF">2020-04-22T00:01:00Z</dcterms:created>
  <dcterms:modified xsi:type="dcterms:W3CDTF">2020-04-29T19:10:00Z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tysonn@microsoft.com</vt:lpwstr>
  </property>
  <property fmtid="{D5CDD505-2E9C-101B-9397-08002B2CF9AE}" pid="5" name="MSIP_Label_f42aa342-8706-4288-bd11-ebb85995028c_SetDate">
    <vt:lpwstr>2020-01-24T22:56:30.8621935Z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e3b55ad2-3bbd-407c-9e33-03131d611a69</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0x01010003C53490597D2441A2C806FD21596A74</vt:lpwstr>
  </property>
</Properties>
</file>