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D46F4A" w:rsidRDefault="00D46F4A" w:rsidP="00D46F4A">
      <w:pPr>
        <w:ind w:left="720"/>
      </w:pPr>
      <w:bookmarkStart w:id="0" w:name="_GoBack"/>
      <w:bookmarkEnd w:id="0"/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>Assumed that the grid is a square.</w:t>
      </w:r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 xml:space="preserve">Assume that </w:t>
      </w:r>
      <w:r w:rsidRPr="00D46F4A">
        <w:t>the exchanges cannot have the same coordinates</w:t>
      </w:r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>Distance is measured by hor</w:t>
      </w:r>
      <w:r w:rsidRPr="00D46F4A">
        <w:t>izontal/vertical units not Pythagorean distance</w:t>
      </w:r>
    </w:p>
    <w:p w:rsidR="00000000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000000" w:rsidRPr="00D46F4A" w:rsidRDefault="00D46F4A" w:rsidP="00D46F4A">
      <w:pPr>
        <w:numPr>
          <w:ilvl w:val="1"/>
          <w:numId w:val="1"/>
        </w:numPr>
      </w:pPr>
      <w:r w:rsidRPr="00D46F4A">
        <w:t>Cables in the real world don’t go direct</w:t>
      </w:r>
    </w:p>
    <w:p w:rsidR="00000000" w:rsidRPr="00D46F4A" w:rsidRDefault="00D46F4A" w:rsidP="00D46F4A">
      <w:pPr>
        <w:numPr>
          <w:ilvl w:val="0"/>
          <w:numId w:val="1"/>
        </w:numPr>
      </w:pPr>
      <w:r w:rsidRPr="00D46F4A">
        <w:t>Assume that no UI is required</w:t>
      </w:r>
    </w:p>
    <w:p w:rsidR="00B81FB6" w:rsidRDefault="00D46F4A"/>
    <w:sectPr w:rsidR="00B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AF2F30"/>
    <w:rsid w:val="00D46F4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0F8D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1</cp:revision>
  <dcterms:created xsi:type="dcterms:W3CDTF">2018-03-29T09:45:00Z</dcterms:created>
  <dcterms:modified xsi:type="dcterms:W3CDTF">2018-03-29T09:46:00Z</dcterms:modified>
</cp:coreProperties>
</file>