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rPr>
          <w:b/>
          <w:bCs/>
          <w:color w:val="1B3A5C"/>
          <w:sz w:val="44"/>
          <w:szCs w:val="44"/>
        </w:rPr>
        <w:t xml:space="preserve">System Architecture &amp; Development Blueprint:</w:t>
      </w:r>
    </w:p>
    <w:p>
      <w:pPr>
        <w:spacing w:after="300"/>
      </w:pPr>
      <w:r>
        <w:rPr>
          <w:b/>
          <w:bCs/>
          <w:color w:val="1B3A5C"/>
          <w:sz w:val="44"/>
          <w:szCs w:val="44"/>
        </w:rPr>
        <w:t xml:space="preserve">4-Pillar Educational Platform</w:t>
      </w:r>
    </w:p>
    <w:p>
      <w:pPr>
        <w:pStyle w:val="Heading2"/>
      </w:pPr>
      <w:r>
        <w:t xml:space="preserve">Executive Summary</w:t>
      </w:r>
    </w:p>
    <w:p>
      <w:pPr>
        <w:spacing w:after="200"/>
      </w:pPr>
      <w:r>
        <w:t xml:space="preserve">This document outlines the architecture for a next-generation, AI-powered educational platform. The platform is divided into four distinct, decoupled systems. This separation of concerns ensures high availability, scalable performance, and cost-efficient AI usage. The systems communicate via an Event-Driven Architecture (Pub/Sub) and are governed by a Central Taxonomy API to maintain data integrity.</w:t>
      </w:r>
    </w:p>
    <w:p>
      <w:pPr>
        <w:pStyle w:val="Heading2"/>
      </w:pPr>
      <w:r>
        <w:t xml:space="preserve">The 4 Core Systems</w:t>
      </w:r>
    </w:p>
    <w:p>
      <w:pPr>
        <w:pStyle w:val="Heading3"/>
      </w:pPr>
      <w:r>
        <w:t xml:space="preserve">System 1: Automated Ingestion &amp; Processing (The Library)</w:t>
      </w:r>
    </w:p>
    <w:p>
      <w:r>
        <w:rPr>
          <w:b/>
          <w:bCs/>
        </w:rPr>
        <w:t xml:space="preserve">Core Function: </w:t>
      </w:r>
      <w:r>
        <w:t xml:space="preserve">To ingest, process, tag, and store raw educational materials (text, video, images, interactives) into a decoupled asset library with minimal human intervention and optimized API costs.</w:t>
      </w:r>
    </w:p>
    <w:p>
      <w:pPr>
        <w:pStyle w:val="ListParagraph"/>
        <w:numPr>
          <w:ilvl w:val="0"/>
          <w:numId w:val="2"/>
        </w:numPr>
      </w:pPr>
      <w:r>
        <w:rPr>
          <w:b/>
          <w:bCs/>
        </w:rPr>
        <w:t xml:space="preserve">Key Mechanisms:</w:t>
      </w:r>
    </w:p>
    <w:p>
      <w:pPr>
        <w:pStyle w:val="ListParagraph"/>
        <w:numPr>
          <w:ilvl w:val="1"/>
          <w:numId w:val="2"/>
        </w:numPr>
      </w:pPr>
      <w:r>
        <w:rPr>
          <w:b/>
          <w:bCs/>
        </w:rPr>
        <w:t xml:space="preserve">Zero-Cost Deduplication: </w:t>
      </w:r>
      <w:r>
        <w:t xml:space="preserve">Uses SHA-256 hashing on all uploads to prevent processing duplicate files.</w:t>
      </w:r>
    </w:p>
    <w:p>
      <w:pPr>
        <w:pStyle w:val="ListParagraph"/>
        <w:numPr>
          <w:ilvl w:val="1"/>
          <w:numId w:val="2"/>
        </w:numPr>
      </w:pPr>
      <w:r>
        <w:rPr>
          <w:b/>
          <w:bCs/>
        </w:rPr>
        <w:t xml:space="preserve">Deterministic Parsing: </w:t>
      </w:r>
      <w:r>
        <w:t xml:space="preserve">Uses non-AI parsers (e.g., Unstructured.io) to slice documents by formatting (H1, H2) rather than relying on expensive LLM token usage.</w:t>
      </w:r>
    </w:p>
    <w:p>
      <w:pPr>
        <w:pStyle w:val="ListParagraph"/>
        <w:numPr>
          <w:ilvl w:val="1"/>
          <w:numId w:val="2"/>
        </w:numPr>
      </w:pPr>
      <w:r>
        <w:rPr>
          <w:b/>
          <w:bCs/>
        </w:rPr>
        <w:t xml:space="preserve">Tiered AI Tagging: </w:t>
      </w:r>
      <w:r>
        <w:t xml:space="preserve">Routes 90% of chunk tagging (Lexile, Bloom’s, Tier 3 vocab extraction) to fast, cheap models (e.g., GPT-4o-mini), escalating to heavy models only on low-confidence scores.</w:t>
      </w:r>
    </w:p>
    <w:p>
      <w:pPr>
        <w:pStyle w:val="ListParagraph"/>
        <w:numPr>
          <w:ilvl w:val="1"/>
          <w:numId w:val="2"/>
        </w:numPr>
      </w:pPr>
      <w:r>
        <w:rPr>
          <w:b/>
          <w:bCs/>
        </w:rPr>
        <w:t xml:space="preserve">Decoupled Storage: </w:t>
      </w:r>
      <w:r>
        <w:t xml:space="preserve">Raw media is sent to cloud storage (AWS S3), while metadata and vector embeddings are stored in a Vector Database (e.g., Pinecone, pgvector).</w:t>
      </w:r>
    </w:p>
    <w:p>
      <w:pPr>
        <w:pStyle w:val="Heading3"/>
      </w:pPr>
      <w:r>
        <w:t xml:space="preserve">System 2: AI Creation &amp; Retrieval (The Engine)</w:t>
      </w:r>
    </w:p>
    <w:p>
      <w:r>
        <w:rPr>
          <w:b/>
          <w:bCs/>
        </w:rPr>
        <w:t xml:space="preserve">Core Function: </w:t>
      </w:r>
      <w:r>
        <w:t xml:space="preserve">To allow teachers to generate, customize, and fork dynamic lesson plans (Activity Blocks) using Retrieval-Augmented Generation (RAG).</w:t>
      </w:r>
    </w:p>
    <w:p>
      <w:pPr>
        <w:pStyle w:val="ListParagraph"/>
        <w:numPr>
          <w:ilvl w:val="0"/>
          <w:numId w:val="2"/>
        </w:numPr>
      </w:pPr>
      <w:r>
        <w:rPr>
          <w:b/>
          <w:bCs/>
        </w:rPr>
        <w:t xml:space="preserve">Key Mechanisms:</w:t>
      </w:r>
    </w:p>
    <w:p>
      <w:pPr>
        <w:pStyle w:val="ListParagraph"/>
        <w:numPr>
          <w:ilvl w:val="1"/>
          <w:numId w:val="2"/>
        </w:numPr>
      </w:pPr>
      <w:r>
        <w:rPr>
          <w:b/>
          <w:bCs/>
        </w:rPr>
        <w:t xml:space="preserve">Vector Search: </w:t>
      </w:r>
      <w:r>
        <w:t xml:space="preserve">Queries the Vector DB from System 1 to find assets based on semantic meaning and metadata filters (e.g., standard alignment, time constraints).</w:t>
      </w:r>
    </w:p>
    <w:p>
      <w:pPr>
        <w:pStyle w:val="ListParagraph"/>
        <w:numPr>
          <w:ilvl w:val="1"/>
          <w:numId w:val="2"/>
        </w:numPr>
      </w:pPr>
      <w:r>
        <w:rPr>
          <w:b/>
          <w:bCs/>
        </w:rPr>
        <w:t xml:space="preserve">Master/Fork Data Model: </w:t>
      </w:r>
      <w:r>
        <w:t xml:space="preserve">The platform maintains “Master” Activity Blocks. When a teacher customizes a lesson, the database creates a lightweight “Fork” (a JSON array of pointers and text overrides) rather than duplicating the heavy media assets.</w:t>
      </w:r>
    </w:p>
    <w:p>
      <w:pPr>
        <w:pStyle w:val="Heading3"/>
      </w:pPr>
      <w:r>
        <w:t xml:space="preserve">System 3: JIT Delivery &amp; UDL (The Classroom)</w:t>
      </w:r>
    </w:p>
    <w:p>
      <w:r>
        <w:rPr>
          <w:b/>
          <w:bCs/>
        </w:rPr>
        <w:t xml:space="preserve">Core Function: </w:t>
      </w:r>
      <w:r>
        <w:t xml:space="preserve">To deliver the forked lesson plans to students, applying Universal Design for Learning (UDL) adaptations in real-time based on individual student profiles.</w:t>
      </w:r>
    </w:p>
    <w:p>
      <w:pPr>
        <w:pStyle w:val="ListParagraph"/>
        <w:numPr>
          <w:ilvl w:val="0"/>
          <w:numId w:val="2"/>
        </w:numPr>
      </w:pPr>
      <w:r>
        <w:rPr>
          <w:b/>
          <w:bCs/>
        </w:rPr>
        <w:t xml:space="preserve">Key Mechanisms:</w:t>
      </w:r>
    </w:p>
    <w:p>
      <w:pPr>
        <w:pStyle w:val="ListParagraph"/>
        <w:numPr>
          <w:ilvl w:val="1"/>
          <w:numId w:val="2"/>
        </w:numPr>
      </w:pPr>
      <w:r>
        <w:rPr>
          <w:b/>
          <w:bCs/>
        </w:rPr>
        <w:t xml:space="preserve">Profile-Driven Rendering: </w:t>
      </w:r>
      <w:r>
        <w:t xml:space="preserve">The UI reads the student’s profile (e.g., reading level, visual impairments) and automatically applies the pre-processed UDL tags from System 1 (e.g., swapping text for audio, highlighting Tier 3 vocabulary).</w:t>
      </w:r>
    </w:p>
    <w:p>
      <w:pPr>
        <w:pStyle w:val="ListParagraph"/>
        <w:numPr>
          <w:ilvl w:val="1"/>
          <w:numId w:val="2"/>
        </w:numPr>
      </w:pPr>
      <w:r>
        <w:rPr>
          <w:b/>
          <w:bCs/>
        </w:rPr>
        <w:t xml:space="preserve">High-Speed Caching: </w:t>
      </w:r>
      <w:r>
        <w:t xml:space="preserve">Utilizes in-memory data stores to handle massive concurrent traffic without hitting the primary database.</w:t>
      </w:r>
    </w:p>
    <w:p>
      <w:pPr>
        <w:pStyle w:val="Heading3"/>
      </w:pPr>
      <w:r>
        <w:t xml:space="preserve">System 4: Telemetry &amp; Feedback (The Loop)</w:t>
      </w:r>
    </w:p>
    <w:p>
      <w:r>
        <w:rPr>
          <w:b/>
          <w:bCs/>
        </w:rPr>
        <w:t xml:space="preserve">Core Function: </w:t>
      </w:r>
      <w:r>
        <w:t xml:space="preserve">To silently collect usage data, assess the efficacy of Activity Blocks, and feed that data back into the system to improve future AI generation.</w:t>
      </w:r>
    </w:p>
    <w:p>
      <w:pPr>
        <w:pStyle w:val="ListParagraph"/>
        <w:numPr>
          <w:ilvl w:val="0"/>
          <w:numId w:val="2"/>
        </w:numPr>
      </w:pPr>
      <w:r>
        <w:rPr>
          <w:b/>
          <w:bCs/>
        </w:rPr>
        <w:t xml:space="preserve">Key Mechanisms:</w:t>
      </w:r>
    </w:p>
    <w:p>
      <w:pPr>
        <w:pStyle w:val="ListParagraph"/>
        <w:numPr>
          <w:ilvl w:val="1"/>
          <w:numId w:val="2"/>
        </w:numPr>
      </w:pPr>
      <w:r>
        <w:rPr>
          <w:b/>
          <w:bCs/>
        </w:rPr>
        <w:t xml:space="preserve">Passive Telemetry: </w:t>
      </w:r>
      <w:r>
        <w:t xml:space="preserve">Tracks time-on-task, completion rates, and engagement metrics.</w:t>
      </w:r>
    </w:p>
    <w:p>
      <w:pPr>
        <w:pStyle w:val="ListParagraph"/>
        <w:numPr>
          <w:ilvl w:val="1"/>
          <w:numId w:val="2"/>
        </w:numPr>
        <w:spacing w:after="200"/>
      </w:pPr>
      <w:r>
        <w:rPr>
          <w:b/>
          <w:bCs/>
        </w:rPr>
        <w:t xml:space="preserve">Efficacy Scoring: </w:t>
      </w:r>
      <w:r>
        <w:t xml:space="preserve">Calculates an ongoing “Efficacy Score” (0–100) for every Master Activity Block based on real-world classroom success.</w:t>
      </w:r>
    </w:p>
    <w:p>
      <w:pPr>
        <w:pStyle w:val="Heading2"/>
      </w:pPr>
      <w:r>
        <w:t xml:space="preserve">Integration &amp; Synchronization (The Glue)</w:t>
      </w:r>
    </w:p>
    <w:p>
      <w:pPr>
        <w:spacing w:after="120"/>
      </w:pPr>
      <w:r>
        <w:t xml:space="preserve">To ensure these four systems operate as a cohesive unit without creating a monolithic bottleneck, the development team must implement the following infrastructure:</w:t>
      </w:r>
    </w:p>
    <w:p>
      <w:pPr>
        <w:pStyle w:val="Heading3"/>
      </w:pPr>
      <w:r>
        <w:t xml:space="preserve">1. Central Taxonomy API (The Shared Language)</w:t>
      </w:r>
    </w:p>
    <w:p>
      <w:pPr>
        <w:pStyle w:val="ListParagraph"/>
        <w:numPr>
          <w:ilvl w:val="0"/>
          <w:numId w:val="2"/>
        </w:numPr>
      </w:pPr>
      <w:r>
        <w:rPr>
          <w:b/>
          <w:bCs/>
        </w:rPr>
        <w:t xml:space="preserve">Implementation: </w:t>
      </w:r>
      <w:r>
        <w:t xml:space="preserve">A dedicated microservice that holds the master list of all acceptable tags (Grade levels, NGSS Standards, Bloom’s Taxonomy verbs, Lexile ranges).</w:t>
      </w:r>
    </w:p>
    <w:p>
      <w:pPr>
        <w:pStyle w:val="ListParagraph"/>
        <w:numPr>
          <w:ilvl w:val="0"/>
          <w:numId w:val="2"/>
        </w:numPr>
      </w:pPr>
      <w:r>
        <w:rPr>
          <w:b/>
          <w:bCs/>
        </w:rPr>
        <w:t xml:space="preserve">Rule: </w:t>
      </w:r>
      <w:r>
        <w:t xml:space="preserve">Systems 1, 2, 3, and 4 are strictly forbidden from creating new tags independently. They must query the Central Taxonomy API. This prevents data fragmentation (e.g., System 1 tagging “Grade 8” and System 2 searching for “Middle School”).</w:t>
      </w:r>
    </w:p>
    <w:p>
      <w:pPr>
        <w:pStyle w:val="Heading3"/>
      </w:pPr>
      <w:r>
        <w:t xml:space="preserve">2. Event-Driven Architecture (Pub/Sub)</w:t>
      </w:r>
    </w:p>
    <w:p>
      <w:pPr>
        <w:pStyle w:val="ListParagraph"/>
        <w:numPr>
          <w:ilvl w:val="0"/>
          <w:numId w:val="2"/>
        </w:numPr>
      </w:pPr>
      <w:r>
        <w:rPr>
          <w:b/>
          <w:bCs/>
        </w:rPr>
        <w:t xml:space="preserve">Implementation: </w:t>
      </w:r>
      <w:r>
        <w:t xml:space="preserve">Use a message broker like Apache Kafka, AWS EventBridge, or RabbitMQ.</w:t>
      </w:r>
    </w:p>
    <w:p>
      <w:pPr>
        <w:pStyle w:val="ListParagraph"/>
        <w:numPr>
          <w:ilvl w:val="0"/>
          <w:numId w:val="2"/>
        </w:numPr>
        <w:spacing w:after="200"/>
      </w:pPr>
      <w:r>
        <w:rPr>
          <w:b/>
          <w:bCs/>
        </w:rPr>
        <w:t xml:space="preserve">Rule: </w:t>
      </w:r>
      <w:r>
        <w:t xml:space="preserve">Systems do not query each other synchronously. Instead, they broadcast events. Example: When System 4 calculates a new Efficacy Score for an Activity Block, it broadcasts block.efficacy.updated. System 2 listens for this event and updates its retrieval ranking weights asynchronously.</w:t>
      </w:r>
    </w:p>
    <w:p>
      <w:pPr>
        <w:pStyle w:val="Heading2"/>
      </w:pPr>
      <w:r>
        <w:t xml:space="preserve">Critical Edge Cases &amp; Engineering Solutions</w:t>
      </w:r>
    </w:p>
    <w:p>
      <w:pPr>
        <w:spacing w:after="120"/>
      </w:pPr>
      <w:r>
        <w:t xml:space="preserve">During development, the engineering team must build specific safeguards to address the following known risks:</w:t>
      </w:r>
    </w:p>
    <w:p>
      <w:pPr>
        <w:pStyle w:val="Heading3"/>
      </w:pPr>
      <w:r>
        <w:t xml:space="preserve">Risk 1: The “Cold Start” Problem (System 1 to System 2)</w:t>
      </w:r>
    </w:p>
    <w:p>
      <w:pPr>
        <w:pStyle w:val="ListParagraph"/>
        <w:numPr>
          <w:ilvl w:val="0"/>
          <w:numId w:val="2"/>
        </w:numPr>
      </w:pPr>
      <w:r>
        <w:rPr>
          <w:b/>
          <w:bCs/>
        </w:rPr>
        <w:t xml:space="preserve">The Threat: </w:t>
      </w:r>
      <w:r>
        <w:t xml:space="preserve">Newly ingested Activity Blocks have an Efficacy Score of 0. If System 2’s retrieval algorithm strictly favors high-efficacy blocks, new content will never be recommended to teachers.</w:t>
      </w:r>
    </w:p>
    <w:p>
      <w:pPr>
        <w:pStyle w:val="ListParagraph"/>
        <w:numPr>
          <w:ilvl w:val="0"/>
          <w:numId w:val="2"/>
        </w:numPr>
      </w:pPr>
      <w:r>
        <w:rPr>
          <w:b/>
          <w:bCs/>
        </w:rPr>
        <w:t xml:space="preserve">The Solution: </w:t>
      </w:r>
      <w:r>
        <w:t xml:space="preserve">Implement an </w:t>
      </w:r>
      <w:r>
        <w:rPr>
          <w:b/>
          <w:bCs/>
        </w:rPr>
        <w:t xml:space="preserve">80/20 Explore vs. Exploit Algorithm</w:t>
      </w:r>
      <w:r>
        <w:t xml:space="preserve"> in System 2. When generating a lesson, the AI must allocate 80% of the blocks to proven, high-efficacy content (Exploit) and reserve 20% for newly ingested, untested blocks that match the teacher’s criteria (Explore).</w:t>
      </w:r>
    </w:p>
    <w:p>
      <w:pPr>
        <w:pStyle w:val="Heading3"/>
      </w:pPr>
      <w:r>
        <w:t xml:space="preserve">Risk 2: Orphaned Forks (System 1 to System 2)</w:t>
      </w:r>
    </w:p>
    <w:p>
      <w:pPr>
        <w:pStyle w:val="ListParagraph"/>
        <w:numPr>
          <w:ilvl w:val="0"/>
          <w:numId w:val="2"/>
        </w:numPr>
      </w:pPr>
      <w:r>
        <w:rPr>
          <w:b/>
          <w:bCs/>
        </w:rPr>
        <w:t xml:space="preserve">The Threat: </w:t>
      </w:r>
      <w:r>
        <w:t xml:space="preserve">A teacher forks a unit in September. In December, an admin deletes a core video from System 1. When the teacher opens their fork in May, the lesson is broken.</w:t>
      </w:r>
    </w:p>
    <w:p>
      <w:pPr>
        <w:pStyle w:val="ListParagraph"/>
        <w:numPr>
          <w:ilvl w:val="0"/>
          <w:numId w:val="2"/>
        </w:numPr>
      </w:pPr>
      <w:r>
        <w:rPr>
          <w:b/>
          <w:bCs/>
        </w:rPr>
        <w:t xml:space="preserve">The Solution: </w:t>
      </w:r>
      <w:r>
        <w:t xml:space="preserve">Implement </w:t>
      </w:r>
      <w:r>
        <w:rPr>
          <w:b/>
          <w:bCs/>
        </w:rPr>
        <w:t xml:space="preserve">Soft Deletes</w:t>
      </w:r>
      <w:r>
        <w:t xml:space="preserve">. Assets in System 1 are never permanently deleted; their status is changed to deprecated. When System 2 loads a teacher’s fork and detects a deprecated asset, it triggers an automated UI prompt: “An asset in this lesson is outdated. Click here to auto-swap with the closest alternative.”</w:t>
      </w:r>
    </w:p>
    <w:p>
      <w:pPr>
        <w:pStyle w:val="Heading3"/>
      </w:pPr>
      <w:r>
        <w:t xml:space="preserve">Risk 3: The 9:00 AM Login Spike (System 3)</w:t>
      </w:r>
    </w:p>
    <w:p>
      <w:pPr>
        <w:pStyle w:val="ListParagraph"/>
        <w:numPr>
          <w:ilvl w:val="0"/>
          <w:numId w:val="2"/>
        </w:numPr>
      </w:pPr>
      <w:r>
        <w:rPr>
          <w:b/>
          <w:bCs/>
        </w:rPr>
        <w:t xml:space="preserve">The Threat: </w:t>
      </w:r>
      <w:r>
        <w:t xml:space="preserve">Thousands of students in a district log in simultaneously at the start of the school day. Fetching individual student profiles and UDL adaptations from the main database will cause a bottleneck and crash the application.</w:t>
      </w:r>
    </w:p>
    <w:p>
      <w:pPr>
        <w:pStyle w:val="ListParagraph"/>
        <w:numPr>
          <w:ilvl w:val="0"/>
          <w:numId w:val="2"/>
        </w:numPr>
      </w:pPr>
      <w:r>
        <w:rPr>
          <w:b/>
          <w:bCs/>
        </w:rPr>
        <w:t xml:space="preserve">The Solution: </w:t>
      </w:r>
      <w:r>
        <w:t xml:space="preserve">Implement </w:t>
      </w:r>
      <w:r>
        <w:rPr>
          <w:b/>
          <w:bCs/>
        </w:rPr>
        <w:t xml:space="preserve">Redis (In-Memory Caching)</w:t>
      </w:r>
      <w:r>
        <w:t xml:space="preserve">. When a teacher clicks “Start Lesson” (usually a few minutes before students log in), System 3 pre-fetches the lesson data and the specific UDL profiles for that roster, pushing them into Redis. Student devices read directly from the Redis cache, completely bypassing the primary database.</w:t>
      </w:r>
    </w:p>
    <w:p>
      <w:pPr>
        <w:pStyle w:val="Heading3"/>
      </w:pPr>
      <w:r>
        <w:t xml:space="preserve">Risk 4: The “Frankenstein” Unit (System 2)</w:t>
      </w:r>
    </w:p>
    <w:p>
      <w:pPr>
        <w:pStyle w:val="ListParagraph"/>
        <w:numPr>
          <w:ilvl w:val="0"/>
          <w:numId w:val="2"/>
        </w:numPr>
      </w:pPr>
      <w:r>
        <w:rPr>
          <w:b/>
          <w:bCs/>
        </w:rPr>
        <w:t xml:space="preserve">The Threat: </w:t>
      </w:r>
      <w:r>
        <w:t xml:space="preserve">System 2 successfully pulls five highly-rated Activity Blocks from five different authors. The resulting lesson plan feels disjointed, with shifting tones and abrupt transitions.</w:t>
      </w:r>
    </w:p>
    <w:p>
      <w:pPr>
        <w:pStyle w:val="ListParagraph"/>
        <w:numPr>
          <w:ilvl w:val="0"/>
          <w:numId w:val="2"/>
        </w:numPr>
        <w:spacing w:after="200"/>
      </w:pPr>
      <w:r>
        <w:rPr>
          <w:b/>
          <w:bCs/>
        </w:rPr>
        <w:t xml:space="preserve">The Solution: </w:t>
      </w:r>
      <w:r>
        <w:t xml:space="preserve">Implement a </w:t>
      </w:r>
      <w:r>
        <w:rPr>
          <w:b/>
          <w:bCs/>
        </w:rPr>
        <w:t xml:space="preserve">Final Polish Pass</w:t>
      </w:r>
      <w:r>
        <w:t xml:space="preserve">. Before System 2 finalizes the generated unit, the text array is sent to a fast LLM with a strict prompt: “Do not alter the instructions, core content, or asset links. Rewrite only the transitional sentences between these blocks to ensure a single, unified pedagogical voice.”</w:t>
      </w:r>
    </w:p>
    <w:p>
      <w:r>
        <w:br w:type="page"/>
      </w:r>
    </w:p>
    <w:p>
      <w:pPr>
        <w:pStyle w:val="Heading1"/>
      </w:pPr>
      <w:r>
        <w:t xml:space="preserve">SYSTEM 1</w:t>
      </w:r>
    </w:p>
    <w:p>
      <w:pPr>
        <w:pStyle w:val="Heading2"/>
      </w:pPr>
      <w:r>
        <w:t xml:space="preserve">Resource Library &amp; Automated Ingestion Pipeline Architecture</w:t>
      </w:r>
    </w:p>
    <w:p>
      <w:pPr>
        <w:pStyle w:val="Heading3"/>
      </w:pPr>
      <w:r>
        <w:t xml:space="preserve">Overview</w:t>
      </w:r>
    </w:p>
    <w:p>
      <w:pPr>
        <w:spacing w:after="200"/>
      </w:pPr>
      <w:r>
        <w:t xml:space="preserve">The Resource Library operates on a </w:t>
      </w:r>
      <w:r>
        <w:rPr>
          <w:b/>
          <w:bCs/>
        </w:rPr>
        <w:t xml:space="preserve">Decoupled Media Architecture</w:t>
      </w:r>
      <w:r>
        <w:t xml:space="preserve">. Activity Blocks (the core pedagogical units) do not contain hardcoded media; they contain reference IDs pointing to a centralized asset database. To ensure the AI generation wizard can instantly find the right resources via RAG (Retrieval-Augmented Generation) without reading raw documents, all uploaded content must pass through an automated, highly optimized ingestion pipeline. This pipeline prioritizes traditional computing and tiered AI models to minimize API costs and latency.</w:t>
      </w:r>
    </w:p>
    <w:p>
      <w:pPr>
        <w:pStyle w:val="Heading3"/>
      </w:pPr>
      <w:r>
        <w:t xml:space="preserve">Part 1: Resource Types &amp; Metadata Schema</w:t>
      </w:r>
    </w:p>
    <w:p>
      <w:pPr>
        <w:spacing w:after="120"/>
      </w:pPr>
      <w:r>
        <w:t xml:space="preserve">Every asset in the library is classified into one of the following types and tagged with specific metadata. This structured data allows the system to filter millions of assets instantly.</w:t>
      </w:r>
    </w:p>
    <w:p>
      <w:pPr>
        <w:spacing w:before="160"/>
      </w:pPr>
      <w:r>
        <w:rPr>
          <w:b/>
          <w:bCs/>
        </w:rPr>
        <w:t xml:space="preserve">1. Activity Block (The Core Node)</w:t>
      </w:r>
    </w:p>
    <w:p>
      <w:pPr>
        <w:pStyle w:val="ListParagraph"/>
        <w:numPr>
          <w:ilvl w:val="0"/>
          <w:numId w:val="2"/>
        </w:numPr>
      </w:pPr>
      <w:r>
        <w:rPr>
          <w:i/>
          <w:iCs/>
        </w:rPr>
        <w:t xml:space="preserve">Description: </w:t>
      </w:r>
      <w:r>
        <w:t xml:space="preserve">The pedagogical container that holds instructions and links to other assets. Every Activity Block in the library carries structured metadata tags that allow the AI to instantly filter, retrieve, and sequence blocks into cohesive unit plans.</w:t>
      </w:r>
    </w:p>
    <w:p>
      <w:pPr>
        <w:spacing w:before="200"/>
      </w:pPr>
      <w:r>
        <w:rPr>
          <w:b/>
          <w:bCs/>
          <w:u w:val="single"/>
        </w:rPr>
        <w:t xml:space="preserve">The Activity Block Schema (6 Required Tags)</w:t>
      </w:r>
    </w:p>
    <w:p>
      <w:pPr>
        <w:spacing w:after="100"/>
      </w:pPr>
      <w:r>
        <w:t xml:space="preserve">Every Activity Block must carry the following 6 metadata dimensions. Together, these give the AI a mathematically complete filter space for retrieval and sequencing:</w:t>
      </w:r>
    </w:p>
    <w:p>
      <w:pPr>
        <w:pStyle w:val="ListParagraph"/>
        <w:numPr>
          <w:ilvl w:val="0"/>
          <w:numId w:val="3"/>
        </w:numPr>
      </w:pPr>
      <w:r>
        <w:rPr>
          <w:b/>
          <w:bCs/>
        </w:rPr>
        <w:t xml:space="preserve">Bloom’s Level (Cognitive Difficulty): </w:t>
      </w:r>
      <w:r>
        <w:t xml:space="preserve">Remember, Understand, Apply, Analyze, Evaluate, Create. Ensures the AI builds units with appropriate cognitive progression — not four “Create” blocks in a row.</w:t>
      </w:r>
    </w:p>
    <w:p>
      <w:pPr>
        <w:pStyle w:val="ListParagraph"/>
        <w:numPr>
          <w:ilvl w:val="0"/>
          <w:numId w:val="3"/>
        </w:numPr>
      </w:pPr>
      <w:r>
        <w:rPr>
          <w:b/>
          <w:bCs/>
        </w:rPr>
        <w:t xml:space="preserve">Time Weight (Duration Scale 1–4): </w:t>
      </w:r>
      <w:r>
        <w:t xml:space="preserve">Quick (1), Moderate (2), Extended (3), Flexible (4). Activities share their Workshop Model phase budget proportionally rather than using rigid minute counts. A “Moderate” block takes twice as long as a “Quick” block, but the actual minutes depend on the class period length and student age.</w:t>
      </w:r>
    </w:p>
    <w:p>
      <w:pPr>
        <w:pStyle w:val="ListParagraph"/>
        <w:numPr>
          <w:ilvl w:val="0"/>
          <w:numId w:val="3"/>
        </w:numPr>
      </w:pPr>
      <w:r>
        <w:rPr>
          <w:b/>
          <w:bCs/>
        </w:rPr>
        <w:t xml:space="preserve">Design Phase (Where it belongs in the journey): </w:t>
      </w:r>
      <w:r>
        <w:t xml:space="preserve">Empathize, Define, Ideate, Prototype, Test, Reflect. Prevents the AI from suggesting a “Cardboard Prototyping” block during the first week of research, or a “User Interview” block during the final evaluation phase.</w:t>
      </w:r>
    </w:p>
    <w:p>
      <w:pPr>
        <w:pStyle w:val="ListParagraph"/>
        <w:numPr>
          <w:ilvl w:val="0"/>
          <w:numId w:val="3"/>
        </w:numPr>
      </w:pPr>
      <w:r>
        <w:rPr>
          <w:b/>
          <w:bCs/>
        </w:rPr>
        <w:t xml:space="preserve">Resource/Tech Dependency (What does it need?): </w:t>
      </w:r>
      <w:r>
        <w:t xml:space="preserve">Zero-Tech (Paper/Pens), Low-Fi (Cardboard/Glue), Digital (iPads/Laptops), High-Fi (3D Printers/Shop Tools). If a teacher inputs “We only have Chromebooks,” the AI instantly filters out any blocks tagged “High-Fi” or “Low-Fi Physical.” This is one of the most powerful constraints — it eliminates impossible activities before the AI even starts generating.</w:t>
      </w:r>
    </w:p>
    <w:p>
      <w:pPr>
        <w:pStyle w:val="ListParagraph"/>
        <w:numPr>
          <w:ilvl w:val="0"/>
          <w:numId w:val="3"/>
        </w:numPr>
      </w:pPr>
      <w:r>
        <w:rPr>
          <w:b/>
          <w:bCs/>
        </w:rPr>
        <w:t xml:space="preserve">Social Dynamic (Who is doing it?): </w:t>
      </w:r>
      <w:r>
        <w:t xml:space="preserve">Individual, Pairs, Small Group, Whole Class. Classrooms need energy rhythm. The AI uses this tag to ensure variety — never four “Solo/Silent” blocks in a row, nor four “Whole Class Discussion” blocks in a row. This balances the social energy of the lesson.</w:t>
      </w:r>
    </w:p>
    <w:p>
      <w:pPr>
        <w:pStyle w:val="ListParagraph"/>
        <w:numPr>
          <w:ilvl w:val="0"/>
          <w:numId w:val="3"/>
        </w:numPr>
      </w:pPr>
      <w:r>
        <w:rPr>
          <w:b/>
          <w:bCs/>
        </w:rPr>
        <w:t xml:space="preserve">Output/Artifact (How is it measured?): </w:t>
      </w:r>
      <w:r>
        <w:t xml:space="preserve">Discussion, Written Reflection, Physical Prototype, Digital File, Presentation, Peer Feedback, No Artifact. This tag enables automatic rubric generation — if the AI knows the output is a “Written Reflection,” it can auto-generate a checklist. If the output is “No Artifact” (e.g., Safety Briefing, Team Formation), the system skips rubric generation for that block.</w:t>
      </w:r>
    </w:p>
    <w:p>
      <w:pPr>
        <w:spacing w:after="100" w:before="160"/>
      </w:pPr>
      <w:r>
        <w:rPr>
          <w:b/>
          <w:bCs/>
        </w:rPr>
        <w:t xml:space="preserve">Additional Block Metadata: </w:t>
      </w:r>
      <w:r>
        <w:t xml:space="preserve">prerequisite_block_ids (string array — empty if no dependencies), pedagogical_fit (e.g., Iterative, Waterfall, Human-Centered), efficacy_score (0–100, starts at 50), UDL_cached_refs, activity_type (see Activity Type Taxonomy below).</w:t>
      </w:r>
    </w:p>
    <w:p>
      <w:pPr>
        <w:spacing w:before="200"/>
      </w:pPr>
      <w:r>
        <w:rPr>
          <w:b/>
          <w:bCs/>
          <w:u w:val="single"/>
        </w:rPr>
        <w:t xml:space="preserve">Prerequisite &amp; Flow Logic</w:t>
      </w:r>
    </w:p>
    <w:p>
      <w:pPr>
        <w:spacing w:after="100"/>
      </w:pPr>
      <w:r>
        <w:t xml:space="preserve">As the Activity Block library grows, some blocks will naturally depend on others. A “Peer Critique” block requires a “Prototype” block to have happened first. A “User Testing” block requires a functional artifact to exist.</w:t>
      </w:r>
    </w:p>
    <w:p>
      <w:pPr>
        <w:pStyle w:val="ListParagraph"/>
        <w:numPr>
          <w:ilvl w:val="0"/>
          <w:numId w:val="2"/>
        </w:numPr>
      </w:pPr>
      <w:r>
        <w:rPr>
          <w:b/>
          <w:bCs/>
        </w:rPr>
        <w:t xml:space="preserve">Data Structure: </w:t>
      </w:r>
      <w:r>
        <w:t xml:space="preserve">Every block carries a prerequisite_block_ids: string[] field. An empty array means no dependencies. When populated, it contains the IDs of blocks that must appear earlier in the unit sequence.</w:t>
      </w:r>
    </w:p>
    <w:p>
      <w:pPr>
        <w:pStyle w:val="ListParagraph"/>
        <w:numPr>
          <w:ilvl w:val="0"/>
          <w:numId w:val="2"/>
        </w:numPr>
      </w:pPr>
      <w:r>
        <w:rPr>
          <w:b/>
          <w:bCs/>
        </w:rPr>
        <w:t xml:space="preserve">AI Sequencing Rule: </w:t>
      </w:r>
      <w:r>
        <w:t xml:space="preserve">When the AI assembles a unit skeleton, it checks prerequisites before placing blocks. If Block B requires Block A, Block B cannot appear in the sequence unless Block A (or a substitute with the same output artifact) appears earlier.</w:t>
      </w:r>
    </w:p>
    <w:p>
      <w:pPr>
        <w:pStyle w:val="ListParagraph"/>
        <w:numPr>
          <w:ilvl w:val="0"/>
          <w:numId w:val="2"/>
        </w:numPr>
      </w:pPr>
      <w:r>
        <w:rPr>
          <w:b/>
          <w:bCs/>
        </w:rPr>
        <w:t xml:space="preserve">Soft vs Hard Dependencies: </w:t>
      </w:r>
      <w:r>
        <w:t xml:space="preserve">Most prerequisites are soft — the AI treats them as strong recommendations rather than absolute gates. Hard dependencies (e.g., “Safety Briefing” before any “Shop Tools” block) are enforced as non-negotiable constraints.</w:t>
      </w:r>
    </w:p>
    <w:p>
      <w:pPr>
        <w:spacing w:before="240"/>
      </w:pPr>
      <w:r>
        <w:rPr>
          <w:b/>
          <w:bCs/>
          <w:u w:val="single"/>
        </w:rPr>
        <w:t xml:space="preserve">Activity Type Taxonomy (~20 Types Across 8 Categories)</w:t>
      </w:r>
    </w:p>
    <w:p>
      <w:pPr>
        <w:spacing w:after="100"/>
      </w:pPr>
      <w:r>
        <w:t xml:space="preserve">Every Activity Block is classified into one of the following categories. This taxonomy ensures the AI can compose lessons with appropriate variety and pacing. The categories map to natural classroom rhythms — input, discovery, divergence, convergence, making, testing, reflection, and logistics.</w:t>
      </w:r>
    </w:p>
    <w:p>
      <w:pPr>
        <w:spacing w:before="160"/>
      </w:pPr>
      <w:r>
        <w:rPr>
          <w:b/>
          <w:bCs/>
        </w:rPr>
        <w:t xml:space="preserve">Category 1: Information Acquisition (Input)</w:t>
      </w:r>
    </w:p>
    <w:p>
      <w:r>
        <w:rPr>
          <w:i/>
          <w:iCs/>
        </w:rPr>
        <w:t xml:space="preserve">Blocks where students are absorbing new information.</w:t>
      </w:r>
    </w:p>
    <w:p>
      <w:pPr>
        <w:pStyle w:val="ListParagraph"/>
        <w:numPr>
          <w:ilvl w:val="0"/>
          <w:numId w:val="2"/>
        </w:numPr>
      </w:pPr>
      <w:r>
        <w:rPr>
          <w:b/>
          <w:bCs/>
        </w:rPr>
        <w:t xml:space="preserve">Direct Instruction: </w:t>
      </w:r>
      <w:r>
        <w:t xml:space="preserve">Teacher is lecturing, demonstrating a tool, or presenting slides.</w:t>
      </w:r>
    </w:p>
    <w:p>
      <w:pPr>
        <w:pStyle w:val="ListParagraph"/>
        <w:numPr>
          <w:ilvl w:val="0"/>
          <w:numId w:val="2"/>
        </w:numPr>
      </w:pPr>
      <w:r>
        <w:rPr>
          <w:b/>
          <w:bCs/>
        </w:rPr>
        <w:t xml:space="preserve">Media Consumption: </w:t>
      </w:r>
      <w:r>
        <w:t xml:space="preserve">Students independently watching a video tutorial, reading an article, or listening to a podcast.</w:t>
      </w:r>
    </w:p>
    <w:p>
      <w:pPr>
        <w:pStyle w:val="ListParagraph"/>
        <w:numPr>
          <w:ilvl w:val="0"/>
          <w:numId w:val="2"/>
        </w:numPr>
      </w:pPr>
      <w:r>
        <w:rPr>
          <w:b/>
          <w:bCs/>
        </w:rPr>
        <w:t xml:space="preserve">Case Study / Teardown: </w:t>
      </w:r>
      <w:r>
        <w:t xml:space="preserve">Analyzing an existing product, system, or historical event to see how it works.</w:t>
      </w:r>
    </w:p>
    <w:p>
      <w:pPr>
        <w:spacing w:before="160"/>
      </w:pPr>
      <w:r>
        <w:rPr>
          <w:b/>
          <w:bCs/>
        </w:rPr>
        <w:t xml:space="preserve">Category 2: Inquiry &amp; Discovery (Research)</w:t>
      </w:r>
    </w:p>
    <w:p>
      <w:r>
        <w:rPr>
          <w:i/>
          <w:iCs/>
        </w:rPr>
        <w:t xml:space="preserve">Blocks where students are actively looking for answers.</w:t>
      </w:r>
    </w:p>
    <w:p>
      <w:pPr>
        <w:pStyle w:val="ListParagraph"/>
        <w:numPr>
          <w:ilvl w:val="0"/>
          <w:numId w:val="2"/>
        </w:numPr>
      </w:pPr>
      <w:r>
        <w:rPr>
          <w:b/>
          <w:bCs/>
        </w:rPr>
        <w:t xml:space="preserve">User Empathy / Interviewing: </w:t>
      </w:r>
      <w:r>
        <w:t xml:space="preserve">Talking to “clients,” conducting surveys, or observing users.</w:t>
      </w:r>
    </w:p>
    <w:p>
      <w:pPr>
        <w:pStyle w:val="ListParagraph"/>
        <w:numPr>
          <w:ilvl w:val="0"/>
          <w:numId w:val="2"/>
        </w:numPr>
      </w:pPr>
      <w:r>
        <w:rPr>
          <w:b/>
          <w:bCs/>
        </w:rPr>
        <w:t xml:space="preserve">Guided Research: </w:t>
      </w:r>
      <w:r>
        <w:t xml:space="preserve">Web-quests, finding reference images, or gathering data on a specific topic.</w:t>
      </w:r>
    </w:p>
    <w:p>
      <w:pPr>
        <w:pStyle w:val="ListParagraph"/>
        <w:numPr>
          <w:ilvl w:val="0"/>
          <w:numId w:val="2"/>
        </w:numPr>
      </w:pPr>
      <w:r>
        <w:rPr>
          <w:b/>
          <w:bCs/>
        </w:rPr>
        <w:t xml:space="preserve">Experimentation: </w:t>
      </w:r>
      <w:r>
        <w:t xml:space="preserve">Running a scientific test or material test (e.g., testing how much weight different types of paper can hold) before designing.</w:t>
      </w:r>
    </w:p>
    <w:p>
      <w:pPr>
        <w:spacing w:before="160"/>
      </w:pPr>
      <w:r>
        <w:rPr>
          <w:b/>
          <w:bCs/>
        </w:rPr>
        <w:t xml:space="preserve">Category 3: Divergent Thinking (Ideation)</w:t>
      </w:r>
    </w:p>
    <w:p>
      <w:r>
        <w:rPr>
          <w:i/>
          <w:iCs/>
        </w:rPr>
        <w:t xml:space="preserve">Blocks focused on generating a high volume of ideas.</w:t>
      </w:r>
    </w:p>
    <w:p>
      <w:pPr>
        <w:pStyle w:val="ListParagraph"/>
        <w:numPr>
          <w:ilvl w:val="0"/>
          <w:numId w:val="2"/>
        </w:numPr>
      </w:pPr>
      <w:r>
        <w:rPr>
          <w:b/>
          <w:bCs/>
        </w:rPr>
        <w:t xml:space="preserve">Brainstorming Protocol: </w:t>
      </w:r>
      <w:r>
        <w:t xml:space="preserve">Rapid idea generation (Crazy 8s, Mind Mapping, SCAMPER, etc.).</w:t>
      </w:r>
    </w:p>
    <w:p>
      <w:pPr>
        <w:pStyle w:val="ListParagraph"/>
        <w:numPr>
          <w:ilvl w:val="0"/>
          <w:numId w:val="2"/>
        </w:numPr>
      </w:pPr>
      <w:r>
        <w:rPr>
          <w:b/>
          <w:bCs/>
        </w:rPr>
        <w:t xml:space="preserve">Constraint Challenge: </w:t>
      </w:r>
      <w:r>
        <w:t xml:space="preserve">A quick, gamified activity to spark creativity (e.g., “Design a chair using only 3 lines”).</w:t>
      </w:r>
    </w:p>
    <w:p>
      <w:pPr>
        <w:spacing w:before="160"/>
      </w:pPr>
      <w:r>
        <w:rPr>
          <w:b/>
          <w:bCs/>
        </w:rPr>
        <w:t xml:space="preserve">Category 4: Convergent Thinking (Decision Making)</w:t>
      </w:r>
    </w:p>
    <w:p>
      <w:r>
        <w:rPr>
          <w:i/>
          <w:iCs/>
        </w:rPr>
        <w:t xml:space="preserve">Blocks focused on narrowing down ideas.</w:t>
      </w:r>
    </w:p>
    <w:p>
      <w:pPr>
        <w:pStyle w:val="ListParagraph"/>
        <w:numPr>
          <w:ilvl w:val="0"/>
          <w:numId w:val="2"/>
        </w:numPr>
      </w:pPr>
      <w:r>
        <w:rPr>
          <w:b/>
          <w:bCs/>
        </w:rPr>
        <w:t xml:space="preserve">Matrix / Sorting: </w:t>
      </w:r>
      <w:r>
        <w:t xml:space="preserve">Using a decision matrix or dot-voting to choose the best idea.</w:t>
      </w:r>
    </w:p>
    <w:p>
      <w:pPr>
        <w:pStyle w:val="ListParagraph"/>
        <w:numPr>
          <w:ilvl w:val="0"/>
          <w:numId w:val="2"/>
        </w:numPr>
      </w:pPr>
      <w:r>
        <w:rPr>
          <w:b/>
          <w:bCs/>
        </w:rPr>
        <w:t xml:space="preserve">Planning / Diagramming: </w:t>
      </w:r>
      <w:r>
        <w:t xml:space="preserve">Creating user flows, storyboards, or step-by-step manufacturing plans before building.</w:t>
      </w:r>
    </w:p>
    <w:p>
      <w:pPr>
        <w:spacing w:before="160"/>
      </w:pPr>
      <w:r>
        <w:rPr>
          <w:b/>
          <w:bCs/>
        </w:rPr>
        <w:t xml:space="preserve">Category 5: Creation &amp; Execution (Making)</w:t>
      </w:r>
    </w:p>
    <w:p>
      <w:r>
        <w:rPr>
          <w:i/>
          <w:iCs/>
        </w:rPr>
        <w:t xml:space="preserve">The core of a design/STEM class.</w:t>
      </w:r>
    </w:p>
    <w:p>
      <w:pPr>
        <w:pStyle w:val="ListParagraph"/>
        <w:numPr>
          <w:ilvl w:val="0"/>
          <w:numId w:val="2"/>
        </w:numPr>
      </w:pPr>
      <w:r>
        <w:rPr>
          <w:b/>
          <w:bCs/>
        </w:rPr>
        <w:t xml:space="preserve">Low-Fi Prototyping: </w:t>
      </w:r>
      <w:r>
        <w:t xml:space="preserve">Building quick models out of cardboard, clay, or paper.</w:t>
      </w:r>
    </w:p>
    <w:p>
      <w:pPr>
        <w:pStyle w:val="ListParagraph"/>
        <w:numPr>
          <w:ilvl w:val="0"/>
          <w:numId w:val="2"/>
        </w:numPr>
      </w:pPr>
      <w:r>
        <w:rPr>
          <w:b/>
          <w:bCs/>
        </w:rPr>
        <w:t xml:space="preserve">Digital Fabrication / CAD: </w:t>
      </w:r>
      <w:r>
        <w:t xml:space="preserve">Working in software like Tinkercad, Fusion360, or Figma.</w:t>
      </w:r>
    </w:p>
    <w:p>
      <w:pPr>
        <w:pStyle w:val="ListParagraph"/>
        <w:numPr>
          <w:ilvl w:val="0"/>
          <w:numId w:val="2"/>
        </w:numPr>
      </w:pPr>
      <w:r>
        <w:rPr>
          <w:b/>
          <w:bCs/>
        </w:rPr>
        <w:t xml:space="preserve">Coding / Logic: </w:t>
      </w:r>
      <w:r>
        <w:t xml:space="preserve">Writing scripts, block-coding, or wiring electronics.</w:t>
      </w:r>
    </w:p>
    <w:p>
      <w:pPr>
        <w:pStyle w:val="ListParagraph"/>
        <w:numPr>
          <w:ilvl w:val="0"/>
          <w:numId w:val="2"/>
        </w:numPr>
      </w:pPr>
      <w:r>
        <w:rPr>
          <w:b/>
          <w:bCs/>
        </w:rPr>
        <w:t xml:space="preserve">High-Fi Production: </w:t>
      </w:r>
      <w:r>
        <w:t xml:space="preserve">Final manufacturing using 3D printers, laser cutters, or shop tools.</w:t>
      </w:r>
    </w:p>
    <w:p>
      <w:pPr>
        <w:spacing w:before="160"/>
      </w:pPr>
      <w:r>
        <w:rPr>
          <w:b/>
          <w:bCs/>
        </w:rPr>
        <w:t xml:space="preserve">Category 6: Feedback &amp; Iteration (Testing)</w:t>
      </w:r>
    </w:p>
    <w:p>
      <w:r>
        <w:rPr>
          <w:i/>
          <w:iCs/>
        </w:rPr>
        <w:t xml:space="preserve">Blocks where the design is put to the test.</w:t>
      </w:r>
    </w:p>
    <w:p>
      <w:pPr>
        <w:pStyle w:val="ListParagraph"/>
        <w:numPr>
          <w:ilvl w:val="0"/>
          <w:numId w:val="2"/>
        </w:numPr>
      </w:pPr>
      <w:r>
        <w:rPr>
          <w:b/>
          <w:bCs/>
        </w:rPr>
        <w:t xml:space="preserve">Peer Critique: </w:t>
      </w:r>
      <w:r>
        <w:t xml:space="preserve">Structured feedback sessions (e.g., “I like, I wish, What if”). Prerequisite: a Prototype or Digital File block.</w:t>
      </w:r>
    </w:p>
    <w:p>
      <w:pPr>
        <w:pStyle w:val="ListParagraph"/>
        <w:numPr>
          <w:ilvl w:val="0"/>
          <w:numId w:val="2"/>
        </w:numPr>
      </w:pPr>
      <w:r>
        <w:rPr>
          <w:b/>
          <w:bCs/>
        </w:rPr>
        <w:t xml:space="preserve">User Testing: </w:t>
      </w:r>
      <w:r>
        <w:t xml:space="preserve">Having someone else try to use their prototype while they observe. Prerequisite: a functional artifact.</w:t>
      </w:r>
    </w:p>
    <w:p>
      <w:pPr>
        <w:pStyle w:val="ListParagraph"/>
        <w:numPr>
          <w:ilvl w:val="0"/>
          <w:numId w:val="2"/>
        </w:numPr>
      </w:pPr>
      <w:r>
        <w:rPr>
          <w:b/>
          <w:bCs/>
        </w:rPr>
        <w:t xml:space="preserve">Self-Evaluation: </w:t>
      </w:r>
      <w:r>
        <w:t xml:space="preserve">Checking their own work against the rubric or design brief.</w:t>
      </w:r>
    </w:p>
    <w:p>
      <w:pPr>
        <w:spacing w:before="160"/>
      </w:pPr>
      <w:r>
        <w:rPr>
          <w:b/>
          <w:bCs/>
        </w:rPr>
        <w:t xml:space="preserve">Category 7: Consolidation (Reflection &amp; Output)</w:t>
      </w:r>
    </w:p>
    <w:p>
      <w:r>
        <w:rPr>
          <w:i/>
          <w:iCs/>
        </w:rPr>
        <w:t xml:space="preserve">Blocks that solidify the learning.</w:t>
      </w:r>
    </w:p>
    <w:p>
      <w:pPr>
        <w:pStyle w:val="ListParagraph"/>
        <w:numPr>
          <w:ilvl w:val="0"/>
          <w:numId w:val="2"/>
        </w:numPr>
      </w:pPr>
      <w:r>
        <w:rPr>
          <w:b/>
          <w:bCs/>
        </w:rPr>
        <w:t xml:space="preserve">Journaling / Documentation: </w:t>
      </w:r>
      <w:r>
        <w:t xml:space="preserve">Updating a design portfolio or engineering notebook.</w:t>
      </w:r>
    </w:p>
    <w:p>
      <w:pPr>
        <w:pStyle w:val="ListParagraph"/>
        <w:numPr>
          <w:ilvl w:val="0"/>
          <w:numId w:val="2"/>
        </w:numPr>
      </w:pPr>
      <w:r>
        <w:rPr>
          <w:b/>
          <w:bCs/>
        </w:rPr>
        <w:t xml:space="preserve">Presentation / Pitch: </w:t>
      </w:r>
      <w:r>
        <w:t xml:space="preserve">Standing up and explaining their work to the class or a panel.</w:t>
      </w:r>
    </w:p>
    <w:p>
      <w:pPr>
        <w:pStyle w:val="ListParagraph"/>
        <w:numPr>
          <w:ilvl w:val="0"/>
          <w:numId w:val="2"/>
        </w:numPr>
      </w:pPr>
      <w:r>
        <w:rPr>
          <w:b/>
          <w:bCs/>
        </w:rPr>
        <w:t xml:space="preserve">Check for Understanding (CFU): </w:t>
      </w:r>
      <w:r>
        <w:t xml:space="preserve">A quick formative assessment, quiz, or exit ticket.</w:t>
      </w:r>
    </w:p>
    <w:p>
      <w:pPr>
        <w:spacing w:before="160"/>
      </w:pPr>
      <w:r>
        <w:rPr>
          <w:b/>
          <w:bCs/>
        </w:rPr>
        <w:t xml:space="preserve">Category 8: Classroom Logistics (Management)</w:t>
      </w:r>
    </w:p>
    <w:p>
      <w:r>
        <w:rPr>
          <w:i/>
          <w:iCs/>
        </w:rPr>
        <w:t xml:space="preserve">These are essential time blocks that teachers must account for in unit plans. Skipping them is why AI-generated lessons always feel 10 minutes too long.</w:t>
      </w:r>
    </w:p>
    <w:p>
      <w:pPr>
        <w:pStyle w:val="ListParagraph"/>
        <w:numPr>
          <w:ilvl w:val="0"/>
          <w:numId w:val="2"/>
        </w:numPr>
      </w:pPr>
      <w:r>
        <w:rPr>
          <w:b/>
          <w:bCs/>
        </w:rPr>
        <w:t xml:space="preserve">Setup / Teardown: </w:t>
      </w:r>
      <w:r>
        <w:t xml:space="preserve">Getting tools out, cleaning up the shop, or organizing materials.</w:t>
      </w:r>
    </w:p>
    <w:p>
      <w:pPr>
        <w:pStyle w:val="ListParagraph"/>
        <w:numPr>
          <w:ilvl w:val="0"/>
          <w:numId w:val="2"/>
        </w:numPr>
      </w:pPr>
      <w:r>
        <w:rPr>
          <w:b/>
          <w:bCs/>
        </w:rPr>
        <w:t xml:space="preserve">Team Formation: </w:t>
      </w:r>
      <w:r>
        <w:t xml:space="preserve">The process of picking groups and assigning roles.</w:t>
      </w:r>
    </w:p>
    <w:p>
      <w:pPr>
        <w:pStyle w:val="ListParagraph"/>
        <w:numPr>
          <w:ilvl w:val="0"/>
          <w:numId w:val="2"/>
        </w:numPr>
        <w:spacing w:after="200"/>
      </w:pPr>
      <w:r>
        <w:rPr>
          <w:b/>
          <w:bCs/>
        </w:rPr>
        <w:t xml:space="preserve">Safety Briefing: </w:t>
      </w:r>
      <w:r>
        <w:t xml:space="preserve">Mandatory safety overviews before using new equipment. Output: No Artifact (compliance/readiness, not a deliverable).</w:t>
      </w:r>
    </w:p>
    <w:p>
      <w:pPr>
        <w:spacing w:before="160"/>
      </w:pPr>
      <w:r>
        <w:rPr>
          <w:b/>
          <w:bCs/>
        </w:rPr>
        <w:t xml:space="preserve">2. Content Text</w:t>
      </w:r>
    </w:p>
    <w:p>
      <w:pPr>
        <w:pStyle w:val="ListParagraph"/>
        <w:numPr>
          <w:ilvl w:val="0"/>
          <w:numId w:val="2"/>
        </w:numPr>
      </w:pPr>
      <w:r>
        <w:rPr>
          <w:i/>
          <w:iCs/>
        </w:rPr>
        <w:t xml:space="preserve">Description: </w:t>
      </w:r>
      <w:r>
        <w:t xml:space="preserve">Reading materials, case studies, histories, and how-to guides.</w:t>
      </w:r>
    </w:p>
    <w:p>
      <w:pPr>
        <w:pStyle w:val="ListParagraph"/>
        <w:numPr>
          <w:ilvl w:val="0"/>
          <w:numId w:val="2"/>
        </w:numPr>
      </w:pPr>
      <w:r>
        <w:rPr>
          <w:i/>
          <w:iCs/>
        </w:rPr>
        <w:t xml:space="preserve">Tags: </w:t>
      </w:r>
      <w:r>
        <w:t xml:space="preserve">topic, text_type (case study, biography, tutorial), word_count, lexile_level (reading difficulty), extracted_tier_3_vocab (for JIT dictionaries), language.</w:t>
      </w:r>
    </w:p>
    <w:p>
      <w:pPr>
        <w:spacing w:before="160"/>
      </w:pPr>
      <w:r>
        <w:rPr>
          <w:b/>
          <w:bCs/>
        </w:rPr>
        <w:t xml:space="preserve">3. Movie / Video</w:t>
      </w:r>
    </w:p>
    <w:p>
      <w:pPr>
        <w:pStyle w:val="ListParagraph"/>
        <w:numPr>
          <w:ilvl w:val="0"/>
          <w:numId w:val="2"/>
        </w:numPr>
      </w:pPr>
      <w:r>
        <w:rPr>
          <w:i/>
          <w:iCs/>
        </w:rPr>
        <w:t xml:space="preserve">Description: </w:t>
      </w:r>
      <w:r>
        <w:t xml:space="preserve">Video files or external video links.</w:t>
      </w:r>
    </w:p>
    <w:p>
      <w:pPr>
        <w:pStyle w:val="ListParagraph"/>
        <w:numPr>
          <w:ilvl w:val="0"/>
          <w:numId w:val="2"/>
        </w:numPr>
      </w:pPr>
      <w:r>
        <w:rPr>
          <w:i/>
          <w:iCs/>
        </w:rPr>
        <w:t xml:space="preserve">Tags: </w:t>
      </w:r>
      <w:r>
        <w:t xml:space="preserve">duration, language, video_type (animation, documentary, tutorial), has_transcript (boolean), closed_captions_available.</w:t>
      </w:r>
    </w:p>
    <w:p>
      <w:pPr>
        <w:spacing w:before="160"/>
      </w:pPr>
      <w:r>
        <w:rPr>
          <w:b/>
          <w:bCs/>
        </w:rPr>
        <w:t xml:space="preserve">4. Picture / Diagram</w:t>
      </w:r>
    </w:p>
    <w:p>
      <w:pPr>
        <w:pStyle w:val="ListParagraph"/>
        <w:numPr>
          <w:ilvl w:val="0"/>
          <w:numId w:val="2"/>
        </w:numPr>
      </w:pPr>
      <w:r>
        <w:rPr>
          <w:i/>
          <w:iCs/>
        </w:rPr>
        <w:t xml:space="preserve">Description: </w:t>
      </w:r>
      <w:r>
        <w:t xml:space="preserve">Visual assets used for instruction or inspiration.</w:t>
      </w:r>
    </w:p>
    <w:p>
      <w:pPr>
        <w:pStyle w:val="ListParagraph"/>
        <w:numPr>
          <w:ilvl w:val="0"/>
          <w:numId w:val="2"/>
        </w:numPr>
      </w:pPr>
      <w:r>
        <w:rPr>
          <w:i/>
          <w:iCs/>
        </w:rPr>
        <w:t xml:space="preserve">Tags: </w:t>
      </w:r>
      <w:r>
        <w:t xml:space="preserve">image_type (photo, infographic, technical drawing), visual_description, alt_text (for screen readers/UDL), materials_shown.</w:t>
      </w:r>
    </w:p>
    <w:p>
      <w:pPr>
        <w:spacing w:before="160"/>
      </w:pPr>
      <w:r>
        <w:rPr>
          <w:b/>
          <w:bCs/>
        </w:rPr>
        <w:t xml:space="preserve">5. URL / Weblink</w:t>
      </w:r>
    </w:p>
    <w:p>
      <w:pPr>
        <w:pStyle w:val="ListParagraph"/>
        <w:numPr>
          <w:ilvl w:val="0"/>
          <w:numId w:val="2"/>
        </w:numPr>
      </w:pPr>
      <w:r>
        <w:rPr>
          <w:i/>
          <w:iCs/>
        </w:rPr>
        <w:t xml:space="preserve">Description: </w:t>
      </w:r>
      <w:r>
        <w:t xml:space="preserve">External websites or articles.</w:t>
      </w:r>
    </w:p>
    <w:p>
      <w:pPr>
        <w:pStyle w:val="ListParagraph"/>
        <w:numPr>
          <w:ilvl w:val="0"/>
          <w:numId w:val="2"/>
        </w:numPr>
      </w:pPr>
      <w:r>
        <w:rPr>
          <w:i/>
          <w:iCs/>
        </w:rPr>
        <w:t xml:space="preserve">Tags: </w:t>
      </w:r>
      <w:r>
        <w:t xml:space="preserve">topic, author_publisher, domain_authority, last_verified_date, link_status (active/broken).</w:t>
      </w:r>
    </w:p>
    <w:p>
      <w:pPr>
        <w:spacing w:before="160"/>
      </w:pPr>
      <w:r>
        <w:rPr>
          <w:b/>
          <w:bCs/>
        </w:rPr>
        <w:t xml:space="preserve">6. Interactive / Embeds</w:t>
      </w:r>
    </w:p>
    <w:p>
      <w:pPr>
        <w:pStyle w:val="ListParagraph"/>
        <w:numPr>
          <w:ilvl w:val="0"/>
          <w:numId w:val="2"/>
        </w:numPr>
      </w:pPr>
      <w:r>
        <w:rPr>
          <w:i/>
          <w:iCs/>
        </w:rPr>
        <w:t xml:space="preserve">Description: </w:t>
      </w:r>
      <w:r>
        <w:t xml:space="preserve">WebGL apps, PhET simulations, Tinkercad viewers, Scratch embeds.</w:t>
      </w:r>
    </w:p>
    <w:p>
      <w:pPr>
        <w:pStyle w:val="ListParagraph"/>
        <w:numPr>
          <w:ilvl w:val="0"/>
          <w:numId w:val="2"/>
        </w:numPr>
      </w:pPr>
      <w:r>
        <w:rPr>
          <w:i/>
          <w:iCs/>
        </w:rPr>
        <w:t xml:space="preserve">Tags: </w:t>
      </w:r>
      <w:r>
        <w:t xml:space="preserve">platform (e.g., Tinkercad), tech_requirement (e.g., WebGL, Keyboard required), accessibility_rating.</w:t>
      </w:r>
    </w:p>
    <w:p>
      <w:pPr>
        <w:spacing w:before="160"/>
      </w:pPr>
      <w:r>
        <w:rPr>
          <w:b/>
          <w:bCs/>
        </w:rPr>
        <w:t xml:space="preserve">7. Templates / Printables</w:t>
      </w:r>
    </w:p>
    <w:p>
      <w:pPr>
        <w:pStyle w:val="ListParagraph"/>
        <w:numPr>
          <w:ilvl w:val="0"/>
          <w:numId w:val="2"/>
        </w:numPr>
      </w:pPr>
      <w:r>
        <w:rPr>
          <w:i/>
          <w:iCs/>
        </w:rPr>
        <w:t xml:space="preserve">Description: </w:t>
      </w:r>
      <w:r>
        <w:t xml:space="preserve">Files meant for physical output or digital modification.</w:t>
      </w:r>
    </w:p>
    <w:p>
      <w:pPr>
        <w:pStyle w:val="ListParagraph"/>
        <w:numPr>
          <w:ilvl w:val="0"/>
          <w:numId w:val="2"/>
        </w:numPr>
      </w:pPr>
      <w:r>
        <w:rPr>
          <w:i/>
          <w:iCs/>
        </w:rPr>
        <w:t xml:space="preserve">Tags: </w:t>
      </w:r>
      <w:r>
        <w:t xml:space="preserve">file_format (.pdf, .svg, .stl), requires_physical_printing (boolean), editable_status.</w:t>
      </w:r>
    </w:p>
    <w:p>
      <w:pPr>
        <w:spacing w:before="160"/>
      </w:pPr>
      <w:r>
        <w:rPr>
          <w:b/>
          <w:bCs/>
        </w:rPr>
        <w:t xml:space="preserve">8. Assessments / Rubric Nodes</w:t>
      </w:r>
    </w:p>
    <w:p>
      <w:pPr>
        <w:pStyle w:val="ListParagraph"/>
        <w:numPr>
          <w:ilvl w:val="0"/>
          <w:numId w:val="2"/>
        </w:numPr>
      </w:pPr>
      <w:r>
        <w:rPr>
          <w:i/>
          <w:iCs/>
        </w:rPr>
        <w:t xml:space="preserve">Description: </w:t>
      </w:r>
      <w:r>
        <w:t xml:space="preserve">Raw evaluation criteria that the AI can stitch together into full rubrics.</w:t>
      </w:r>
    </w:p>
    <w:p>
      <w:pPr>
        <w:pStyle w:val="ListParagraph"/>
        <w:numPr>
          <w:ilvl w:val="0"/>
          <w:numId w:val="2"/>
        </w:numPr>
        <w:spacing w:after="200"/>
      </w:pPr>
      <w:r>
        <w:rPr>
          <w:i/>
          <w:iCs/>
        </w:rPr>
        <w:t xml:space="preserve">Tags: </w:t>
      </w:r>
      <w:r>
        <w:t xml:space="preserve">standard_alignment (NGSS, Common Core), DOK_level (Depth of Knowledge 1–4), assessment_type (formative, summative, self-reflection).</w:t>
      </w:r>
    </w:p>
    <w:p>
      <w:pPr>
        <w:pStyle w:val="Heading3"/>
      </w:pPr>
      <w:r>
        <w:t xml:space="preserve">Part 2: The Optimized Ingestion Pipeline (The ETL Flow)</w:t>
      </w:r>
    </w:p>
    <w:p>
      <w:pPr>
        <w:spacing w:after="120"/>
      </w:pPr>
      <w:r>
        <w:t xml:space="preserve">When a user or admin uploads a new resource (e.g., a massive 50-page PDF, a video, or a batch of images), it moves through this 6-step pipeline. This process is designed to bypass expensive LLM operations wherever possible.</w:t>
      </w:r>
    </w:p>
    <w:p>
      <w:pPr>
        <w:spacing w:before="160"/>
      </w:pPr>
      <w:r>
        <w:rPr>
          <w:b/>
          <w:bCs/>
        </w:rPr>
        <w:t xml:space="preserve">Step 1: Hashing &amp; Deduplication (The Zero-Cost Check)</w:t>
      </w:r>
    </w:p>
    <w:p>
      <w:pPr>
        <w:pStyle w:val="ListParagraph"/>
        <w:numPr>
          <w:ilvl w:val="0"/>
          <w:numId w:val="2"/>
        </w:numPr>
      </w:pPr>
      <w:r>
        <w:rPr>
          <w:b/>
          <w:bCs/>
        </w:rPr>
        <w:t xml:space="preserve">Action: </w:t>
      </w:r>
      <w:r>
        <w:t xml:space="preserve">The system generates a cryptographic hash (SHA-256) of the uploaded file.</w:t>
      </w:r>
    </w:p>
    <w:p>
      <w:pPr>
        <w:pStyle w:val="ListParagraph"/>
        <w:numPr>
          <w:ilvl w:val="0"/>
          <w:numId w:val="2"/>
        </w:numPr>
      </w:pPr>
      <w:r>
        <w:rPr>
          <w:b/>
          <w:bCs/>
        </w:rPr>
        <w:t xml:space="preserve">Logic: </w:t>
      </w:r>
      <w:r>
        <w:t xml:space="preserve">It checks the database to see if this exact file has been uploaded before.</w:t>
      </w:r>
    </w:p>
    <w:p>
      <w:pPr>
        <w:pStyle w:val="ListParagraph"/>
        <w:numPr>
          <w:ilvl w:val="0"/>
          <w:numId w:val="2"/>
        </w:numPr>
      </w:pPr>
      <w:r>
        <w:rPr>
          <w:b/>
          <w:bCs/>
        </w:rPr>
        <w:t xml:space="preserve">Result: </w:t>
      </w:r>
      <w:r>
        <w:t xml:space="preserve">If a match is found, the system skips all AI processing and simply creates a reference link to the existing asset. If no match is found, the file proceeds to Step 2.</w:t>
      </w:r>
    </w:p>
    <w:p>
      <w:pPr>
        <w:spacing w:before="160"/>
      </w:pPr>
      <w:r>
        <w:rPr>
          <w:b/>
          <w:bCs/>
        </w:rPr>
        <w:t xml:space="preserve">Step 2: Deterministic Parsing &amp; Extraction (Non-AI)</w:t>
      </w:r>
    </w:p>
    <w:p>
      <w:pPr>
        <w:pStyle w:val="ListParagraph"/>
        <w:numPr>
          <w:ilvl w:val="0"/>
          <w:numId w:val="2"/>
        </w:numPr>
      </w:pPr>
      <w:r>
        <w:rPr>
          <w:b/>
          <w:bCs/>
        </w:rPr>
        <w:t xml:space="preserve">Action: </w:t>
      </w:r>
      <w:r>
        <w:t xml:space="preserve">The file is processed using traditional, non-AI parsing libraries (e.g., Unstructured.io, LlamaParse, or FFmpeg for video/audio).</w:t>
      </w:r>
    </w:p>
    <w:p>
      <w:pPr>
        <w:pStyle w:val="ListParagraph"/>
        <w:numPr>
          <w:ilvl w:val="0"/>
          <w:numId w:val="2"/>
        </w:numPr>
      </w:pPr>
      <w:r>
        <w:rPr>
          <w:i/>
          <w:iCs/>
        </w:rPr>
        <w:t xml:space="preserve">Documents: </w:t>
      </w:r>
      <w:r>
        <w:t xml:space="preserve">The parser slices the document into semantic chunks based on formatting (Heading 1, Heading 2, paragraph breaks) rather than asking an LLM to read and divide it. It also extracts raw images.</w:t>
      </w:r>
    </w:p>
    <w:p>
      <w:pPr>
        <w:pStyle w:val="ListParagraph"/>
        <w:numPr>
          <w:ilvl w:val="0"/>
          <w:numId w:val="2"/>
        </w:numPr>
      </w:pPr>
      <w:r>
        <w:rPr>
          <w:i/>
          <w:iCs/>
        </w:rPr>
        <w:t xml:space="preserve">Media: </w:t>
      </w:r>
      <w:r>
        <w:t xml:space="preserve">Audio/Video files are sent to a fast, low-cost transcription API (like Whisper) to generate a raw text transcript.</w:t>
      </w:r>
    </w:p>
    <w:p>
      <w:pPr>
        <w:spacing w:before="160"/>
      </w:pPr>
      <w:r>
        <w:rPr>
          <w:b/>
          <w:bCs/>
        </w:rPr>
        <w:t xml:space="preserve">Step 3: Asynchronous &amp; Tiered AI Processing</w:t>
      </w:r>
    </w:p>
    <w:p>
      <w:pPr>
        <w:pStyle w:val="ListParagraph"/>
        <w:numPr>
          <w:ilvl w:val="0"/>
          <w:numId w:val="2"/>
        </w:numPr>
      </w:pPr>
      <w:r>
        <w:rPr>
          <w:b/>
          <w:bCs/>
        </w:rPr>
        <w:t xml:space="preserve">Action: </w:t>
      </w:r>
      <w:r>
        <w:t xml:space="preserve">The raw chunks and transcripts are placed into a background queue (e.g., AWS SQS) for processing, ensuring the user interface remains fast.</w:t>
      </w:r>
    </w:p>
    <w:p>
      <w:pPr>
        <w:pStyle w:val="ListParagraph"/>
        <w:numPr>
          <w:ilvl w:val="0"/>
          <w:numId w:val="2"/>
        </w:numPr>
      </w:pPr>
      <w:r>
        <w:rPr>
          <w:b/>
          <w:bCs/>
        </w:rPr>
        <w:t xml:space="preserve">Fast/Cheap LLM (e.g., GPT-4o-mini, Claude Haiku): </w:t>
      </w:r>
      <w:r>
        <w:t xml:space="preserve">Handles 90% of the workload. It reads the chunks to classify the resource type, determine Lexile levels, and generate image alt_text.</w:t>
      </w:r>
    </w:p>
    <w:p>
      <w:pPr>
        <w:pStyle w:val="ListParagraph"/>
        <w:numPr>
          <w:ilvl w:val="0"/>
          <w:numId w:val="2"/>
        </w:numPr>
      </w:pPr>
      <w:r>
        <w:rPr>
          <w:b/>
          <w:bCs/>
        </w:rPr>
        <w:t xml:space="preserve">Heavy LLM (e.g., GPT-4o, Claude Sonnet): </w:t>
      </w:r>
      <w:r>
        <w:t xml:space="preserve">Only triggered if the cheap model returns a low confidence score (e.g., complex curriculum standard alignment).</w:t>
      </w:r>
    </w:p>
    <w:p>
      <w:pPr>
        <w:pStyle w:val="ListParagraph"/>
        <w:numPr>
          <w:ilvl w:val="0"/>
          <w:numId w:val="2"/>
        </w:numPr>
      </w:pPr>
      <w:r>
        <w:rPr>
          <w:b/>
          <w:bCs/>
        </w:rPr>
        <w:t xml:space="preserve">Batch API Discount: </w:t>
      </w:r>
      <w:r>
        <w:t xml:space="preserve">For massive admin uploads, tasks are sent via Batch API (allowing up to 24 hours for processing) to secure a 50% reduction in AI costs.</w:t>
      </w:r>
    </w:p>
    <w:p>
      <w:pPr>
        <w:spacing w:before="160"/>
      </w:pPr>
      <w:r>
        <w:rPr>
          <w:b/>
          <w:bCs/>
        </w:rPr>
        <w:t xml:space="preserve">Step 4: Auto-Tagging &amp; UDL Prep</w:t>
      </w:r>
    </w:p>
    <w:p>
      <w:pPr>
        <w:pStyle w:val="ListParagraph"/>
        <w:numPr>
          <w:ilvl w:val="0"/>
          <w:numId w:val="2"/>
        </w:numPr>
      </w:pPr>
      <w:r>
        <w:rPr>
          <w:b/>
          <w:bCs/>
        </w:rPr>
        <w:t xml:space="preserve">Action: </w:t>
      </w:r>
      <w:r>
        <w:t xml:space="preserve">The assigned LLM generates the required JSON metadata tags for each chunk based on the schema in Part 1.</w:t>
      </w:r>
    </w:p>
    <w:p>
      <w:pPr>
        <w:pStyle w:val="ListParagraph"/>
        <w:numPr>
          <w:ilvl w:val="0"/>
          <w:numId w:val="2"/>
        </w:numPr>
      </w:pPr>
      <w:r>
        <w:rPr>
          <w:b/>
          <w:bCs/>
        </w:rPr>
        <w:t xml:space="preserve">UDL Preparation: </w:t>
      </w:r>
      <w:r>
        <w:t xml:space="preserve">For all text-based chunks, the LLM automatically identifies academic verbs (Tier 2) and domain jargon (Tier 3). It saves these words to the metadata payload. This ensures that System 3 (JIT Student Delivery) can instantly trigger the “Mouseover” dictionary definitions without needing to scan the text at runtime.</w:t>
      </w:r>
    </w:p>
    <w:p>
      <w:pPr>
        <w:spacing w:before="160"/>
      </w:pPr>
      <w:r>
        <w:rPr>
          <w:b/>
          <w:bCs/>
        </w:rPr>
        <w:t xml:space="preserve">Step 5: Vectorization (Embedding for RAG)</w:t>
      </w:r>
    </w:p>
    <w:p>
      <w:pPr>
        <w:pStyle w:val="ListParagraph"/>
        <w:numPr>
          <w:ilvl w:val="0"/>
          <w:numId w:val="2"/>
        </w:numPr>
      </w:pPr>
      <w:r>
        <w:rPr>
          <w:b/>
          <w:bCs/>
        </w:rPr>
        <w:t xml:space="preserve">Action: </w:t>
      </w:r>
      <w:r>
        <w:t xml:space="preserve">The text content of the chunk, along with its newly generated metadata tags, is passed through an embedding model (e.g., OpenAI text-embedding-3-small).</w:t>
      </w:r>
    </w:p>
    <w:p>
      <w:pPr>
        <w:pStyle w:val="ListParagraph"/>
        <w:numPr>
          <w:ilvl w:val="0"/>
          <w:numId w:val="2"/>
        </w:numPr>
      </w:pPr>
      <w:r>
        <w:rPr>
          <w:b/>
          <w:bCs/>
        </w:rPr>
        <w:t xml:space="preserve">Result: </w:t>
      </w:r>
      <w:r>
        <w:t xml:space="preserve">The semantic meaning of the resource is converted into a high-dimensional vector. This allows the AI Wizard to find resources based on concept and meaning, rather than relying solely on exact keyword matches.</w:t>
      </w:r>
    </w:p>
    <w:p>
      <w:pPr>
        <w:spacing w:before="160"/>
      </w:pPr>
      <w:r>
        <w:rPr>
          <w:b/>
          <w:bCs/>
        </w:rPr>
        <w:t xml:space="preserve">Step 6: Decoupled Storage &amp; Node Creation</w:t>
      </w:r>
    </w:p>
    <w:p>
      <w:pPr>
        <w:pStyle w:val="ListParagraph"/>
        <w:numPr>
          <w:ilvl w:val="0"/>
          <w:numId w:val="2"/>
        </w:numPr>
      </w:pPr>
      <w:r>
        <w:rPr>
          <w:b/>
          <w:bCs/>
        </w:rPr>
        <w:t xml:space="preserve">Raw Media (PDFs, Images, Videos, STLs): </w:t>
      </w:r>
      <w:r>
        <w:t xml:space="preserve">Saved to a secure cloud storage bucket (e.g., AWS S3) with a unique URL.</w:t>
      </w:r>
    </w:p>
    <w:p>
      <w:pPr>
        <w:pStyle w:val="ListParagraph"/>
        <w:numPr>
          <w:ilvl w:val="0"/>
          <w:numId w:val="2"/>
        </w:numPr>
      </w:pPr>
      <w:r>
        <w:rPr>
          <w:b/>
          <w:bCs/>
        </w:rPr>
        <w:t xml:space="preserve">Metadata &amp; Vectors: </w:t>
      </w:r>
      <w:r>
        <w:t xml:space="preserve">Saved to a Vector Database (e.g., Pinecone, pgvector) for lightning-fast search and filtering.</w:t>
      </w:r>
    </w:p>
    <w:p>
      <w:pPr>
        <w:pStyle w:val="ListParagraph"/>
        <w:numPr>
          <w:ilvl w:val="0"/>
          <w:numId w:val="2"/>
        </w:numPr>
        <w:spacing w:after="200"/>
      </w:pPr>
      <w:r>
        <w:rPr>
          <w:b/>
          <w:bCs/>
        </w:rPr>
        <w:t xml:space="preserve">Activity Blocks: </w:t>
      </w:r>
      <w:r>
        <w:t xml:space="preserve">If the parsed chunk is identified as an instructional step, a new Activity Block is created in the Master Database, containing the text instructions and the reference IDs pointing to the S3 assets and Vector DB metadata.</w:t>
      </w:r>
    </w:p>
    <w:p>
      <w:r>
        <w:br w:type="page"/>
      </w:r>
    </w:p>
    <w:p>
      <w:pPr>
        <w:pStyle w:val="Heading1"/>
      </w:pPr>
      <w:r>
        <w:t xml:space="preserve">SYSTEM 2: AI Creation &amp; Retrieval (The Engine)</w:t>
      </w:r>
    </w:p>
    <w:p>
      <w:pPr>
        <w:pStyle w:val="Heading3"/>
      </w:pPr>
      <w:r>
        <w:t xml:space="preserve">Core Architecture &amp; Data Management</w:t>
      </w:r>
    </w:p>
    <w:p>
      <w:pPr>
        <w:spacing w:after="120"/>
      </w:pPr>
      <w:r>
        <w:t xml:space="preserve">To prevent database bloat and ensure seamless global updates, the platform relies on a decoupled, version-controlled architecture.</w:t>
      </w:r>
    </w:p>
    <w:p>
      <w:pPr>
        <w:pStyle w:val="ListParagraph"/>
        <w:numPr>
          <w:ilvl w:val="0"/>
          <w:numId w:val="2"/>
        </w:numPr>
      </w:pPr>
      <w:r>
        <w:rPr>
          <w:b/>
          <w:bCs/>
        </w:rPr>
        <w:t xml:space="preserve">The Master/Fork Model: </w:t>
      </w:r>
      <w:r>
        <w:t xml:space="preserve">The global database holds one “Master” version of every Activity Block. When a teacher generates a unit, the system creates a lightweight “Fork” (a local JSON array of pointers and text overrides) for their specific classroom. Teacher edits do not overwrite the Master. If a teacher makes a brilliant edit, they can “Suggest to Library” for admin promotion back to the Master database.</w:t>
      </w:r>
    </w:p>
    <w:p>
      <w:pPr>
        <w:pStyle w:val="ListParagraph"/>
        <w:numPr>
          <w:ilvl w:val="0"/>
          <w:numId w:val="2"/>
        </w:numPr>
      </w:pPr>
      <w:r>
        <w:rPr>
          <w:b/>
          <w:bCs/>
        </w:rPr>
        <w:t xml:space="preserve">Decoupled Media Library: </w:t>
      </w:r>
      <w:r>
        <w:t xml:space="preserve">Activity Blocks do not contain hardcoded videos, PDFs, or images. Instead, they contain reference tags to System 1’s Asset Database. If a link breaks, it is updated once globally and instantly fixes itself across all forks.</w:t>
      </w:r>
    </w:p>
    <w:p>
      <w:pPr>
        <w:pStyle w:val="Heading3"/>
      </w:pPr>
      <w:r>
        <w:t xml:space="preserve">The AI Unit Generation Wizard (Backward Design)</w:t>
      </w:r>
    </w:p>
    <w:p>
      <w:pPr>
        <w:spacing w:after="120"/>
      </w:pPr>
      <w:r>
        <w:t xml:space="preserve">The AI does not start from a blank slate. It uses a human-in-the-loop “wizard” to build cohesive, standards-aligned units using </w:t>
      </w:r>
      <w:r>
        <w:rPr>
          <w:b/>
          <w:bCs/>
        </w:rPr>
        <w:t xml:space="preserve">Backward Design</w:t>
      </w:r>
      <w:r>
        <w:t xml:space="preserve"> (Wiggins &amp; McTighe). The core principle: define how students will be assessed </w:t>
      </w:r>
      <w:r>
        <w:rPr>
          <w:i/>
          <w:iCs/>
        </w:rPr>
        <w:t xml:space="preserve">first</w:t>
      </w:r>
      <w:r>
        <w:t xml:space="preserve">, then build the learning experiences backward from that assessment goal.</w:t>
      </w:r>
    </w:p>
    <w:p>
      <w:pPr>
        <w:pStyle w:val="ListParagraph"/>
        <w:numPr>
          <w:ilvl w:val="0"/>
          <w:numId w:val="2"/>
        </w:numPr>
      </w:pPr>
      <w:r>
        <w:rPr>
          <w:b/>
          <w:bCs/>
        </w:rPr>
        <w:t xml:space="preserve">Step 1: The Approach. </w:t>
      </w:r>
      <w:r>
        <w:t xml:space="preserve">Teacher selects their preferred pedagogical skeleton (see Pedagogical Skeletons below).</w:t>
      </w:r>
    </w:p>
    <w:p>
      <w:pPr>
        <w:pStyle w:val="ListParagraph"/>
        <w:numPr>
          <w:ilvl w:val="0"/>
          <w:numId w:val="2"/>
        </w:numPr>
      </w:pPr>
      <w:r>
        <w:rPr>
          <w:b/>
          <w:bCs/>
        </w:rPr>
        <w:t xml:space="preserve">Step 2: The Constraints. </w:t>
      </w:r>
      <w:r>
        <w:t xml:space="preserve">Teacher inputs age, duration, curriculum standards, and available physical resources (e.g., “iPads and cardboard only”). Teacher confirms.</w:t>
      </w:r>
    </w:p>
    <w:p>
      <w:pPr>
        <w:pStyle w:val="ListParagraph"/>
        <w:numPr>
          <w:ilvl w:val="0"/>
          <w:numId w:val="2"/>
        </w:numPr>
      </w:pPr>
      <w:r>
        <w:rPr>
          <w:b/>
          <w:bCs/>
        </w:rPr>
        <w:t xml:space="preserve">Step 3: Assessment &amp; Backward Design. </w:t>
      </w:r>
      <w:r>
        <w:t xml:space="preserve">Based on the standards, the AI defines how students will be assessed first — generating rubrics and summative goals. The entire unit is then built backward from these assessment targets, ensuring every lesson and activity directly builds toward the final assessment. Teacher confirms.</w:t>
      </w:r>
    </w:p>
    <w:p>
      <w:pPr>
        <w:pStyle w:val="ListParagraph"/>
        <w:numPr>
          <w:ilvl w:val="0"/>
          <w:numId w:val="2"/>
        </w:numPr>
      </w:pPr>
      <w:r>
        <w:rPr>
          <w:b/>
          <w:bCs/>
        </w:rPr>
        <w:t xml:space="preserve">Step 4: Flow and Timing. </w:t>
      </w:r>
      <w:r>
        <w:t xml:space="preserve">AI generates a high-level Unit Outline (e.g., Week 1: Empathy, Week 2: Prototyping). Teacher confirms or adjusts.</w:t>
      </w:r>
    </w:p>
    <w:p>
      <w:pPr>
        <w:pStyle w:val="ListParagraph"/>
        <w:numPr>
          <w:ilvl w:val="0"/>
          <w:numId w:val="2"/>
        </w:numPr>
      </w:pPr>
      <w:r>
        <w:rPr>
          <w:b/>
          <w:bCs/>
        </w:rPr>
        <w:t xml:space="preserve">Step 5: Assigning Activity Blocks. </w:t>
      </w:r>
      <w:r>
        <w:t xml:space="preserve">The AI populates the outline via </w:t>
      </w:r>
      <w:r>
        <w:rPr>
          <w:b/>
          <w:bCs/>
        </w:rPr>
        <w:t xml:space="preserve">Metadata RAG</w:t>
      </w:r>
      <w:r>
        <w:t xml:space="preserve">. It does not read the whole database; it queries the Vector DB using tags. The DB returns the top 5 blocks based on context and Efficacy Score, which the LLM then formats. Teacher confirms, drags new blocks in, or deletes blocks.</w:t>
      </w:r>
    </w:p>
    <w:p>
      <w:pPr>
        <w:pStyle w:val="ListParagraph"/>
        <w:numPr>
          <w:ilvl w:val="0"/>
          <w:numId w:val="2"/>
        </w:numPr>
        <w:spacing w:after="200"/>
      </w:pPr>
      <w:r>
        <w:rPr>
          <w:b/>
          <w:bCs/>
        </w:rPr>
        <w:t xml:space="preserve">Step 6: The Final Build (The Fork). </w:t>
      </w:r>
      <w:r>
        <w:t xml:space="preserve">The unit is saved to the teacher’s local workspace. The teacher can now manually edit the core text or adjust the flow. (Note: The teacher does not need to build UDL or language accommodations here; to save time and cognitive load, the platform handles this automatically in the background for student delivery via System 3.)</w:t>
      </w:r>
    </w:p>
    <w:p>
      <w:pPr>
        <w:pStyle w:val="Heading3"/>
      </w:pPr>
      <w:r>
        <w:t xml:space="preserve">Pedagogical Skeletons (The 6 Approaches)</w:t>
      </w:r>
    </w:p>
    <w:p>
      <w:pPr>
        <w:spacing w:after="120"/>
      </w:pPr>
      <w:r>
        <w:t xml:space="preserve">To speed up generation and ensure cohesive lesson flows, the AI uses pre-built structural templates based on the teacher’s selection in Step 1. Each skeleton biases which Activity Blocks the AI selects and how they are sequenced.</w:t>
      </w:r>
    </w:p>
    <w:p>
      <w:pPr>
        <w:pStyle w:val="ListParagraph"/>
        <w:numPr>
          <w:ilvl w:val="0"/>
          <w:numId w:val="4"/>
        </w:numPr>
      </w:pPr>
      <w:r>
        <w:rPr>
          <w:b/>
          <w:bCs/>
        </w:rPr>
        <w:t xml:space="preserve">The Agile / Iterative Approach: </w:t>
      </w:r>
      <w:r>
        <w:t xml:space="preserve">Mimics real-world engineering. Short Research phase, followed by a rapid, repeating loop of Make ➔ Test ➔ Make ➔ Test. Best for: projects where student learning comes from iteration and failure.</w:t>
      </w:r>
    </w:p>
    <w:p>
      <w:pPr>
        <w:pStyle w:val="ListParagraph"/>
        <w:numPr>
          <w:ilvl w:val="0"/>
          <w:numId w:val="4"/>
        </w:numPr>
      </w:pPr>
      <w:r>
        <w:rPr>
          <w:b/>
          <w:bCs/>
        </w:rPr>
        <w:t xml:space="preserve">The Linear Waterfall Approach: </w:t>
      </w:r>
      <w:r>
        <w:t xml:space="preserve">Traditional and safe. Moves step-by-step: Empathize ➔ Define ➔ Ideate ➔ Prototype ➔ Evaluate. Great for strict pacing and introductory units where students need clear structure.</w:t>
      </w:r>
    </w:p>
    <w:p>
      <w:pPr>
        <w:pStyle w:val="ListParagraph"/>
        <w:numPr>
          <w:ilvl w:val="0"/>
          <w:numId w:val="4"/>
        </w:numPr>
      </w:pPr>
      <w:r>
        <w:rPr>
          <w:b/>
          <w:bCs/>
        </w:rPr>
        <w:t xml:space="preserve">The Bootcamp / Skills-First Approach: </w:t>
      </w:r>
      <w:r>
        <w:t xml:space="preserve">Heavy front-loading of direct instruction and safety training, followed by constrained mini-challenges. Best for shop classes, introductory coding, and any context requiring safety certification before making.</w:t>
      </w:r>
    </w:p>
    <w:p>
      <w:pPr>
        <w:pStyle w:val="ListParagraph"/>
        <w:numPr>
          <w:ilvl w:val="0"/>
          <w:numId w:val="4"/>
        </w:numPr>
      </w:pPr>
      <w:r>
        <w:rPr>
          <w:b/>
          <w:bCs/>
        </w:rPr>
        <w:t xml:space="preserve">The Human-Centered Approach: </w:t>
      </w:r>
      <w:r>
        <w:t xml:space="preserve">Flips the script to focus heavily on empathy. Deep user research, interviews, and matrix sorting, with rapid low-fi prototyping at the end. Best for service design, community projects, and UX-oriented units.</w:t>
      </w:r>
    </w:p>
    <w:p>
      <w:pPr>
        <w:pStyle w:val="ListParagraph"/>
        <w:numPr>
          <w:ilvl w:val="0"/>
          <w:numId w:val="4"/>
        </w:numPr>
      </w:pPr>
      <w:r>
        <w:rPr>
          <w:b/>
          <w:bCs/>
        </w:rPr>
        <w:t xml:space="preserve">The Reverse Engineering / Teardown Approach: </w:t>
      </w:r>
      <w:r>
        <w:t xml:space="preserve">Starts with a finished product. Students analyze/teardown, map how it works, and then improve or rebuild it. Best for product design, electronics, and understanding existing systems before creating new ones.</w:t>
      </w:r>
    </w:p>
    <w:p>
      <w:pPr>
        <w:pStyle w:val="ListParagraph"/>
        <w:numPr>
          <w:ilvl w:val="0"/>
          <w:numId w:val="4"/>
        </w:numPr>
        <w:spacing w:after="200"/>
      </w:pPr>
      <w:r>
        <w:rPr>
          <w:b/>
          <w:bCs/>
        </w:rPr>
        <w:t xml:space="preserve">The Open Inquiry / PBL Approach: </w:t>
      </w:r>
      <w:r>
        <w:t xml:space="preserve">Highly flexible structure for massive, open-ended problems. Heavily favors independent research, ideation, and pitching, with minimal direct instruction. Best for capstone projects, exhibitions, and student-driven investigations.</w:t>
      </w:r>
    </w:p>
    <w:p>
      <w:pPr>
        <w:pStyle w:val="Heading3"/>
      </w:pPr>
      <w:r>
        <w:t xml:space="preserve">The Recommendation Engine</w:t>
      </w:r>
    </w:p>
    <w:p>
      <w:pPr>
        <w:spacing w:after="120"/>
      </w:pPr>
      <w:r>
        <w:t xml:space="preserve">The AI selects Activity Blocks (in Step 5) using a contextual algorithm, rather than just pulling the most globally popular content.</w:t>
      </w:r>
    </w:p>
    <w:p>
      <w:pPr>
        <w:pStyle w:val="ListParagraph"/>
        <w:numPr>
          <w:ilvl w:val="0"/>
          <w:numId w:val="2"/>
        </w:numPr>
      </w:pPr>
      <w:r>
        <w:rPr>
          <w:b/>
          <w:bCs/>
        </w:rPr>
        <w:t xml:space="preserve">Contextual Fit Over Popularity: </w:t>
      </w:r>
      <w:r>
        <w:t xml:space="preserve">The AI prioritizes blocks whose tags perfectly match the teacher’s constraints (resources, age, approach) over blocks with high global views.</w:t>
      </w:r>
    </w:p>
    <w:p>
      <w:pPr>
        <w:pStyle w:val="ListParagraph"/>
        <w:numPr>
          <w:ilvl w:val="0"/>
          <w:numId w:val="2"/>
        </w:numPr>
      </w:pPr>
      <w:r>
        <w:rPr>
          <w:b/>
          <w:bCs/>
        </w:rPr>
        <w:t xml:space="preserve">The Efficacy Score (0–100): </w:t>
      </w:r>
      <w:r>
        <w:t xml:space="preserve">Blocks are ranked not by “Likes,” but by an Efficacy Score calculated from completion rates, modification rates, and student/teacher feedback.</w:t>
      </w:r>
    </w:p>
    <w:p>
      <w:pPr>
        <w:pStyle w:val="ListParagraph"/>
        <w:numPr>
          <w:ilvl w:val="0"/>
          <w:numId w:val="2"/>
        </w:numPr>
      </w:pPr>
      <w:r>
        <w:rPr>
          <w:b/>
          <w:bCs/>
        </w:rPr>
        <w:t xml:space="preserve">Explore vs. Exploit (80/20 Rule): </w:t>
      </w:r>
      <w:r>
        <w:t xml:space="preserve">To prevent the library from becoming stale, the AI fills 80% of a unit with proven, high-Efficacy blocks (Exploit), and 20% with new or obscure blocks that match the context (Explore).</w:t>
      </w:r>
    </w:p>
    <w:p>
      <w:pPr>
        <w:pStyle w:val="ListParagraph"/>
        <w:numPr>
          <w:ilvl w:val="0"/>
          <w:numId w:val="2"/>
        </w:numPr>
        <w:spacing w:after="200"/>
      </w:pPr>
      <w:r>
        <w:rPr>
          <w:b/>
          <w:bCs/>
        </w:rPr>
        <w:t xml:space="preserve">Niche Winners: </w:t>
      </w:r>
      <w:r>
        <w:t xml:space="preserve">The system tracks Efficacy Scores by tag, not just globally. A block might have a low overall score but a perfect score for “Grade 12” or “Iterative + Cardboard.” This allows the AI to recommend it only in the specific contexts where it succeeds, rather than discarding it entirely.</w:t>
      </w:r>
    </w:p>
    <w:p>
      <w:r>
        <w:br w:type="page"/>
      </w:r>
    </w:p>
    <w:p>
      <w:pPr>
        <w:pStyle w:val="Heading1"/>
      </w:pPr>
      <w:r>
        <w:t xml:space="preserve">SYSTEM 3: JIT Student Delivery &amp; UDL (The Classroom)</w:t>
      </w:r>
    </w:p>
    <w:p>
      <w:pPr>
        <w:spacing w:after="120"/>
      </w:pPr>
      <w:r>
        <w:rPr>
          <w:b/>
          <w:bCs/>
        </w:rPr>
        <w:t xml:space="preserve">Core Concept: </w:t>
      </w:r>
      <w:r>
        <w:t xml:space="preserve">To maximize efficiency and reduce teacher cognitive load, all language and Universal Design for Learning (UDL) accommodations are applied Just-In-Time (JIT) </w:t>
      </w:r>
      <w:r>
        <w:rPr>
          <w:i/>
          <w:iCs/>
        </w:rPr>
        <w:t xml:space="preserve">from the user’s perspective</w:t>
      </w:r>
      <w:r>
        <w:t xml:space="preserve">. The teacher only ever sees and edits the “Standard” core lesson in Step 6. When a student accesses a lesson, the platform reads their user profile and dynamically renders the appropriate level of support. Critically, this is JIT for the user experience but </w:t>
      </w:r>
      <w:r>
        <w:rPr>
          <w:b/>
          <w:bCs/>
        </w:rPr>
        <w:t xml:space="preserve">background-cached on the backend</w:t>
      </w:r>
      <w:r>
        <w:t xml:space="preserve"> — accommodations are pre-generated when the teacher finalizes the unit, not at the moment students log in.</w:t>
      </w:r>
    </w:p>
    <w:p>
      <w:pPr>
        <w:pStyle w:val="Heading3"/>
      </w:pPr>
      <w:r>
        <w:t xml:space="preserve">The “Mouseover” Strategy: Tier 2 &amp; Tier 3 Vocabulary</w:t>
      </w:r>
    </w:p>
    <w:p>
      <w:pPr>
        <w:spacing w:after="120"/>
      </w:pPr>
      <w:r>
        <w:t xml:space="preserve">The system automatically detects and provides support for two categories of academic vocabulary:</w:t>
      </w:r>
    </w:p>
    <w:p>
      <w:pPr>
        <w:pStyle w:val="ListParagraph"/>
        <w:numPr>
          <w:ilvl w:val="0"/>
          <w:numId w:val="2"/>
        </w:numPr>
      </w:pPr>
      <w:r>
        <w:rPr>
          <w:b/>
          <w:bCs/>
        </w:rPr>
        <w:t xml:space="preserve">Tier 3 (Domain Jargon): </w:t>
      </w:r>
      <w:r>
        <w:t xml:space="preserve">Subject-specific words like “prototype,” “algorithm,” “CNC router.” Students typically learn these through physical demonstration and context.</w:t>
      </w:r>
    </w:p>
    <w:p>
      <w:pPr>
        <w:pStyle w:val="ListParagraph"/>
        <w:numPr>
          <w:ilvl w:val="0"/>
          <w:numId w:val="2"/>
        </w:numPr>
      </w:pPr>
      <w:r>
        <w:rPr>
          <w:b/>
          <w:bCs/>
        </w:rPr>
        <w:t xml:space="preserve">Tier 2 (Academic Verbs): </w:t>
      </w:r>
      <w:r>
        <w:t xml:space="preserve">High-utility academic words like “evaluate,” “analyze,” “justify,” “iterate.” </w:t>
      </w:r>
      <w:r>
        <w:rPr>
          <w:b/>
          <w:bCs/>
        </w:rPr>
        <w:t xml:space="preserve">Pedagogical research shows ELL students actually struggle more with Tier 2 words than Tier 3.</w:t>
      </w:r>
      <w:r>
        <w:t xml:space="preserve"> When a prompt says “Evaluate the efficiency of your CNC router path,” the word blocking comprehension is “evaluate” or “efficiency” — not “CNC router” (which the teacher pointed to physically).</w:t>
      </w:r>
    </w:p>
    <w:p>
      <w:pPr>
        <w:spacing w:after="200"/>
      </w:pPr>
      <w:r>
        <w:t xml:space="preserve">Both Tier 2 and Tier 3 words receive a subtle dotted underline. Hovering or tapping the word reveals a small tooltip containing: (1) a simple English definition, (2) the translation in the student’s native language, and (3) a visual icon where applicable. Tier 2 and Tier 3 word lists are pre-extracted during System 1 ingestion and stored as metadata, so this lookup is instant at delivery time.</w:t>
      </w:r>
    </w:p>
    <w:p>
      <w:pPr>
        <w:pStyle w:val="Heading3"/>
      </w:pPr>
      <w:r>
        <w:t xml:space="preserve">The UDL Tiering System</w:t>
      </w:r>
    </w:p>
    <w:p>
      <w:pPr>
        <w:spacing w:before="120"/>
      </w:pPr>
      <w:r>
        <w:rPr>
          <w:b/>
          <w:bCs/>
        </w:rPr>
        <w:t xml:space="preserve">Level 1: Standard (Grade-Level Target)</w:t>
      </w:r>
    </w:p>
    <w:p>
      <w:pPr>
        <w:pStyle w:val="ListParagraph"/>
        <w:numPr>
          <w:ilvl w:val="0"/>
          <w:numId w:val="2"/>
        </w:numPr>
      </w:pPr>
      <w:r>
        <w:t xml:space="preserve">Standard grade-level syntax (the exact text the teacher built in Step 6).</w:t>
      </w:r>
    </w:p>
    <w:p>
      <w:pPr>
        <w:pStyle w:val="ListParagraph"/>
        <w:numPr>
          <w:ilvl w:val="0"/>
          <w:numId w:val="2"/>
        </w:numPr>
      </w:pPr>
      <w:r>
        <w:t xml:space="preserve">Mouseover definitions available only for highly complex Tier 3 jargon.</w:t>
      </w:r>
    </w:p>
    <w:p>
      <w:pPr>
        <w:spacing w:before="120"/>
      </w:pPr>
      <w:r>
        <w:rPr>
          <w:b/>
          <w:bCs/>
        </w:rPr>
        <w:t xml:space="preserve">Level 2: Supported (Intermediate ELL / Learning Support)</w:t>
      </w:r>
    </w:p>
    <w:p>
      <w:pPr>
        <w:pStyle w:val="ListParagraph"/>
        <w:numPr>
          <w:ilvl w:val="0"/>
          <w:numId w:val="2"/>
        </w:numPr>
      </w:pPr>
      <w:r>
        <w:rPr>
          <w:b/>
          <w:bCs/>
        </w:rPr>
        <w:t xml:space="preserve">JIT Action: </w:t>
      </w:r>
      <w:r>
        <w:t xml:space="preserve">AI reduces syntactic complexity (shorter sentences, active voice) without watering down STEM/Design concepts.</w:t>
      </w:r>
    </w:p>
    <w:p>
      <w:pPr>
        <w:pStyle w:val="ListParagraph"/>
        <w:numPr>
          <w:ilvl w:val="0"/>
          <w:numId w:val="2"/>
        </w:numPr>
      </w:pPr>
      <w:r>
        <w:t xml:space="preserve">Mouseover translations for all Tier 2 and Tier 3 words.</w:t>
      </w:r>
    </w:p>
    <w:p>
      <w:pPr>
        <w:pStyle w:val="ListParagraph"/>
        <w:numPr>
          <w:ilvl w:val="0"/>
          <w:numId w:val="2"/>
        </w:numPr>
      </w:pPr>
      <w:r>
        <w:t xml:space="preserve">Text-to-speech option (read aloud).</w:t>
      </w:r>
    </w:p>
    <w:p>
      <w:pPr>
        <w:pStyle w:val="ListParagraph"/>
        <w:numPr>
          <w:ilvl w:val="0"/>
          <w:numId w:val="2"/>
        </w:numPr>
      </w:pPr>
      <w:r>
        <w:rPr>
          <w:b/>
          <w:bCs/>
        </w:rPr>
        <w:t xml:space="preserve">Output support: </w:t>
      </w:r>
      <w:r>
        <w:t xml:space="preserve">Provides Sentence Starters for written responses (e.g., “My prototype was successful because...”).</w:t>
      </w:r>
    </w:p>
    <w:p>
      <w:pPr>
        <w:spacing w:before="120"/>
      </w:pPr>
      <w:r>
        <w:rPr>
          <w:b/>
          <w:bCs/>
        </w:rPr>
        <w:t xml:space="preserve">Level 3: Foundational (Newcomers / High Needs)</w:t>
      </w:r>
    </w:p>
    <w:p>
      <w:pPr>
        <w:pStyle w:val="ListParagraph"/>
        <w:numPr>
          <w:ilvl w:val="0"/>
          <w:numId w:val="2"/>
        </w:numPr>
      </w:pPr>
      <w:r>
        <w:rPr>
          <w:b/>
          <w:bCs/>
        </w:rPr>
        <w:t xml:space="preserve">JIT Action: </w:t>
      </w:r>
      <w:r>
        <w:t xml:space="preserve">AI dynamically renders highly simplified, bulleted text.</w:t>
      </w:r>
    </w:p>
    <w:p>
      <w:pPr>
        <w:pStyle w:val="ListParagraph"/>
        <w:numPr>
          <w:ilvl w:val="0"/>
          <w:numId w:val="2"/>
        </w:numPr>
      </w:pPr>
      <w:r>
        <w:t xml:space="preserve">Front-loaded visual vocabulary flashcards (3–5 key words) generated at the top of the lesson.</w:t>
      </w:r>
    </w:p>
    <w:p>
      <w:pPr>
        <w:pStyle w:val="ListParagraph"/>
        <w:numPr>
          <w:ilvl w:val="0"/>
          <w:numId w:val="2"/>
        </w:numPr>
      </w:pPr>
      <w:r>
        <w:t xml:space="preserve">Slower text-to-speech audio.</w:t>
      </w:r>
    </w:p>
    <w:p>
      <w:pPr>
        <w:pStyle w:val="ListParagraph"/>
        <w:numPr>
          <w:ilvl w:val="0"/>
          <w:numId w:val="2"/>
        </w:numPr>
      </w:pPr>
      <w:r>
        <w:rPr>
          <w:b/>
          <w:bCs/>
        </w:rPr>
        <w:t xml:space="preserve">Output support: </w:t>
      </w:r>
      <w:r>
        <w:t xml:space="preserve">Provides Sentence Frames with fill-in-the-blanks (e.g., “I used the ________ tool to make the ________.”).</w:t>
      </w:r>
    </w:p>
    <w:p>
      <w:pPr>
        <w:pStyle w:val="ListParagraph"/>
        <w:numPr>
          <w:ilvl w:val="0"/>
          <w:numId w:val="2"/>
        </w:numPr>
        <w:spacing w:after="200"/>
      </w:pPr>
      <w:r>
        <w:rPr>
          <w:b/>
          <w:bCs/>
        </w:rPr>
        <w:t xml:space="preserve">The Bilingual Toggle: </w:t>
      </w:r>
      <w:r>
        <w:t xml:space="preserve">Teachers can manually enable full-page translation on a student’s profile for absolute newcomers. Rationale: in a Design class, you are assessing the student’s ability to engineer a solution, not their English fluency. Blocking full translation for a newcomer tests their English, not their Design skills.</w:t>
      </w:r>
    </w:p>
    <w:p>
      <w:pPr>
        <w:pStyle w:val="Heading3"/>
      </w:pPr>
      <w:r>
        <w:t xml:space="preserve">Technical Expansion: How System 3 is Built</w:t>
      </w:r>
    </w:p>
    <w:p>
      <w:pPr>
        <w:pStyle w:val="ListParagraph"/>
        <w:numPr>
          <w:ilvl w:val="0"/>
          <w:numId w:val="3"/>
        </w:numPr>
      </w:pPr>
      <w:r>
        <w:rPr>
          <w:b/>
          <w:bCs/>
        </w:rPr>
        <w:t xml:space="preserve">Background Caching (Lazy Generation): </w:t>
      </w:r>
      <w:r>
        <w:t xml:space="preserve">When a teacher clicks “Finalize Unit” in System 2, a background worker (e.g., Celery or AWS SQS) quietly pre-generates the Level 2 and Level 3 text variations. These are saved as a single JSON payload attached to the lesson. This avoids the bottleneck of 30 students triggering simultaneous LLM calls at 9:00 AM.</w:t>
      </w:r>
    </w:p>
    <w:p>
      <w:pPr>
        <w:pStyle w:val="ListParagraph"/>
        <w:numPr>
          <w:ilvl w:val="0"/>
          <w:numId w:val="3"/>
        </w:numPr>
      </w:pPr>
      <w:r>
        <w:rPr>
          <w:b/>
          <w:bCs/>
        </w:rPr>
        <w:t xml:space="preserve">High-Speed Redis Delivery: </w:t>
      </w:r>
      <w:r>
        <w:t xml:space="preserve">When the teacher clicks “Start Lesson,” the JSON payload and the specific student profiles for that roster are pushed into a high-speed Redis in-memory cache. When students log in, their devices pull instantly from Redis, completely bypassing the primary database.</w:t>
      </w:r>
    </w:p>
    <w:p>
      <w:pPr>
        <w:pStyle w:val="ListParagraph"/>
        <w:numPr>
          <w:ilvl w:val="0"/>
          <w:numId w:val="3"/>
        </w:numPr>
      </w:pPr>
      <w:r>
        <w:rPr>
          <w:b/>
          <w:bCs/>
        </w:rPr>
        <w:t xml:space="preserve">Frontend Profile-Driven Rendering: </w:t>
      </w:r>
      <w:r>
        <w:t xml:space="preserve">The frontend application (e.g., React) reads the student’s JWT token/profile. If the profile says UDL_Level: 2, the React component simply maps to the level_2_text string in the JSON payload instead of level_1_text.</w:t>
      </w:r>
    </w:p>
    <w:p>
      <w:pPr>
        <w:pStyle w:val="ListParagraph"/>
        <w:numPr>
          <w:ilvl w:val="0"/>
          <w:numId w:val="3"/>
        </w:numPr>
        <w:spacing w:after="200"/>
      </w:pPr>
      <w:r>
        <w:rPr>
          <w:b/>
          <w:bCs/>
        </w:rPr>
        <w:t xml:space="preserve">Micro-Service Delegation: </w:t>
      </w:r>
      <w:r>
        <w:t xml:space="preserve">Expensive LLMs are only used for syntactic simplification (rewriting Level 1 into Level 2/3). Simple Tier 2/3 vocabulary translations and Text-to-Speech (TTS) are routed to cheap, dedicated microservices (e.g., DeepL API, Google Cloud TTS) to save money.</w:t>
      </w:r>
    </w:p>
    <w:p>
      <w:r>
        <w:br w:type="page"/>
      </w:r>
    </w:p>
    <w:p>
      <w:pPr>
        <w:pStyle w:val="Heading1"/>
      </w:pPr>
      <w:r>
        <w:t xml:space="preserve">SYSTEM 4: Telemetry &amp; Continuous Feedback (The Loop)</w:t>
      </w:r>
    </w:p>
    <w:p>
      <w:pPr>
        <w:spacing w:after="120"/>
      </w:pPr>
      <w:r>
        <w:rPr>
          <w:b/>
          <w:bCs/>
        </w:rPr>
        <w:t xml:space="preserve">Core Concept: </w:t>
      </w:r>
      <w:r>
        <w:t xml:space="preserve">The platform gets smarter every time it is used. It collects frictionless explicit and implicit data, which feeds directly back into the Efficacy Score of the Master Activity Blocks in System 1/2.</w:t>
      </w:r>
    </w:p>
    <w:p>
      <w:pPr>
        <w:pStyle w:val="Heading3"/>
      </w:pPr>
      <w:r>
        <w:t xml:space="preserve">The Data Collection Mechanisms</w:t>
      </w:r>
    </w:p>
    <w:p>
      <w:pPr>
        <w:pStyle w:val="ListParagraph"/>
        <w:numPr>
          <w:ilvl w:val="0"/>
          <w:numId w:val="2"/>
        </w:numPr>
      </w:pPr>
      <w:r>
        <w:rPr>
          <w:b/>
          <w:bCs/>
        </w:rPr>
        <w:t xml:space="preserve">Teacher Feedback (Explicit): </w:t>
      </w:r>
      <w:r>
        <w:t xml:space="preserve">During presentation mode, teachers can use inline flagging to report broken media or timing issues. Post-lesson, they answer a single question: “Did this take the expected amount of time?”</w:t>
      </w:r>
    </w:p>
    <w:p>
      <w:pPr>
        <w:pStyle w:val="ListParagraph"/>
        <w:numPr>
          <w:ilvl w:val="0"/>
          <w:numId w:val="2"/>
        </w:numPr>
      </w:pPr>
      <w:r>
        <w:rPr>
          <w:b/>
          <w:bCs/>
        </w:rPr>
        <w:t xml:space="preserve">Teacher Behavior (Implicit): </w:t>
      </w:r>
      <w:r>
        <w:t xml:space="preserve">The system tracks if a teacher frequently deletes a specific block from their generated units or heavily rewrites its text (lowering its score).</w:t>
      </w:r>
    </w:p>
    <w:p>
      <w:pPr>
        <w:pStyle w:val="ListParagraph"/>
        <w:numPr>
          <w:ilvl w:val="0"/>
          <w:numId w:val="2"/>
        </w:numPr>
      </w:pPr>
      <w:r>
        <w:rPr>
          <w:b/>
          <w:bCs/>
        </w:rPr>
        <w:t xml:space="preserve">Student Feedback (Explicit): </w:t>
      </w:r>
      <w:r>
        <w:t xml:space="preserve">At the end of a digital activity, students click frictionless emoji reactions (🤯 Too hard, 👍 Good, 🥱 Too easy).</w:t>
      </w:r>
    </w:p>
    <w:p>
      <w:pPr>
        <w:pStyle w:val="ListParagraph"/>
        <w:numPr>
          <w:ilvl w:val="0"/>
          <w:numId w:val="2"/>
        </w:numPr>
        <w:spacing w:after="200"/>
      </w:pPr>
      <w:r>
        <w:rPr>
          <w:b/>
          <w:bCs/>
        </w:rPr>
        <w:t xml:space="preserve">Student Behavior (Implicit): </w:t>
      </w:r>
      <w:r>
        <w:t xml:space="preserve">“Time-on-Task” tracking. If a 10-minute block consistently takes students 25 minutes, it is automatically flagged for administrative review.</w:t>
      </w:r>
    </w:p>
    <w:p>
      <w:pPr>
        <w:pStyle w:val="Heading3"/>
      </w:pPr>
      <w:r>
        <w:t xml:space="preserve">Technical Expansion: How System 4 is Built</w:t>
      </w:r>
    </w:p>
    <w:p>
      <w:pPr>
        <w:pStyle w:val="ListParagraph"/>
        <w:numPr>
          <w:ilvl w:val="0"/>
          <w:numId w:val="3"/>
        </w:numPr>
      </w:pPr>
      <w:r>
        <w:rPr>
          <w:b/>
          <w:bCs/>
        </w:rPr>
        <w:t xml:space="preserve">Asynchronous Telemetry (Non-Blocking): </w:t>
      </w:r>
      <w:r>
        <w:t xml:space="preserve">The frontend uses the Beacon API or lightweight, debounced webhooks. Data is sent asynchronously in small packets to a dedicated ingestion stream (like Amazon Kinesis or Kafka). It never touches the main application database directly.</w:t>
      </w:r>
    </w:p>
    <w:p>
      <w:pPr>
        <w:pStyle w:val="ListParagraph"/>
        <w:numPr>
          <w:ilvl w:val="0"/>
          <w:numId w:val="3"/>
        </w:numPr>
      </w:pPr>
      <w:r>
        <w:rPr>
          <w:b/>
          <w:bCs/>
        </w:rPr>
        <w:t xml:space="preserve">Batch Processing for Efficacy Scores: </w:t>
      </w:r>
      <w:r>
        <w:t xml:space="preserve">Efficacy Scores (0–100) are not calculated in real-time. Instead, a nightly Cron Job runs a batch processing script. It aggregates all the telemetry data from the day, applies a weighted algorithm (e.g., Student Emoji = 20% weight, Teacher Deletion = 40% weight, Time-on-Task Accuracy = 25% weight, Completion Rate = 15% weight), and calculates the new score for each Master Block.</w:t>
      </w:r>
    </w:p>
    <w:p>
      <w:pPr>
        <w:pStyle w:val="ListParagraph"/>
        <w:numPr>
          <w:ilvl w:val="0"/>
          <w:numId w:val="3"/>
        </w:numPr>
        <w:spacing w:after="200"/>
      </w:pPr>
      <w:r>
        <w:rPr>
          <w:b/>
          <w:bCs/>
        </w:rPr>
        <w:t xml:space="preserve">Pub/Sub Event Broadcasting: </w:t>
      </w:r>
      <w:r>
        <w:t xml:space="preserve">Once the nightly script calculates new scores, System 4 fires an event via a message broker (e.g., AWS EventBridge): event: efficacy_scores_updated. System 2 (The Engine) listens for this event and updates the metadata in its Vector Database. The next morning, when a teacher generates a new unit, the AI automatically recommends the blocks that scored highest the previous day.</w:t>
      </w:r>
    </w:p>
    <w:p>
      <w:r>
        <w:br w:type="page"/>
      </w:r>
    </w:p>
    <w:p>
      <w:pPr>
        <w:pStyle w:val="Heading1"/>
      </w:pPr>
      <w:r>
        <w:t xml:space="preserve">Addendum: Cross-System Optimizations &amp; Macro Architecture</w:t>
      </w:r>
    </w:p>
    <w:p>
      <w:pPr>
        <w:pStyle w:val="Heading3"/>
      </w:pPr>
      <w:r>
        <w:t xml:space="preserve">1. Cost Optimization: Semantic Caching Layer (Systems 2 &amp; 3)</w:t>
      </w:r>
    </w:p>
    <w:p>
      <w:r>
        <w:rPr>
          <w:b/>
          <w:bCs/>
        </w:rPr>
        <w:t xml:space="preserve">The Challenge: </w:t>
      </w:r>
      <w:r>
        <w:t xml:space="preserve">Redundant LLM generation. If multiple teachers request similar units (e.g., “Grade 8 Agile project on renewable energy”), routing each request to the LLM incurs duplicate token costs and high latency.</w:t>
      </w:r>
    </w:p>
    <w:p>
      <w:r>
        <w:rPr>
          <w:b/>
          <w:bCs/>
        </w:rPr>
        <w:t xml:space="preserve">The Solution: </w:t>
      </w:r>
      <w:r>
        <w:t xml:space="preserve">Implement a </w:t>
      </w:r>
      <w:r>
        <w:rPr>
          <w:b/>
          <w:bCs/>
        </w:rPr>
        <w:t xml:space="preserve">Semantic Cache</w:t>
      </w:r>
      <w:r>
        <w:t xml:space="preserve"> at the ingestion point of System 2. Utilize Redis combined with a lightweight vector search (e.g., RedisVL). Before System 2 sends a prompt to the LLM, the prompt is embedded and checked against the Semantic Cache. If a highly similar query (e.g., &gt;95% cosine similarity) was generated recently, the system instantly returns the cached JSON Unit Outline. Bypasses the LLM entirely for common curriculum requests.</w:t>
      </w:r>
    </w:p>
    <w:p>
      <w:pPr>
        <w:pStyle w:val="Heading3"/>
      </w:pPr>
      <w:r>
        <w:t xml:space="preserve">2. Pre-Indexed Curriculum Standards (System 2)</w:t>
      </w:r>
    </w:p>
    <w:p>
      <w:r>
        <w:rPr>
          <w:b/>
          <w:bCs/>
        </w:rPr>
        <w:t xml:space="preserve">The Challenge: </w:t>
      </w:r>
      <w:r>
        <w:t xml:space="preserve">Curriculum standards (like NGSS, Common Core, IB MYP, ACARA) are massive documents. If the LLM has to read the whole standard framework every time it generates a rubric in Step 3, it will be incredibly slow and expensive.</w:t>
      </w:r>
    </w:p>
    <w:p>
      <w:pPr>
        <w:spacing w:after="200"/>
      </w:pPr>
      <w:r>
        <w:rPr>
          <w:b/>
          <w:bCs/>
        </w:rPr>
        <w:t xml:space="preserve">The Solution: </w:t>
      </w:r>
      <w:r>
        <w:t xml:space="preserve">Do not feed raw standard documents to the LLM at runtime. </w:t>
      </w:r>
      <w:r>
        <w:rPr>
          <w:b/>
          <w:bCs/>
        </w:rPr>
        <w:t xml:space="preserve">Pre-process all curriculum standards into a structured database.</w:t>
      </w:r>
      <w:r>
        <w:t xml:space="preserve"> When the teacher selects “NGSS Standard MS-ETS1-1” or “MYP Design Criterion B,” the system only passes that specific paragraph/descriptor to the LLM to generate the assessment. The LLM never sees the entire 200-page framework document.</w:t>
      </w:r>
    </w:p>
    <w:p>
      <w:pPr>
        <w:pStyle w:val="Heading3"/>
      </w:pPr>
      <w:r>
        <w:t xml:space="preserve">3. Data Hygiene: “Self-Healing” Metadata (System 4 ➔ System 1)</w:t>
      </w:r>
    </w:p>
    <w:p>
      <w:r>
        <w:rPr>
          <w:b/>
          <w:bCs/>
        </w:rPr>
        <w:t xml:space="preserve">The Challenge: </w:t>
      </w:r>
      <w:r>
        <w:t xml:space="preserve">System 4 updates the Efficacy Score based on telemetry, but it does not fix fundamentally incorrect metadata generated during System 1’s initial ingestion.</w:t>
      </w:r>
    </w:p>
    <w:p>
      <w:pPr>
        <w:spacing w:after="200"/>
      </w:pPr>
      <w:r>
        <w:rPr>
          <w:b/>
          <w:bCs/>
        </w:rPr>
        <w:t xml:space="preserve">The Solution: </w:t>
      </w:r>
      <w:r>
        <w:t xml:space="preserve">Implement a </w:t>
      </w:r>
      <w:r>
        <w:rPr>
          <w:b/>
          <w:bCs/>
        </w:rPr>
        <w:t xml:space="preserve">Self-Healing Feedback Loop</w:t>
      </w:r>
      <w:r>
        <w:t xml:space="preserve">. If System 4 detects a persistent anomaly across a statistically significant sample (e.g., 90% of students take 30+ minutes on a block tagged duration: 10m), it triggers an event: metadata.correction.required. System 1 listens for this event and permanently overwrites the master metadata tag in the Vector Database.</w:t>
      </w:r>
    </w:p>
    <w:p>
      <w:pPr>
        <w:pStyle w:val="Heading3"/>
      </w:pPr>
      <w:r>
        <w:t xml:space="preserve">4. Global Performance: Edge Computing &amp; CDN Routing (Systems 1 &amp; 3)</w:t>
      </w:r>
    </w:p>
    <w:p>
      <w:r>
        <w:rPr>
          <w:b/>
          <w:bCs/>
        </w:rPr>
        <w:t xml:space="preserve">The Challenge: </w:t>
      </w:r>
      <w:r>
        <w:t xml:space="preserve">System 1 stores heavy media assets, and System 3 must deliver them to thousands of concurrent users during morning login spikes.</w:t>
      </w:r>
    </w:p>
    <w:p>
      <w:pPr>
        <w:spacing w:after="200"/>
      </w:pPr>
      <w:r>
        <w:rPr>
          <w:b/>
          <w:bCs/>
        </w:rPr>
        <w:t xml:space="preserve">The Solution: </w:t>
      </w:r>
      <w:r>
        <w:t xml:space="preserve">Push delivery and UDL logic to the </w:t>
      </w:r>
      <w:r>
        <w:rPr>
          <w:b/>
          <w:bCs/>
        </w:rPr>
        <w:t xml:space="preserve">Edge</w:t>
      </w:r>
      <w:r>
        <w:t xml:space="preserve">. All raw media from System 1 is cached and served via CDN (Cloudflare, AWS CloudFront). System 3’s UDL routing logic is moved to Edge Functions. When a student requests a lesson, the Edge node reads their JWT token, identifies their UDL_Level, and serves the pre-generated text from the nearest geographical server. Zero load on the primary application servers during peak hours.</w:t>
      </w:r>
    </w:p>
    <w:p>
      <w:pPr>
        <w:pStyle w:val="Heading3"/>
      </w:pPr>
      <w:r>
        <w:t xml:space="preserve">5. Database Optimization: Vector Space Pruning (System 4 ➔ System 1)</w:t>
      </w:r>
    </w:p>
    <w:p>
      <w:pPr>
        <w:spacing w:after="200"/>
      </w:pPr>
      <w:r>
        <w:rPr>
          <w:b/>
          <w:bCs/>
        </w:rPr>
        <w:t xml:space="preserve">The Challenge: </w:t>
      </w:r>
      <w:r>
        <w:t xml:space="preserve">Over time, System 1 will ingest tens of thousands of Activity Blocks. Low-efficacy blocks consume expensive RAM in the active Vector Database, slowing down all searches.</w:t>
      </w:r>
      <w:r>
        <w:t xml:space="preserve"> </w:t>
      </w:r>
      <w:r>
        <w:rPr>
          <w:b/>
          <w:bCs/>
        </w:rPr>
        <w:t xml:space="preserve">The Solution: </w:t>
      </w:r>
      <w:r>
        <w:t xml:space="preserve">Implement </w:t>
      </w:r>
      <w:r>
        <w:rPr>
          <w:b/>
          <w:bCs/>
        </w:rPr>
        <w:t xml:space="preserve">Automated Lifecycle Management (Pruning)</w:t>
      </w:r>
      <w:r>
        <w:t xml:space="preserve">. If an Activity Block’s Efficacy Score remains below 20/100 for 6 months, or is skipped by teachers 95% of the time, the system automatically offloads its embeddings to Cold Storage (e.g., AWS S3 Glacier).</w:t>
      </w:r>
    </w:p>
    <w:p>
      <w:pPr>
        <w:pStyle w:val="Heading3"/>
      </w:pPr>
      <w:r>
        <w:t xml:space="preserve">6. Security &amp; Compliance: Zero-PII Telemetry Gateway (System 3 ➔ System 4)</w:t>
      </w:r>
    </w:p>
    <w:p>
      <w:pPr>
        <w:spacing w:after="200"/>
      </w:pPr>
      <w:r>
        <w:rPr>
          <w:b/>
          <w:bCs/>
        </w:rPr>
        <w:t xml:space="preserve">The Challenge: </w:t>
      </w:r>
      <w:r>
        <w:t xml:space="preserve">Educational platforms are governed by FERPA (US), GDPR (EU), and PIPL (China). Feeding raw student behavior data into System 4 risks leaking PII.</w:t>
      </w:r>
      <w:r>
        <w:t xml:space="preserve"> </w:t>
      </w:r>
      <w:r>
        <w:rPr>
          <w:b/>
          <w:bCs/>
        </w:rPr>
        <w:t xml:space="preserve">The Solution: </w:t>
      </w:r>
      <w:r>
        <w:t xml:space="preserve">Implement a strict </w:t>
      </w:r>
      <w:r>
        <w:rPr>
          <w:b/>
          <w:bCs/>
        </w:rPr>
        <w:t xml:space="preserve">Data Anonymization Gateway</w:t>
      </w:r>
      <w:r>
        <w:t xml:space="preserve">. Before any telemetry data leaves the school’s localized environment, all PII (Student Names, IDs, IP addresses) is stripped. Identifiers are replaced with a rotating, one-way cryptographic hash. System 4 receives high-fidelity behavioral data while maintaining zero knowledge of actual students.</w:t>
      </w:r>
    </w:p>
    <w:p>
      <w:pPr>
        <w:pStyle w:val="Heading2"/>
      </w:pPr>
      <w:r>
        <w:t xml:space="preserve">Global Compliance &amp; Sovereign Data Architecture (PIPL, GDPR, COPPA)</w:t>
      </w:r>
    </w:p>
    <w:p>
      <w:pPr>
        <w:spacing w:after="120"/>
      </w:pPr>
      <w:r>
        <w:rPr>
          <w:b/>
          <w:bCs/>
        </w:rPr>
        <w:t xml:space="preserve">The Challenge: </w:t>
      </w:r>
      <w:r>
        <w:t xml:space="preserve">China’s PIPL mandates strict data localization and heavily restricts Cross-Border Data Transfers. China’s Generative AI regulations require algorithmic outputs to be filtered and registered. A single, centralized global database calling Western LLMs will result in immediate platform blocking and legal penalties in China.</w:t>
      </w:r>
    </w:p>
    <w:p>
      <w:pPr>
        <w:spacing w:after="120"/>
      </w:pPr>
      <w:r>
        <w:rPr>
          <w:b/>
          <w:bCs/>
        </w:rPr>
        <w:t xml:space="preserve">The Solution: </w:t>
      </w:r>
      <w:r>
        <w:t xml:space="preserve">Implement a </w:t>
      </w:r>
      <w:r>
        <w:rPr>
          <w:b/>
          <w:bCs/>
        </w:rPr>
        <w:t xml:space="preserve">Sovereign Multi-Region Pod Architecture</w:t>
      </w:r>
      <w:r>
        <w:t xml:space="preserve"> with </w:t>
      </w:r>
      <w:r>
        <w:rPr>
          <w:b/>
          <w:bCs/>
        </w:rPr>
        <w:t xml:space="preserve">Federated Analytics</w:t>
      </w:r>
      <w:r>
        <w:t xml:space="preserve"> and </w:t>
      </w:r>
      <w:r>
        <w:rPr>
          <w:b/>
          <w:bCs/>
        </w:rPr>
        <w:t xml:space="preserve">Localized AI Routing</w:t>
      </w:r>
      <w:r>
        <w:t xml:space="preserve">.</w:t>
      </w:r>
    </w:p>
    <w:p>
      <w:pPr>
        <w:spacing w:before="160"/>
      </w:pPr>
      <w:r>
        <w:rPr>
          <w:b/>
          <w:bCs/>
        </w:rPr>
        <w:t xml:space="preserve">A. Data Localization (The “Pod” Architecture)</w:t>
      </w:r>
    </w:p>
    <w:p>
      <w:pPr>
        <w:pStyle w:val="ListParagraph"/>
        <w:numPr>
          <w:ilvl w:val="0"/>
          <w:numId w:val="2"/>
        </w:numPr>
      </w:pPr>
      <w:r>
        <w:t xml:space="preserve">The system is deployed in isolated regional “Pods” (e.g., North American Pod on AWS US, European Pod on AWS Frankfurt, Chinese Pod on Alibaba Cloud or AWS Ningxia/Beijing).</w:t>
      </w:r>
    </w:p>
    <w:p>
      <w:pPr>
        <w:pStyle w:val="ListParagraph"/>
        <w:numPr>
          <w:ilvl w:val="0"/>
          <w:numId w:val="2"/>
        </w:numPr>
      </w:pPr>
      <w:r>
        <w:rPr>
          <w:b/>
          <w:bCs/>
        </w:rPr>
        <w:t xml:space="preserve">System 1 &amp; 2 (The Content): </w:t>
      </w:r>
      <w:r>
        <w:t xml:space="preserve">Master Activity Blocks contain no personal data and can be mirrored globally via CDNs.</w:t>
      </w:r>
    </w:p>
    <w:p>
      <w:pPr>
        <w:pStyle w:val="ListParagraph"/>
        <w:numPr>
          <w:ilvl w:val="0"/>
          <w:numId w:val="2"/>
        </w:numPr>
      </w:pPr>
      <w:r>
        <w:rPr>
          <w:b/>
          <w:bCs/>
        </w:rPr>
        <w:t xml:space="preserve">System 3 &amp; 4 (The Users): </w:t>
      </w:r>
      <w:r>
        <w:t xml:space="preserve">Student profiles, JWT tokens, UDL preferences, and telemetry data never leave their host region.</w:t>
      </w:r>
    </w:p>
    <w:p>
      <w:pPr>
        <w:spacing w:before="160"/>
      </w:pPr>
      <w:r>
        <w:rPr>
          <w:b/>
          <w:bCs/>
        </w:rPr>
        <w:t xml:space="preserve">B. Cross-Border AI Training (Federated Analytics)</w:t>
      </w:r>
    </w:p>
    <w:p>
      <w:pPr>
        <w:pStyle w:val="ListParagraph"/>
        <w:numPr>
          <w:ilvl w:val="0"/>
          <w:numId w:val="2"/>
        </w:numPr>
      </w:pPr>
      <w:r>
        <w:t xml:space="preserve">The Chinese Pod calculates macro-statistics locally via a nightly script. Only aggregated, non-personal mathematical weights (e.g., {"Block_A_ID": {"avg_time": 14.2, "emoji_score": 0.8}}) are transmitted across borders. This satisfies PIPL’s strict cross-border data transfer restrictions.</w:t>
      </w:r>
    </w:p>
    <w:p>
      <w:pPr>
        <w:spacing w:before="160"/>
      </w:pPr>
      <w:r>
        <w:rPr>
          <w:b/>
          <w:bCs/>
        </w:rPr>
        <w:t xml:space="preserve">C. Localized LLM Routing &amp; Content Filtering (China Specific)</w:t>
      </w:r>
    </w:p>
    <w:p>
      <w:pPr>
        <w:pStyle w:val="ListParagraph"/>
        <w:numPr>
          <w:ilvl w:val="0"/>
          <w:numId w:val="2"/>
        </w:numPr>
      </w:pPr>
      <w:r>
        <w:t xml:space="preserve">An LLM Gateway/Router in System 2 and System 3 detects the region. Chinese requests are routed to locally approved models (e.g., Alibaba’s Tongyi Qianwen or Baidu’s ERNIE Bot) instead of Western models.</w:t>
      </w:r>
    </w:p>
    <w:p>
      <w:pPr>
        <w:spacing w:before="160"/>
      </w:pPr>
      <w:r>
        <w:rPr>
          <w:b/>
          <w:bCs/>
        </w:rPr>
        <w:t xml:space="preserve">D. Strict Consent &amp; The “Right to Be Forgotten”</w:t>
      </w:r>
    </w:p>
    <w:p>
      <w:pPr>
        <w:pStyle w:val="ListParagraph"/>
        <w:numPr>
          <w:ilvl w:val="0"/>
          <w:numId w:val="2"/>
        </w:numPr>
      </w:pPr>
      <w:r>
        <w:rPr>
          <w:b/>
          <w:bCs/>
        </w:rPr>
        <w:t xml:space="preserve">Consent Gates: </w:t>
      </w:r>
      <w:r>
        <w:t xml:space="preserve">System 3 must block access to any telemetry tracking or AI profiling until a cryptographic flag confirming parental/school consent is registered on the student’s JWT token.</w:t>
      </w:r>
    </w:p>
    <w:p>
      <w:pPr>
        <w:pStyle w:val="ListParagraph"/>
        <w:numPr>
          <w:ilvl w:val="0"/>
          <w:numId w:val="2"/>
        </w:numPr>
      </w:pPr>
      <w:r>
        <w:rPr>
          <w:b/>
          <w:bCs/>
        </w:rPr>
        <w:t xml:space="preserve">True Deletion: </w:t>
      </w:r>
      <w:r>
        <w:t xml:space="preserve">When a user or school requests deletion, the architecture must include an automated cascade script that purges the user’s data from the primary SQL database, the Redis caching layer, and the System 4 telemetry ingestion streams within 30 days.</w:t>
      </w:r>
    </w:p>
    <w:p>
      <w:pPr>
        <w:spacing w:before="160"/>
      </w:pPr>
      <w:r>
        <w:rPr>
          <w:b/>
          <w:bCs/>
        </w:rPr>
        <w:t xml:space="preserve">E. Data Minimization in UDL Generation</w:t>
      </w:r>
    </w:p>
    <w:p>
      <w:pPr>
        <w:pStyle w:val="ListParagraph"/>
        <w:numPr>
          <w:ilvl w:val="0"/>
          <w:numId w:val="2"/>
        </w:numPr>
        <w:spacing w:after="200"/>
      </w:pPr>
      <w:r>
        <w:t xml:space="preserve">When System 3 dynamically renders UDL accommodations, the prompt sent to the LLM must never include the student’s actual profile data, name, or specific learning disability. The prompt must be entirely abstracted: “Rewrite the following text to a Lexile level of 600 using active voice.” This ensures no sensitive educational or medical classifications are ever processed by third-party AI providers.</w:t>
      </w:r>
    </w:p>
    <w:p>
      <w:r>
        <w:br w:type="page"/>
      </w:r>
    </w:p>
    <w:p>
      <w:pPr>
        <w:pStyle w:val="Heading1"/>
      </w:pPr>
      <w:r>
        <w:t xml:space="preserve">Strategic Validation &amp; Phased Rollout</w:t>
      </w:r>
    </w:p>
    <w:p>
      <w:pPr>
        <w:pStyle w:val="Heading3"/>
      </w:pPr>
      <w:r>
        <w:t xml:space="preserve">Why This Architecture is Defensible</w:t>
      </w:r>
    </w:p>
    <w:p>
      <w:pPr>
        <w:spacing w:after="120"/>
      </w:pPr>
      <w:r>
        <w:t xml:space="preserve">This architecture creates three competitive moats that are extremely difficult for competitors to replicate:</w:t>
      </w:r>
    </w:p>
    <w:p>
      <w:pPr>
        <w:pStyle w:val="ListParagraph"/>
        <w:numPr>
          <w:ilvl w:val="0"/>
          <w:numId w:val="3"/>
        </w:numPr>
      </w:pPr>
      <w:r>
        <w:rPr>
          <w:b/>
          <w:bCs/>
        </w:rPr>
        <w:t xml:space="preserve">The Data Flywheel (The Ultimate Moat): </w:t>
      </w:r>
      <w:r>
        <w:t xml:space="preserve">By separating systems and creating the System 4 ➔ System 1 feedback loop, the platform gets smarter the more it is used. Every time a student clicks, reads, or struggles, the Vector Database reorganizes itself to recommend better content tomorrow. This is a proprietary recommendation engine trained on real-world classroom telemetry that competitors cannot easily copy.</w:t>
      </w:r>
    </w:p>
    <w:p>
      <w:pPr>
        <w:pStyle w:val="ListParagraph"/>
        <w:numPr>
          <w:ilvl w:val="0"/>
          <w:numId w:val="3"/>
        </w:numPr>
      </w:pPr>
      <w:r>
        <w:rPr>
          <w:b/>
          <w:bCs/>
        </w:rPr>
        <w:t xml:space="preserve">Optimized Unit Economics: </w:t>
      </w:r>
      <w:r>
        <w:t xml:space="preserve">By implementing Semantic Caching, Vector Pruning, Pre-Indexed Standards, and Edge Routing, user growth is decoupled from server costs. The platform can serve 100,000 students simultaneously at 9:00 AM without the cloud bill exploding, because the vast majority of requests hit cheap, cached edge servers rather than expensive LLM APIs.</w:t>
      </w:r>
    </w:p>
    <w:p>
      <w:pPr>
        <w:pStyle w:val="ListParagraph"/>
        <w:numPr>
          <w:ilvl w:val="0"/>
          <w:numId w:val="3"/>
        </w:numPr>
        <w:spacing w:after="200"/>
      </w:pPr>
      <w:r>
        <w:rPr>
          <w:b/>
          <w:bCs/>
        </w:rPr>
        <w:t xml:space="preserve">The Regulatory Moat: </w:t>
      </w:r>
      <w:r>
        <w:t xml:space="preserve">Navigating FERPA, GDPR, and PIPL is a nightmare for most tech companies. By designing a Sovereign Pod Architecture with Federated Analytics from Day 1, compliance becomes a weapon. When pitching to a massive school district in California, a Ministry of Education in Europe, or a private school network in China, the platform can pass their strictest security audits. Competitors will be locked out of those markets because their architecture fundamentally violates local data laws.</w:t>
      </w:r>
    </w:p>
    <w:p>
      <w:pPr>
        <w:pStyle w:val="Heading3"/>
      </w:pPr>
      <w:r>
        <w:t xml:space="preserve">Phased Rollout: Crawl, Walk, Run</w:t>
      </w:r>
    </w:p>
    <w:p>
      <w:pPr>
        <w:spacing w:after="120"/>
      </w:pPr>
      <w:r>
        <w:t xml:space="preserve">Because this is a world-class architecture, it is also highly complex. To ship without burning through the entire engineering budget, adopt a phased rollout:</w:t>
      </w:r>
    </w:p>
    <w:p>
      <w:pPr>
        <w:pStyle w:val="ListParagraph"/>
        <w:numPr>
          <w:ilvl w:val="0"/>
          <w:numId w:val="2"/>
        </w:numPr>
      </w:pPr>
      <w:r>
        <w:rPr>
          <w:b/>
          <w:bCs/>
        </w:rPr>
        <w:t xml:space="preserve">Phase 1 (Crawl — The Core): </w:t>
      </w:r>
      <w:r>
        <w:t xml:space="preserve">Build Systems 1, 2, and 3 in a single region. Use basic LLM calls. Ignore the advanced caching, edge routing, and federated analytics for now. Just prove that teachers love the unit generator and students can consume the UDL content.</w:t>
      </w:r>
    </w:p>
    <w:p>
      <w:pPr>
        <w:pStyle w:val="ListParagraph"/>
        <w:numPr>
          <w:ilvl w:val="0"/>
          <w:numId w:val="2"/>
        </w:numPr>
      </w:pPr>
      <w:r>
        <w:rPr>
          <w:b/>
          <w:bCs/>
        </w:rPr>
        <w:t xml:space="preserve">Phase 2 (Walk — Optimization &amp; Telemetry): </w:t>
      </w:r>
      <w:r>
        <w:t xml:space="preserve">Introduce System 4. Start tracking anonymized time-on-task. Implement the Semantic Cache to get API bills under control as the user base grows.</w:t>
      </w:r>
    </w:p>
    <w:p>
      <w:pPr>
        <w:pStyle w:val="ListParagraph"/>
        <w:numPr>
          <w:ilvl w:val="0"/>
          <w:numId w:val="2"/>
        </w:numPr>
        <w:spacing w:after="200"/>
      </w:pPr>
      <w:r>
        <w:rPr>
          <w:b/>
          <w:bCs/>
        </w:rPr>
        <w:t xml:space="preserve">Phase 3 (Run — Global Enterprise): </w:t>
      </w:r>
      <w:r>
        <w:t xml:space="preserve">Spin up the international Pods (Europe, China). Implement the self-healing metadata loop and federated cross-border analytics. Switch to localized LLMs for international compliance.</w:t>
      </w:r>
    </w:p>
    <w:p>
      <w:pPr>
        <w:spacing w:after="200"/>
      </w:pPr>
      <w:r>
        <w:t xml:space="preserve">Build step-by-step, validating the product with real users at each phase.</w:t>
      </w:r>
    </w:p>
    <w:p>
      <w:pPr>
        <w:pStyle w:val="Heading3"/>
      </w:pPr>
      <w:r>
        <w:t xml:space="preserve">Open Questions for Further Exploration</w:t>
      </w:r>
    </w:p>
    <w:p>
      <w:pPr>
        <w:pStyle w:val="ListParagraph"/>
        <w:numPr>
          <w:ilvl w:val="0"/>
          <w:numId w:val="3"/>
        </w:numPr>
      </w:pPr>
      <w:r>
        <w:t xml:space="preserve">What are the most critical technical bottlenecks to anticipate when implementing the System 4 feedback loop?</w:t>
      </w:r>
    </w:p>
    <w:p>
      <w:pPr>
        <w:pStyle w:val="ListParagraph"/>
        <w:numPr>
          <w:ilvl w:val="0"/>
          <w:numId w:val="3"/>
        </w:numPr>
      </w:pPr>
      <w:r>
        <w:t xml:space="preserve">Which specific metrics should be prioritized during Phase 1 to validate that the architecture is ready for scaling?</w:t>
      </w:r>
    </w:p>
    <w:p>
      <w:pPr>
        <w:pStyle w:val="ListParagraph"/>
        <w:numPr>
          <w:ilvl w:val="0"/>
          <w:numId w:val="3"/>
        </w:numPr>
      </w:pPr>
      <w:r>
        <w:t xml:space="preserve">How should the data schema be structured to ensure seamless migration from a single region to sovereign pods?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98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6F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2026-04-02T22:31:56.342Z</dcterms:created>
  <dcterms:modified xsi:type="dcterms:W3CDTF">2026-04-02T22:31:56.342Z</dcterms:modified>
</cp:coreProperties>
</file>

<file path=docProps/custom.xml><?xml version="1.0" encoding="utf-8"?>
<Properties xmlns="http://schemas.openxmlformats.org/officeDocument/2006/custom-properties" xmlns:vt="http://schemas.openxmlformats.org/officeDocument/2006/docPropsVTypes"/>
</file>