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bCs/>
          <w:color w:val="C00000"/>
        </w:rPr>
      </w:pPr>
      <w:r>
        <w:rPr>
          <w:b/>
          <w:bCs/>
          <w:color w:val="C00000"/>
        </w:rPr>
        <w:t>Dossier scientifique : Proto-physique et naissance de l'espace</w:t>
      </w:r>
    </w:p>
    <w:p/>
    <w:p>
      <w:r>
        <w:t>1️ntroduction</w:t>
      </w:r>
    </w:p>
    <w:p/>
    <w:p>
      <w:r>
        <w:t>L''univers primordial demeure un mystère. Si le Big Bang décrit l’expansion initiale, il ne répond pas à la question : (comment l’espace et la géométrie ont-ils émergé ?)</w:t>
      </w:r>
    </w:p>
    <w:p>
      <w:r>
        <w:t>La proto-physique propose un cadre inédit, un état fondamental, où l’espace n’existe pas, constitué de points quantiques interconnectés, à partir desquels la géométrie et la métrique émergent naturellement.</w:t>
      </w:r>
    </w:p>
    <w:p/>
    <w:p>
      <w:r>
        <w:t xml:space="preserve">Objectif du dossier : </w:t>
      </w:r>
    </w:p>
    <w:p>
      <w:r>
        <w:t>Présenter une théorie cohérente, testable et mathématiquement formalisée, démontrant comment l’espace peut apparaître de l’information quantique.</w:t>
      </w:r>
    </w:p>
    <w:p/>
    <w:p>
      <w:r>
        <w:t>2️ Concepts clés de la proto-physique :</w:t>
      </w:r>
    </w:p>
    <w:p>
      <w:r>
        <w:t>Points proto-physiques : représentés par des matrices de densité.</w:t>
      </w:r>
    </w:p>
    <w:p/>
    <w:p>
      <w:r>
        <w:t>Emergence de l’espace : les distances ne préexistent pas ; elles apparaissent à partir des différences entre états quantiques.</w:t>
      </w:r>
    </w:p>
    <w:p>
      <w:r>
        <w:t>Décorrélation et décohérence : la perte progressive des corrélations transforme un état quasi-indistinct en structure spatiale organisée.</w:t>
      </w:r>
    </w:p>
    <w:p/>
    <w:p>
      <w:r>
        <w:t>Formation de la métrique : les distances  permettent de construire une métrique émergente</w:t>
      </w:r>
    </w:p>
    <w:p/>
    <w:p>
      <w:r>
        <w:t>Formation des structures : des fluctuations locales dans le réseau proto-physique sont la graine des galaxies et amas de galaxies.</w:t>
      </w:r>
    </w:p>
    <w:p/>
    <w:p>
      <w:r>
        <w:t>Analogie :  un nuage de poussière dense qui se déploie et se structure pour former un espace tridimensionnel.</w:t>
      </w:r>
    </w:p>
    <w:p>
      <w:r>
        <w:drawing>
          <wp:anchor distT="0" distB="0" distL="114300" distR="114300" simplePos="0" relativeHeight="12" behindDoc="1" locked="0" layoutInCell="1" hidden="0" allowOverlap="1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3186430" cy="3776980"/>
            <wp:effectExtent l="0" t="0" r="0" b="0"/>
            <wp:wrapTopAndBottom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6430" cy="377698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rPr>
          <w:rFonts w:ascii="Segoe UI Symbol" w:cs="Segoe UI Symbol" w:hAnsi="Segoe UI Symbol"/>
        </w:rPr>
      </w:pPr>
      <w:r>
        <w:rPr>
          <w:rFonts w:ascii="Arial" w:cs="Arial" w:hAnsi="Arial"/>
        </w:rPr>
        <w:t>​</w:t>
      </w:r>
    </w:p>
    <w:p/>
    <w:p>
      <w:r>
        <w:t>4)  Simulation numérique :</w:t>
      </w:r>
    </w:p>
    <w:p/>
    <w:p>
      <w:r>
        <w:t>Objectif : simuler  lémergence spatiale et tester la théorie.</w:t>
      </w:r>
    </w:p>
    <w:p/>
    <w:p>
      <w:r>
        <w:t>Étapes :</w:t>
      </w:r>
    </w:p>
    <w:p>
      <w:r>
        <w:t>Initialiser  matrices  fortement corrélées</w:t>
      </w:r>
    </w:p>
    <w:p>
      <w:r>
        <w:t>Faire évoluer les points via la dynamique stochastique</w:t>
      </w:r>
    </w:p>
    <w:p>
      <w:r>
        <w:t>Calculer les distances et la métrique</w:t>
      </w:r>
    </w:p>
    <w:p>
      <w:r>
        <w:t>Analyser : expansion moyenne, formation de structures, fluctuations analogues au CMB</w:t>
      </w:r>
    </w:p>
    <w:p/>
    <w:p>
      <w:r>
        <w:t>Résultats attendus :</w:t>
      </w:r>
    </w:p>
    <w:p>
      <w:r>
        <w:t>Augmentation des distances moyenne → expansion cosmique</w:t>
      </w:r>
    </w:p>
    <w:p/>
    <w:p>
      <w:r>
        <w:t>Formation de clusters → précurseurs de structures galactiques</w:t>
      </w:r>
    </w:p>
    <w:p/>
    <w:p>
      <w:r>
        <w:t>Fluctuations résiduelles → correspondance avec anisotropies observées</w:t>
      </w:r>
    </w:p>
    <w:p/>
    <w:p>
      <w:r>
        <w:t>5️) Validation scientifique :</w:t>
      </w:r>
    </w:p>
    <w:p>
      <w:r>
        <w:t>Méthodes :</w:t>
      </w:r>
    </w:p>
    <w:p>
      <w:r>
        <w:t>Comparaison avec observations :</w:t>
      </w:r>
    </w:p>
    <w:p>
      <w:r>
        <w:t>Facteur d’échelle → expansion de l’univers</w:t>
      </w:r>
    </w:p>
    <w:p>
      <w:r>
        <w:t>Spectre de puissance du CMB → fluctuations du réseau proto-physique</w:t>
      </w:r>
    </w:p>
    <w:p/>
    <w:p>
      <w:r>
        <w:t>Signatures uniques :</w:t>
      </w:r>
    </w:p>
    <w:p>
      <w:r>
        <w:t>Corrélations locales spécifiques</w:t>
      </w:r>
    </w:p>
    <w:p>
      <w:r>
        <w:t>Topologie émergente et structures fractales</w:t>
      </w:r>
    </w:p>
    <w:p>
      <w:r>
        <w:t>Lien avec gravité émergente :</w:t>
      </w:r>
    </w:p>
    <w:p>
      <w:r>
        <w:t>Vérifier si reproduit les effets de courbure et les solutions FLRW</w:t>
      </w:r>
    </w:p>
    <w:p/>
    <w:p>
      <w:r>
        <w:t>Simulations robustes :</w:t>
      </w:r>
    </w:p>
    <w:p>
      <w:r>
        <w:t>Varier paramètres pour assurer que les résultats ne dépendent pas de choix arbitraires</w:t>
      </w:r>
    </w:p>
    <w:p/>
    <w:p>
      <w:r>
        <w:t>6️)  Discussion et perspectives :</w:t>
      </w:r>
    </w:p>
    <w:p>
      <w:r>
        <w:t>Avantages : pont entre quantique et cosmologie, mécanisme d’expansion naturelle, formation des structures.</w:t>
      </w:r>
    </w:p>
    <w:p>
      <w:r>
        <w:t>Limites : passage échelle proto → macroscopique, paramètres numériques, test indirect.</w:t>
      </w:r>
    </w:p>
    <w:p/>
    <w:p/>
    <w:p>
      <w:r>
        <w:t>Perspectives :</w:t>
      </w:r>
    </w:p>
    <w:p>
      <w:r>
        <w:t>Simulations à grande échelle</w:t>
      </w:r>
    </w:p>
    <w:p>
      <w:r>
        <w:t>Identification de signatures observables uniques</w:t>
      </w:r>
    </w:p>
    <w:p>
      <w:r>
        <w:t>Extension à gravité quantique et phénomènes inexpliqués (matière noire, énergie noire)</w:t>
      </w:r>
    </w:p>
    <w:p>
      <w:r>
        <w:t>Collaboration multidisciplinaire IA + cosmologie</w:t>
      </w:r>
    </w:p>
    <w:p/>
    <w:p/>
    <w:p>
      <w:r>
        <w:t>Impact potentiel :</w:t>
      </w:r>
    </w:p>
    <w:p>
      <w:r>
        <w:t>Nouvelle compréhension de la naissance de  l'</w:t>
      </w:r>
      <w:bookmarkStart w:id="0" w:name="_GoBack"/>
      <w:bookmarkEnd w:id="0"/>
      <w:r>
        <w:t>'espace</w:t>
      </w:r>
    </w:p>
    <w:p>
      <w:r>
        <w:t>Relier  l''nfiniment petit à  linfiniment grand</w:t>
      </w:r>
    </w:p>
    <w:p/>
    <w:p>
      <w:r>
        <w:t>7️)  Conclusion :</w:t>
      </w:r>
    </w:p>
    <w:p>
      <w:r>
        <w:t>La proto-physique offre un cadre cohérent, mathématiquement formalisé et testable pour expliquer la naissance de l’espace et de la géométrie à partir d’états quantiques fondamentaux.</w:t>
      </w:r>
    </w:p>
    <w:p/>
    <w:p>
      <w:r>
        <w:t>Simulations numériques et analyses statistiques permettent de générer des prédictions mesurables.</w:t>
      </w:r>
    </w:p>
    <w:p>
      <w:r>
        <w:t>Les liens avec observations cosmologiques et gravité émergente fournissent une base solide pour validation scientifique.</w:t>
      </w:r>
    </w:p>
    <w:p>
      <w:r>
        <w:t>Cette approche ouvre des pistes prometteuses pour la physique fondamentale et la cosmologie.</w:t>
      </w:r>
    </w:p>
    <w:p/>
    <w:p/>
    <w:p/>
    <w:p>
      <w:r>
        <w:t>Illustration explicative du réseau Proto physique des distances émergentes et de la formation de la métrique :</w:t>
      </w:r>
    </w:p>
    <w:p>
      <w:r>
        <w:drawing>
          <wp:anchor distT="0" distB="0" distL="114300" distR="114300" simplePos="0" relativeHeight="11" behindDoc="1" locked="0" layoutInCell="1" hidden="0" allowOverlap="1">
            <wp:simplePos x="0" y="0"/>
            <wp:positionH relativeFrom="column">
              <wp:posOffset>984250</wp:posOffset>
            </wp:positionH>
            <wp:positionV relativeFrom="paragraph">
              <wp:posOffset>259715</wp:posOffset>
            </wp:positionV>
            <wp:extent cx="3235325" cy="2156460"/>
            <wp:effectExtent l="0" t="0" r="0" b="0"/>
            <wp:wrapTopAndBottom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5325" cy="21564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/>
    <w:p/>
    <w:p/>
    <w:p>
      <w:r>
        <w:rPr>
          <w:rFonts w:ascii="Arial" w:cs="Arial" w:hAnsi="Arial"/>
        </w:rPr>
        <w:t>​</w:t>
      </w:r>
    </w:p>
    <w:sectPr>
      <w:pgSz w:w="11906" w:h="16838"/>
      <w:pgMar w:top="1417" w:right="1417" w:bottom="1417" w:left="1417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 Light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68"/>
  <w:bordersDoNotSurroundHeader/>
  <w:bordersDoNotSurroundFooter/>
  <w:defaultTabStop w:val="708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Droid Sans" w:eastAsia="等线" w:cs="Arial" w:hAnsi="Droid Sans"/>
      <w:kern w:val="2"/>
      <w:sz w:val="24"/>
      <w:szCs w:val="24"/>
      <w:lang w:val="fr-FR" w:eastAsia="fr-FR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Droid Sans" w:eastAsia="等线 Light" w:cs="Times New Roman" w:hAnsi="Droid Sans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Droid Sans" w:eastAsia="等线 Light" w:cs="Times New Roman" w:hAnsi="Droid Sans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Droid Sans" w:eastAsia="等线 Light" w:cs="Times New Roman" w:hAnsi="Droid Sans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eg"/><Relationship Id="rId3" Type="http://schemas.openxmlformats.org/officeDocument/2006/relationships/image" Target="media/5.jpe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Office</Application>
  <Pages>5</Pages>
  <Words>512</Words>
  <Characters>3052</Characters>
  <Lines>103</Lines>
  <Paragraphs>55</Paragraphs>
  <CharactersWithSpaces>3493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2026-01-13T03:45:00Z</dcterms:modified>
</cp:coreProperties>
</file>