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D3AC8" w14:textId="77777777" w:rsidR="00A45F9B" w:rsidRDefault="00A45F9B" w:rsidP="00A45F9B">
      <w:pPr>
        <w:pStyle w:val="font-claude-response-body"/>
        <w:jc w:val="center"/>
        <w:rPr>
          <w:rStyle w:val="Strong"/>
        </w:rPr>
      </w:pPr>
    </w:p>
    <w:p w14:paraId="70E21AF8" w14:textId="411944A4" w:rsidR="00A45F9B" w:rsidRDefault="00A45F9B" w:rsidP="00A45F9B">
      <w:pPr>
        <w:pStyle w:val="font-claude-response-body"/>
        <w:jc w:val="center"/>
      </w:pPr>
      <w:r>
        <w:rPr>
          <w:rStyle w:val="Strong"/>
        </w:rPr>
        <w:t>Methodology (So far)</w:t>
      </w:r>
    </w:p>
    <w:p w14:paraId="54B2414D" w14:textId="016DFD4D" w:rsidR="00A45F9B" w:rsidRPr="00A45F9B" w:rsidRDefault="00A45F9B" w:rsidP="00A45F9B">
      <w:pPr>
        <w:pStyle w:val="font-claude-response-body"/>
        <w:rPr>
          <w:b/>
          <w:bCs/>
        </w:rPr>
      </w:pPr>
      <w:r w:rsidRPr="00A45F9B">
        <w:rPr>
          <w:b/>
          <w:bCs/>
        </w:rPr>
        <w:t>Case Deduplication</w:t>
      </w:r>
    </w:p>
    <w:p w14:paraId="51708C58" w14:textId="77777777" w:rsidR="00A45F9B" w:rsidRDefault="00A45F9B" w:rsidP="00A45F9B">
      <w:pPr>
        <w:pStyle w:val="font-claude-response-body"/>
        <w:spacing w:before="0" w:beforeAutospacing="0" w:after="0" w:afterAutospacing="0" w:line="480" w:lineRule="auto"/>
        <w:ind w:firstLine="720"/>
      </w:pPr>
      <w:r>
        <w:t xml:space="preserve">The cases </w:t>
      </w:r>
      <w:proofErr w:type="spellStart"/>
      <w:r>
        <w:t>dataframe</w:t>
      </w:r>
      <w:proofErr w:type="spellEnd"/>
      <w:r>
        <w:t xml:space="preserve"> was found to contain duplicate case records, which posed a risk to data integrity when counting cases for further analysis. To address this, a unique identifier was constructed for each row using a combination of the normalized case number, district ID, and the first three characters of the case name.</w:t>
      </w:r>
    </w:p>
    <w:p w14:paraId="612699DF" w14:textId="758DF30B" w:rsidR="00A45F9B" w:rsidRDefault="00A45F9B" w:rsidP="00A45F9B">
      <w:pPr>
        <w:pStyle w:val="font-claude-response-body"/>
        <w:spacing w:before="0" w:beforeAutospacing="0" w:after="0" w:afterAutospacing="0" w:line="480" w:lineRule="auto"/>
        <w:ind w:firstLine="720"/>
      </w:pPr>
      <w:r>
        <w:t>This process revealed 96 rows without identifiers, as some records lacked a case name entirely. To resolve this, a mapping approach was first applied — any record missing a case name was cross-referenced against other records sharing the same case number, and where a match existed, the case name was borrowed from the matching record. This reduced the number of null identifiers from 96 to 78. For the remaining 78 records where no case name could be recovered, the identifier was constructed using the case number and district ID with the suffix "</w:t>
      </w:r>
      <w:proofErr w:type="spellStart"/>
      <w:r>
        <w:t>noname</w:t>
      </w:r>
      <w:proofErr w:type="spellEnd"/>
      <w:r>
        <w:t>," ensuring no records were left with a blank identifier and excluded from analysis.</w:t>
      </w:r>
    </w:p>
    <w:p w14:paraId="20E9F2F4" w14:textId="77777777" w:rsidR="00A45F9B" w:rsidRDefault="00A45F9B" w:rsidP="00A45F9B">
      <w:pPr>
        <w:pStyle w:val="font-claude-response-body"/>
        <w:spacing w:before="0" w:beforeAutospacing="0" w:after="0" w:afterAutospacing="0" w:line="480" w:lineRule="auto"/>
        <w:ind w:firstLine="720"/>
      </w:pPr>
      <w:r>
        <w:t>Rows with duplicate identifiers (163 total) were exported to a CSV for manual inspection. Review confirmed that all remaining duplicates represented the same underlying case, differing only in the completeness of their data — for example, some records contained jury demand information while their duplicate did not. To resolve these duplicates, the record with the greatest number of populated fields was retained as the primary record, and the remaining duplicates were dropped. This reduced the dataset from 96,966 to 96,881 entries.</w:t>
      </w:r>
    </w:p>
    <w:p w14:paraId="700BA1B0" w14:textId="77777777" w:rsidR="00A45F9B" w:rsidRDefault="00A45F9B" w:rsidP="00A45F9B">
      <w:pPr>
        <w:pStyle w:val="font-claude-response-body"/>
        <w:rPr>
          <w:rStyle w:val="Strong"/>
        </w:rPr>
      </w:pPr>
    </w:p>
    <w:p w14:paraId="7D14B19D" w14:textId="77777777" w:rsidR="00A45F9B" w:rsidRDefault="00A45F9B" w:rsidP="00A45F9B">
      <w:pPr>
        <w:pStyle w:val="font-claude-response-body"/>
        <w:rPr>
          <w:rStyle w:val="Strong"/>
        </w:rPr>
      </w:pPr>
    </w:p>
    <w:p w14:paraId="6EB59574" w14:textId="77777777" w:rsidR="00A45F9B" w:rsidRDefault="00A45F9B" w:rsidP="00A45F9B">
      <w:pPr>
        <w:pStyle w:val="font-claude-response-body"/>
        <w:rPr>
          <w:rStyle w:val="Strong"/>
        </w:rPr>
      </w:pPr>
    </w:p>
    <w:p w14:paraId="746FF18F" w14:textId="77777777" w:rsidR="00A45F9B" w:rsidRDefault="00A45F9B" w:rsidP="00A45F9B">
      <w:pPr>
        <w:pStyle w:val="font-claude-response-body"/>
        <w:rPr>
          <w:rStyle w:val="Strong"/>
        </w:rPr>
      </w:pPr>
    </w:p>
    <w:p w14:paraId="76737518" w14:textId="1BE9D3D2" w:rsidR="00A45F9B" w:rsidRPr="00A45F9B" w:rsidRDefault="00A45F9B" w:rsidP="00A45F9B">
      <w:pPr>
        <w:pStyle w:val="font-claude-response-body"/>
        <w:rPr>
          <w:b/>
          <w:bCs/>
        </w:rPr>
      </w:pPr>
      <w:r>
        <w:rPr>
          <w:rStyle w:val="Strong"/>
        </w:rPr>
        <w:t>Cause of Action Classification</w:t>
      </w:r>
    </w:p>
    <w:p w14:paraId="6D111C68" w14:textId="5A491F19" w:rsidR="00A45F9B" w:rsidRPr="00A45F9B" w:rsidRDefault="00A45F9B" w:rsidP="00A45F9B">
      <w:pPr>
        <w:pStyle w:val="font-claude-response-body"/>
        <w:spacing w:before="0" w:beforeAutospacing="0" w:after="0" w:afterAutospacing="0" w:line="480" w:lineRule="auto"/>
        <w:ind w:firstLine="720"/>
      </w:pPr>
      <w:r w:rsidRPr="00A45F9B">
        <w:t xml:space="preserve">Each case's cause of action was recorded in the dataset as a US Code citation in the format </w:t>
      </w:r>
      <w:r w:rsidRPr="00A45F9B">
        <w:rPr>
          <w:rStyle w:val="HTMLCode"/>
          <w:rFonts w:ascii="Times New Roman" w:hAnsi="Times New Roman" w:cs="Times New Roman"/>
          <w:sz w:val="24"/>
          <w:szCs w:val="24"/>
        </w:rPr>
        <w:t>title:</w:t>
      </w:r>
      <w:r>
        <w:rPr>
          <w:rStyle w:val="HTMLCode"/>
          <w:rFonts w:ascii="Times New Roman" w:hAnsi="Times New Roman" w:cs="Times New Roman"/>
          <w:sz w:val="24"/>
          <w:szCs w:val="24"/>
        </w:rPr>
        <w:t xml:space="preserve"> </w:t>
      </w:r>
      <w:r w:rsidRPr="00A45F9B">
        <w:rPr>
          <w:rStyle w:val="HTMLCode"/>
          <w:rFonts w:ascii="Times New Roman" w:hAnsi="Times New Roman" w:cs="Times New Roman"/>
          <w:sz w:val="24"/>
          <w:szCs w:val="24"/>
        </w:rPr>
        <w:t>section</w:t>
      </w:r>
      <w:r>
        <w:rPr>
          <w:rStyle w:val="HTMLCode"/>
          <w:rFonts w:ascii="Times New Roman" w:hAnsi="Times New Roman" w:cs="Times New Roman"/>
          <w:sz w:val="24"/>
          <w:szCs w:val="24"/>
        </w:rPr>
        <w:t xml:space="preserve"> </w:t>
      </w:r>
      <w:proofErr w:type="spellStart"/>
      <w:r>
        <w:rPr>
          <w:rStyle w:val="HTMLCode"/>
          <w:rFonts w:ascii="Times New Roman" w:hAnsi="Times New Roman" w:cs="Times New Roman"/>
          <w:sz w:val="24"/>
          <w:szCs w:val="24"/>
        </w:rPr>
        <w:t>i.e</w:t>
      </w:r>
      <w:proofErr w:type="spellEnd"/>
      <w:r>
        <w:rPr>
          <w:rStyle w:val="HTMLCode"/>
          <w:rFonts w:ascii="Times New Roman" w:hAnsi="Times New Roman" w:cs="Times New Roman"/>
          <w:sz w:val="24"/>
          <w:szCs w:val="24"/>
        </w:rPr>
        <w:t xml:space="preserve"> 35:271</w:t>
      </w:r>
      <w:r w:rsidRPr="00A45F9B">
        <w:t>. A normalization function was applied to standardize formatting inconsistencies, including leading zeros and irregular spacing. Normalized codes were then mapped to descriptive labels using a manually constructed legal code reference table.</w:t>
      </w:r>
    </w:p>
    <w:p w14:paraId="447BC0C9" w14:textId="57FA1773" w:rsidR="00A45F9B" w:rsidRPr="00A45F9B" w:rsidRDefault="00A45F9B" w:rsidP="00A45F9B">
      <w:pPr>
        <w:pStyle w:val="font-claude-response-body"/>
        <w:spacing w:before="0" w:beforeAutospacing="0" w:after="0" w:afterAutospacing="0" w:line="480" w:lineRule="auto"/>
        <w:ind w:firstLine="720"/>
      </w:pPr>
      <w:r w:rsidRPr="00A45F9B">
        <w:t xml:space="preserve">Several data quality issues were identified during this process. </w:t>
      </w:r>
      <w:proofErr w:type="gramStart"/>
      <w:r w:rsidRPr="00A45F9B">
        <w:t>A number of</w:t>
      </w:r>
      <w:proofErr w:type="gramEnd"/>
      <w:r w:rsidRPr="00A45F9B">
        <w:t xml:space="preserve"> codes appeared to be data entry errors where the title number had been </w:t>
      </w:r>
      <w:r>
        <w:t>improperly entered</w:t>
      </w:r>
      <w:r w:rsidRPr="00A45F9B">
        <w:t>— for example, 32:102 was confirmed via case lookup to be 35:102 (Conditions for Patentability; Prior Art), and 35:217 was confirmed to be 35:271 (Patent Infringement). Similarly, 38:2011 was identified via case document review as 28:1651 (All Writs Act) in the matter of BlackBerry Limited v. Nokia Corporation et al. These were corrected accordingly in the mapping table.</w:t>
      </w:r>
    </w:p>
    <w:p w14:paraId="5A9FB45D" w14:textId="77777777" w:rsidR="00A45F9B" w:rsidRPr="00A45F9B" w:rsidRDefault="00A45F9B" w:rsidP="00A45F9B">
      <w:pPr>
        <w:pStyle w:val="font-claude-response-body"/>
        <w:spacing w:before="0" w:beforeAutospacing="0" w:after="0" w:afterAutospacing="0" w:line="480" w:lineRule="auto"/>
        <w:ind w:firstLine="720"/>
      </w:pPr>
      <w:r w:rsidRPr="00A45F9B">
        <w:t xml:space="preserve">Four cases were found to have corrupted values in the case cause field — Mikohn Gaming Corporation v. </w:t>
      </w:r>
      <w:proofErr w:type="spellStart"/>
      <w:r w:rsidRPr="00A45F9B">
        <w:t>Paltronics</w:t>
      </w:r>
      <w:proofErr w:type="spellEnd"/>
      <w:r w:rsidRPr="00A45F9B">
        <w:t xml:space="preserve">, Inc., Storage Technology Corporation v. Certance LLC, Spectrum Laboratories, Inc. v. Tech International, Inc. et al., and Wireless Divide Technology, LLC v. </w:t>
      </w:r>
      <w:proofErr w:type="spellStart"/>
      <w:r w:rsidRPr="00A45F9B">
        <w:t>Amimon</w:t>
      </w:r>
      <w:proofErr w:type="spellEnd"/>
      <w:r w:rsidRPr="00A45F9B">
        <w:t>, Inc. et al. — and were classified as Unknown. These four records represent a negligible fraction of the 90,000+ case dataset and have no material impact on the analysis.</w:t>
      </w:r>
    </w:p>
    <w:p w14:paraId="3BD7295B" w14:textId="148727E5" w:rsidR="00A45F9B" w:rsidRPr="00A45F9B" w:rsidRDefault="00A45F9B" w:rsidP="00A45F9B">
      <w:pPr>
        <w:pStyle w:val="font-claude-response-body"/>
        <w:spacing w:before="0" w:beforeAutospacing="0" w:after="0" w:afterAutospacing="0" w:line="480" w:lineRule="auto"/>
        <w:ind w:firstLine="720"/>
      </w:pPr>
      <w:r w:rsidRPr="00A45F9B">
        <w:t xml:space="preserve">The </w:t>
      </w:r>
      <w:r>
        <w:t>“</w:t>
      </w:r>
      <w:r w:rsidRPr="00A45F9B">
        <w:t>Unknown</w:t>
      </w:r>
      <w:r>
        <w:t>”</w:t>
      </w:r>
      <w:r w:rsidRPr="00A45F9B">
        <w:t xml:space="preserve"> category in the final classification encompasses three types of entries: cases coded with placeholder values indicating cause not disclosed (such as 0:0, 88:8888, and 99:9999), records with blank case cause fields, and the four corrupted case values described above.</w:t>
      </w:r>
    </w:p>
    <w:p w14:paraId="485A4C2B" w14:textId="77777777" w:rsidR="00A45F9B" w:rsidRPr="00A45F9B" w:rsidRDefault="00A45F9B" w:rsidP="00A45F9B">
      <w:pPr>
        <w:pStyle w:val="font-claude-response-body"/>
        <w:spacing w:before="0" w:beforeAutospacing="0" w:after="0" w:afterAutospacing="0" w:line="480" w:lineRule="auto"/>
        <w:ind w:firstLine="720"/>
      </w:pPr>
      <w:r w:rsidRPr="00A45F9B">
        <w:t xml:space="preserve">A small number of case causes appeared to be unrelated to patent litigation — for example, 24:271 (National Cemeteries, repealed 1973) and 45:371 (Railroad Unemployment </w:t>
      </w:r>
      <w:r w:rsidRPr="00A45F9B">
        <w:lastRenderedPageBreak/>
        <w:t>Insurance Act). These were retained in the dataset without reclassification, as the underlying case files were not accessible to verify whether the coding was erroneous. Given that each of these anomalous codes comprised between one and ten data points against a dataset of over 90,000 cases, they were deemed insignificant in scope and not material to the analysis.</w:t>
      </w:r>
    </w:p>
    <w:p w14:paraId="4B28EBBB" w14:textId="77777777" w:rsidR="00A45F9B" w:rsidRPr="00A45F9B" w:rsidRDefault="00A45F9B" w:rsidP="00A45F9B">
      <w:pPr>
        <w:pStyle w:val="font-claude-response-body"/>
        <w:spacing w:before="0" w:beforeAutospacing="0" w:after="0" w:afterAutospacing="0" w:line="480" w:lineRule="auto"/>
        <w:ind w:firstLine="720"/>
      </w:pPr>
      <w:r w:rsidRPr="00A45F9B">
        <w:t>For visualization purposes, a horizontal bar chart was produced displaying the distribution of cases by cause of action. A threshold of 200 cases was applied for readability — any cause of action with fewer than 200 cases was grouped into a single "Other" category rather than displayed individually.</w:t>
      </w:r>
    </w:p>
    <w:p w14:paraId="665606F1" w14:textId="0D552864" w:rsidR="00A45F9B" w:rsidRPr="00A45F9B" w:rsidRDefault="00A45F9B" w:rsidP="00A45F9B">
      <w:pPr>
        <w:pStyle w:val="font-claude-response-body"/>
        <w:rPr>
          <w:b/>
          <w:bCs/>
        </w:rPr>
      </w:pPr>
      <w:r>
        <w:rPr>
          <w:rStyle w:val="Strong"/>
        </w:rPr>
        <w:t xml:space="preserve">Names </w:t>
      </w:r>
      <w:proofErr w:type="spellStart"/>
      <w:r>
        <w:rPr>
          <w:rStyle w:val="Strong"/>
        </w:rPr>
        <w:t>DataFrame</w:t>
      </w:r>
      <w:proofErr w:type="spellEnd"/>
      <w:r>
        <w:rPr>
          <w:rStyle w:val="Strong"/>
        </w:rPr>
        <w:t xml:space="preserve"> — Identifier Mapping</w:t>
      </w:r>
    </w:p>
    <w:p w14:paraId="188BFA4B" w14:textId="77777777" w:rsidR="00A45F9B" w:rsidRPr="00A45F9B" w:rsidRDefault="00A45F9B" w:rsidP="00A45F9B">
      <w:pPr>
        <w:pStyle w:val="font-claude-response-body"/>
        <w:spacing w:line="480" w:lineRule="auto"/>
        <w:ind w:firstLine="720"/>
      </w:pPr>
      <w:r w:rsidRPr="00A45F9B">
        <w:t xml:space="preserve">The identifier constructed for the cases </w:t>
      </w:r>
      <w:proofErr w:type="spellStart"/>
      <w:r w:rsidRPr="00A45F9B">
        <w:t>dataframe</w:t>
      </w:r>
      <w:proofErr w:type="spellEnd"/>
      <w:r w:rsidRPr="00A45F9B">
        <w:t xml:space="preserve"> was propagated to the names </w:t>
      </w:r>
      <w:proofErr w:type="spellStart"/>
      <w:r w:rsidRPr="00A45F9B">
        <w:t>dataframe</w:t>
      </w:r>
      <w:proofErr w:type="spellEnd"/>
      <w:r w:rsidRPr="00A45F9B">
        <w:t xml:space="preserve"> by mapping on the shared </w:t>
      </w:r>
      <w:proofErr w:type="spellStart"/>
      <w:r w:rsidRPr="00A45F9B">
        <w:rPr>
          <w:rStyle w:val="HTMLCode"/>
          <w:rFonts w:ascii="Times New Roman" w:hAnsi="Times New Roman" w:cs="Times New Roman"/>
          <w:sz w:val="24"/>
          <w:szCs w:val="24"/>
        </w:rPr>
        <w:t>case_row_id</w:t>
      </w:r>
      <w:proofErr w:type="spellEnd"/>
      <w:r w:rsidRPr="00A45F9B">
        <w:t xml:space="preserve"> field. Approximately 120 entries in the names </w:t>
      </w:r>
      <w:proofErr w:type="spellStart"/>
      <w:r w:rsidRPr="00A45F9B">
        <w:t>dataframe</w:t>
      </w:r>
      <w:proofErr w:type="spellEnd"/>
      <w:r w:rsidRPr="00A45F9B">
        <w:t xml:space="preserve"> did not receive an identifier through this automated mapping, most likely because their corresponding </w:t>
      </w:r>
      <w:proofErr w:type="spellStart"/>
      <w:r w:rsidRPr="00A45F9B">
        <w:rPr>
          <w:rStyle w:val="HTMLCode"/>
          <w:rFonts w:ascii="Times New Roman" w:hAnsi="Times New Roman" w:cs="Times New Roman"/>
          <w:sz w:val="24"/>
          <w:szCs w:val="24"/>
        </w:rPr>
        <w:t>case_row_id</w:t>
      </w:r>
      <w:proofErr w:type="spellEnd"/>
      <w:r w:rsidRPr="00A45F9B">
        <w:t xml:space="preserve"> values had been removed during the case deduplication process. These 120 entries were manually reviewed and assigned the correct identifier by matching on case number and case name.</w:t>
      </w:r>
    </w:p>
    <w:p w14:paraId="24E68286" w14:textId="77777777" w:rsidR="001E1BBB" w:rsidRPr="00A45F9B" w:rsidRDefault="001E1BBB" w:rsidP="00A45F9B">
      <w:pPr>
        <w:spacing w:line="480" w:lineRule="auto"/>
        <w:rPr>
          <w:rFonts w:ascii="Times New Roman" w:hAnsi="Times New Roman" w:cs="Times New Roman"/>
        </w:rPr>
      </w:pPr>
    </w:p>
    <w:sectPr w:rsidR="001E1BBB" w:rsidRPr="00A45F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167"/>
    <w:rsid w:val="00024370"/>
    <w:rsid w:val="00155167"/>
    <w:rsid w:val="001E1BBB"/>
    <w:rsid w:val="00A45F9B"/>
    <w:rsid w:val="00DB2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26D101"/>
  <w15:chartTrackingRefBased/>
  <w15:docId w15:val="{D2E07F7C-8D7F-FE4D-A3EB-C4ECAC887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1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51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51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1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1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1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1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1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1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1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51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51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1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1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1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1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1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167"/>
    <w:rPr>
      <w:rFonts w:eastAsiaTheme="majorEastAsia" w:cstheme="majorBidi"/>
      <w:color w:val="272727" w:themeColor="text1" w:themeTint="D8"/>
    </w:rPr>
  </w:style>
  <w:style w:type="paragraph" w:styleId="Title">
    <w:name w:val="Title"/>
    <w:basedOn w:val="Normal"/>
    <w:next w:val="Normal"/>
    <w:link w:val="TitleChar"/>
    <w:uiPriority w:val="10"/>
    <w:qFormat/>
    <w:rsid w:val="001551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1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1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1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167"/>
    <w:pPr>
      <w:spacing w:before="160"/>
      <w:jc w:val="center"/>
    </w:pPr>
    <w:rPr>
      <w:i/>
      <w:iCs/>
      <w:color w:val="404040" w:themeColor="text1" w:themeTint="BF"/>
    </w:rPr>
  </w:style>
  <w:style w:type="character" w:customStyle="1" w:styleId="QuoteChar">
    <w:name w:val="Quote Char"/>
    <w:basedOn w:val="DefaultParagraphFont"/>
    <w:link w:val="Quote"/>
    <w:uiPriority w:val="29"/>
    <w:rsid w:val="00155167"/>
    <w:rPr>
      <w:i/>
      <w:iCs/>
      <w:color w:val="404040" w:themeColor="text1" w:themeTint="BF"/>
    </w:rPr>
  </w:style>
  <w:style w:type="paragraph" w:styleId="ListParagraph">
    <w:name w:val="List Paragraph"/>
    <w:basedOn w:val="Normal"/>
    <w:uiPriority w:val="34"/>
    <w:qFormat/>
    <w:rsid w:val="00155167"/>
    <w:pPr>
      <w:ind w:left="720"/>
      <w:contextualSpacing/>
    </w:pPr>
  </w:style>
  <w:style w:type="character" w:styleId="IntenseEmphasis">
    <w:name w:val="Intense Emphasis"/>
    <w:basedOn w:val="DefaultParagraphFont"/>
    <w:uiPriority w:val="21"/>
    <w:qFormat/>
    <w:rsid w:val="00155167"/>
    <w:rPr>
      <w:i/>
      <w:iCs/>
      <w:color w:val="0F4761" w:themeColor="accent1" w:themeShade="BF"/>
    </w:rPr>
  </w:style>
  <w:style w:type="paragraph" w:styleId="IntenseQuote">
    <w:name w:val="Intense Quote"/>
    <w:basedOn w:val="Normal"/>
    <w:next w:val="Normal"/>
    <w:link w:val="IntenseQuoteChar"/>
    <w:uiPriority w:val="30"/>
    <w:qFormat/>
    <w:rsid w:val="001551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167"/>
    <w:rPr>
      <w:i/>
      <w:iCs/>
      <w:color w:val="0F4761" w:themeColor="accent1" w:themeShade="BF"/>
    </w:rPr>
  </w:style>
  <w:style w:type="character" w:styleId="IntenseReference">
    <w:name w:val="Intense Reference"/>
    <w:basedOn w:val="DefaultParagraphFont"/>
    <w:uiPriority w:val="32"/>
    <w:qFormat/>
    <w:rsid w:val="00155167"/>
    <w:rPr>
      <w:b/>
      <w:bCs/>
      <w:smallCaps/>
      <w:color w:val="0F4761" w:themeColor="accent1" w:themeShade="BF"/>
      <w:spacing w:val="5"/>
    </w:rPr>
  </w:style>
  <w:style w:type="paragraph" w:customStyle="1" w:styleId="font-claude-response-body">
    <w:name w:val="font-claude-response-body"/>
    <w:basedOn w:val="Normal"/>
    <w:rsid w:val="0015516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55167"/>
    <w:rPr>
      <w:b/>
      <w:bCs/>
    </w:rPr>
  </w:style>
  <w:style w:type="character" w:styleId="HTMLCode">
    <w:name w:val="HTML Code"/>
    <w:basedOn w:val="DefaultParagraphFont"/>
    <w:uiPriority w:val="99"/>
    <w:semiHidden/>
    <w:unhideWhenUsed/>
    <w:rsid w:val="00A45F9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680</Words>
  <Characters>3878</Characters>
  <Application>Microsoft Office Word</Application>
  <DocSecurity>0</DocSecurity>
  <Lines>32</Lines>
  <Paragraphs>9</Paragraphs>
  <ScaleCrop>false</ScaleCrop>
  <Company/>
  <LinksUpToDate>false</LinksUpToDate>
  <CharactersWithSpaces>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Clemens, Matt William - (mattclemens)</dc:creator>
  <cp:keywords/>
  <dc:description/>
  <cp:lastModifiedBy>Clemens, Matt William - (mattclemens)</cp:lastModifiedBy>
  <cp:revision>2</cp:revision>
  <dcterms:created xsi:type="dcterms:W3CDTF">2026-05-01T19:20:00Z</dcterms:created>
  <dcterms:modified xsi:type="dcterms:W3CDTF">2026-05-01T19:20:00Z</dcterms:modified>
</cp:coreProperties>
</file>