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BA9C" w14:textId="77777777" w:rsidR="00815DF2" w:rsidRDefault="00000000">
      <w:pPr>
        <w:pStyle w:val="Heading1"/>
      </w:pPr>
      <w:r>
        <w:t>Calibration Procedure for Production Equipment</w:t>
      </w:r>
    </w:p>
    <w:p w14:paraId="6B2EA9BE" w14:textId="77777777" w:rsidR="00815DF2" w:rsidRDefault="00000000">
      <w:r>
        <w:t>Document ID: QP-12</w:t>
      </w:r>
    </w:p>
    <w:p w14:paraId="7832CB44" w14:textId="77777777" w:rsidR="00815DF2" w:rsidRDefault="00000000">
      <w:r>
        <w:t>Revision: 1.2</w:t>
      </w:r>
    </w:p>
    <w:p w14:paraId="4FACE976" w14:textId="77777777" w:rsidR="00815DF2" w:rsidRDefault="00000000">
      <w:r>
        <w:t>Effective Date: March 15 2022</w:t>
      </w:r>
    </w:p>
    <w:p w14:paraId="37853427" w14:textId="77777777" w:rsidR="00815DF2" w:rsidRDefault="00000000">
      <w:r>
        <w:t>Author: Maria Lopez, Process Engineer</w:t>
      </w:r>
    </w:p>
    <w:p w14:paraId="0C2E7F4F" w14:textId="77777777" w:rsidR="00815DF2" w:rsidRDefault="00000000">
      <w:r>
        <w:t>Approvals: None listed</w:t>
      </w:r>
    </w:p>
    <w:p w14:paraId="6ED6A395" w14:textId="77777777" w:rsidR="00815DF2" w:rsidRDefault="00000000">
      <w:pPr>
        <w:pStyle w:val="Heading2"/>
      </w:pPr>
      <w:r>
        <w:t>Scope</w:t>
      </w:r>
    </w:p>
    <w:p w14:paraId="3B4E7993" w14:textId="77777777" w:rsidR="00815DF2" w:rsidRDefault="00000000">
      <w:r>
        <w:t>This procedure describes how production equipment is calibrated to ensure measurement accuracy.</w:t>
      </w:r>
    </w:p>
    <w:p w14:paraId="4C9ACC33" w14:textId="77777777" w:rsidR="00815DF2" w:rsidRDefault="00000000">
      <w:pPr>
        <w:pStyle w:val="Heading2"/>
      </w:pPr>
      <w:r>
        <w:t>Purpose</w:t>
      </w:r>
    </w:p>
    <w:p w14:paraId="6998AB86" w14:textId="77777777" w:rsidR="00815DF2" w:rsidRDefault="00000000">
      <w:r>
        <w:t>To outline the steps for calibrating production equipment.</w:t>
      </w:r>
    </w:p>
    <w:p w14:paraId="20F91C35" w14:textId="77777777" w:rsidR="00815DF2" w:rsidRDefault="00000000">
      <w:pPr>
        <w:pStyle w:val="Heading2"/>
      </w:pPr>
      <w:r>
        <w:t>References</w:t>
      </w:r>
    </w:p>
    <w:p w14:paraId="0FBBDFA5" w14:textId="77777777" w:rsidR="00815DF2" w:rsidRDefault="00000000">
      <w:r>
        <w:t>ISO 13485 Clause 7.6 – Control of Monitoring and Measuring Equipment</w:t>
      </w:r>
    </w:p>
    <w:p w14:paraId="357F6DDF" w14:textId="77777777" w:rsidR="00815DF2" w:rsidRDefault="00000000">
      <w:r>
        <w:t>Internal Form FM-21 – Calibration Record Sheet</w:t>
      </w:r>
    </w:p>
    <w:p w14:paraId="74A6CEF0" w14:textId="77777777" w:rsidR="00815DF2" w:rsidRDefault="00000000">
      <w:pPr>
        <w:pStyle w:val="Heading2"/>
      </w:pPr>
      <w:r>
        <w:t>Procedure Steps</w:t>
      </w:r>
    </w:p>
    <w:p w14:paraId="3E5DBF9A" w14:textId="77777777" w:rsidR="00815DF2" w:rsidRDefault="00000000">
      <w:r>
        <w:t>1. Operators shall inspect the equipment for visible damage before use.</w:t>
      </w:r>
    </w:p>
    <w:p w14:paraId="2D8C5EDF" w14:textId="77777777" w:rsidR="00815DF2" w:rsidRDefault="00000000">
      <w:r>
        <w:t>2. Equipment requiring calibration must be tagged with a calibration sticker.</w:t>
      </w:r>
    </w:p>
    <w:p w14:paraId="7D206860" w14:textId="77777777" w:rsidR="00815DF2" w:rsidRDefault="00000000">
      <w:r>
        <w:t>3. Calibration should be performed at least every 12 months.</w:t>
      </w:r>
    </w:p>
    <w:p w14:paraId="5F512322" w14:textId="77777777" w:rsidR="00815DF2" w:rsidRDefault="00000000">
      <w:r>
        <w:t>4. Results are recorded on the Calibration Record Sheet.</w:t>
      </w:r>
    </w:p>
    <w:p w14:paraId="46BDBDB9" w14:textId="77777777" w:rsidR="00815DF2" w:rsidRDefault="00000000">
      <w:pPr>
        <w:pStyle w:val="Heading2"/>
      </w:pPr>
      <w:r>
        <w:t>Calibration Standards</w:t>
      </w:r>
    </w:p>
    <w:p w14:paraId="78242B09" w14:textId="77777777" w:rsidR="00815DF2" w:rsidRDefault="00000000">
      <w:r>
        <w:t>Not specified</w:t>
      </w:r>
    </w:p>
    <w:p w14:paraId="1E93E764" w14:textId="77777777" w:rsidR="00815DF2" w:rsidRDefault="00000000">
      <w:pPr>
        <w:pStyle w:val="Heading2"/>
      </w:pPr>
      <w:r>
        <w:t>Acceptance Criteria</w:t>
      </w:r>
    </w:p>
    <w:p w14:paraId="2B20A931" w14:textId="77777777" w:rsidR="00815DF2" w:rsidRDefault="00000000">
      <w:r>
        <w:t>Not specified</w:t>
      </w:r>
    </w:p>
    <w:p w14:paraId="1F0789AE" w14:textId="77777777" w:rsidR="00815DF2" w:rsidRDefault="00000000">
      <w:pPr>
        <w:pStyle w:val="Heading2"/>
      </w:pPr>
      <w:r>
        <w:t>Handling of Non-conformities</w:t>
      </w:r>
    </w:p>
    <w:p w14:paraId="7F39999F" w14:textId="77777777" w:rsidR="00815DF2" w:rsidRDefault="00000000">
      <w:r>
        <w:t>Technician should notify supervisor if equipment fails. No further steps given.</w:t>
      </w:r>
    </w:p>
    <w:p w14:paraId="5FC7588E" w14:textId="77777777" w:rsidR="00815DF2" w:rsidRDefault="00000000">
      <w:pPr>
        <w:pStyle w:val="Heading2"/>
      </w:pPr>
      <w:r>
        <w:t>Training</w:t>
      </w:r>
    </w:p>
    <w:p w14:paraId="7D9D19B9" w14:textId="77777777" w:rsidR="00815DF2" w:rsidRDefault="00000000">
      <w:r>
        <w:t>Not specified.</w:t>
      </w:r>
    </w:p>
    <w:p w14:paraId="0EF0BBC1" w14:textId="77777777" w:rsidR="00815DF2" w:rsidRDefault="00000000">
      <w:pPr>
        <w:pStyle w:val="Heading2"/>
      </w:pPr>
      <w:r>
        <w:lastRenderedPageBreak/>
        <w:t>Revision History</w:t>
      </w:r>
    </w:p>
    <w:p w14:paraId="445FA405" w14:textId="77777777" w:rsidR="00815DF2" w:rsidRDefault="00000000">
      <w:r>
        <w:t>Rev 1.2 – Updated formatting only.</w:t>
      </w:r>
    </w:p>
    <w:sectPr w:rsidR="00815D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236320">
    <w:abstractNumId w:val="8"/>
  </w:num>
  <w:num w:numId="2" w16cid:durableId="1275793649">
    <w:abstractNumId w:val="6"/>
  </w:num>
  <w:num w:numId="3" w16cid:durableId="1862892987">
    <w:abstractNumId w:val="5"/>
  </w:num>
  <w:num w:numId="4" w16cid:durableId="572810403">
    <w:abstractNumId w:val="4"/>
  </w:num>
  <w:num w:numId="5" w16cid:durableId="1053890189">
    <w:abstractNumId w:val="7"/>
  </w:num>
  <w:num w:numId="6" w16cid:durableId="997686068">
    <w:abstractNumId w:val="3"/>
  </w:num>
  <w:num w:numId="7" w16cid:durableId="786582687">
    <w:abstractNumId w:val="2"/>
  </w:num>
  <w:num w:numId="8" w16cid:durableId="977998097">
    <w:abstractNumId w:val="1"/>
  </w:num>
  <w:num w:numId="9" w16cid:durableId="19392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7B39"/>
    <w:rsid w:val="0029639D"/>
    <w:rsid w:val="00326F90"/>
    <w:rsid w:val="003E31D3"/>
    <w:rsid w:val="006966A3"/>
    <w:rsid w:val="00815D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71483"/>
  <w14:defaultImageDpi w14:val="300"/>
  <w15:docId w15:val="{671C8FC1-4675-AD42-8F02-2DBA9FA7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Mattias Acosta</cp:lastModifiedBy>
  <cp:revision>2</cp:revision>
  <dcterms:created xsi:type="dcterms:W3CDTF">2025-10-29T11:04:00Z</dcterms:created>
  <dcterms:modified xsi:type="dcterms:W3CDTF">2025-10-29T11:04:00Z</dcterms:modified>
  <cp:category/>
</cp:coreProperties>
</file>