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RASP_Report_Prototype</w:t>
      </w:r>
    </w:p>
    <w:p>
      <w:pPr>
        <w:pStyle w:val="Author"/>
      </w:pPr>
      <w:r>
        <w:t xml:space="preserve">Army</w:t>
      </w:r>
      <w:r>
        <w:t xml:space="preserve"> </w:t>
      </w:r>
      <w:r>
        <w:t xml:space="preserve">Research</w:t>
      </w:r>
      <w:r>
        <w:t xml:space="preserve"> </w:t>
      </w:r>
      <w:r>
        <w:t xml:space="preserve">Institute</w:t>
      </w:r>
      <w:r>
        <w:t xml:space="preserve"> </w:t>
      </w:r>
      <w:r>
        <w:t xml:space="preserve">and</w:t>
      </w:r>
      <w:r>
        <w:t xml:space="preserve"> </w:t>
      </w:r>
      <w:r>
        <w:t xml:space="preserve">Northrop</w:t>
      </w:r>
      <w:r>
        <w:t xml:space="preserve"> </w:t>
      </w:r>
      <w:r>
        <w:t xml:space="preserve">Grumman</w:t>
      </w:r>
    </w:p>
    <w:p>
      <w:pPr>
        <w:pStyle w:val="Date"/>
      </w:pPr>
      <w:r>
        <w:t xml:space="preserve">3/23/2020</w:t>
      </w:r>
    </w:p>
    <w:p>
      <w:pPr>
        <w:pStyle w:val="Heading2"/>
      </w:pPr>
      <w:bookmarkStart w:id="20" w:name="individual-report-for-a1000"/>
      <w:r>
        <w:t xml:space="preserve">Individual Report for: A1000</w:t>
      </w:r>
      <w:bookmarkEnd w:id="20"/>
    </w:p>
    <w:p>
      <w:pPr>
        <w:pStyle w:val="Heading3"/>
      </w:pPr>
      <w:bookmarkStart w:id="21" w:name="personality"/>
      <w:r>
        <w:t xml:space="preserve">Personality</w:t>
      </w:r>
      <w:bookmarkEnd w:id="21"/>
    </w:p>
    <w:p>
      <w:pPr>
        <w:pStyle w:val="Heading5"/>
      </w:pPr>
      <w:bookmarkStart w:id="22" w:name="X818e1748c162336dcc925faa6b1444c273a1707"/>
      <w:r>
        <w:t xml:space="preserve">Personality: This graph displays results from the JPI-R Personality Test in</w:t>
      </w:r>
      <w:r>
        <w:t xml:space="preserve"> </w:t>
      </w:r>
      <w:r>
        <w:rPr>
          <w:b/>
        </w:rPr>
        <w:t xml:space="preserve">green bars</w:t>
      </w:r>
      <w:r>
        <w:t xml:space="preserve">.</w:t>
      </w:r>
      <w:bookmarkEnd w:id="22"/>
    </w:p>
    <w:p>
      <w:pPr>
        <w:pStyle w:val="Heading6"/>
      </w:pPr>
      <w:bookmarkStart w:id="23" w:name="Xb52ac042773d4c3dff405f90436c8b617aeae9b"/>
      <w:r>
        <w:t xml:space="preserve">The</w:t>
      </w:r>
      <w:r>
        <w:t xml:space="preserve"> </w:t>
      </w:r>
      <w:r>
        <w:rPr>
          <w:b/>
        </w:rPr>
        <w:t xml:space="preserve">RED dots</w:t>
      </w:r>
      <w:r>
        <w:t xml:space="preserve"> </w:t>
      </w:r>
      <w:r>
        <w:t xml:space="preserve">represent the average of all Ranger Candidates.</w:t>
      </w:r>
      <w:bookmarkEnd w:id="23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SP_Markdown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cognitive"/>
      <w:r>
        <w:t xml:space="preserve">Cognitive</w:t>
      </w:r>
      <w:bookmarkEnd w:id="25"/>
    </w:p>
    <w:p>
      <w:pPr>
        <w:pStyle w:val="Heading5"/>
      </w:pPr>
      <w:bookmarkStart w:id="26" w:name="Xd283c7288c86d0181af81b086e5111c30af32f2"/>
      <w:r>
        <w:t xml:space="preserve">Cognitive: This graph displays results from the MAB II Cognitive Test in</w:t>
      </w:r>
      <w:r>
        <w:t xml:space="preserve"> </w:t>
      </w:r>
      <w:r>
        <w:rPr>
          <w:b/>
        </w:rPr>
        <w:t xml:space="preserve">green bars</w:t>
      </w:r>
      <w:r>
        <w:t xml:space="preserve">.</w:t>
      </w:r>
      <w:bookmarkEnd w:id="26"/>
    </w:p>
    <w:p>
      <w:pPr>
        <w:pStyle w:val="Heading6"/>
      </w:pPr>
      <w:bookmarkStart w:id="27" w:name="X586ac689862345eb5bdca614a5d412b4b4ac3d4"/>
      <w:r>
        <w:t xml:space="preserve">The</w:t>
      </w:r>
      <w:r>
        <w:t xml:space="preserve"> </w:t>
      </w:r>
      <w:r>
        <w:rPr>
          <w:b/>
        </w:rPr>
        <w:t xml:space="preserve">RED dots</w:t>
      </w:r>
      <w:r>
        <w:t xml:space="preserve"> </w:t>
      </w:r>
      <w:r>
        <w:t xml:space="preserve">represent the average of all Ranger Candidates.</w:t>
      </w:r>
      <w:bookmarkEnd w:id="27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SP_Markdown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Xd19f2e2eaa151701d0416b05c6c4d9cbabf1356"/>
      <w:r>
        <w:t xml:space="preserve">Results from the Ranger Fit model for A1000.</w:t>
      </w:r>
      <w:bookmarkEnd w:id="29"/>
    </w:p>
    <w:p>
      <w:pPr>
        <w:pStyle w:val="Heading6"/>
      </w:pPr>
      <w:bookmarkStart w:id="30" w:name="Xb8e8af1868255d6bce046de1cb3646a0eaff846"/>
      <w:r>
        <w:t xml:space="preserve">Ranger Fit Scores are weighted scores based on multiple measures within each category (personality and cognitive). The objective score is 1.0. The dashed blue line represents a threshold Ranger fit score, above which suggests a good fit.</w:t>
      </w:r>
      <w:bookmarkEnd w:id="30"/>
    </w:p>
    <w:p>
      <w:pPr>
        <w:pStyle w:val="Heading6"/>
      </w:pPr>
      <w:bookmarkStart w:id="31" w:name="X850e9494869298ce0291903d7e9fb051ac7578a"/>
      <w:r>
        <w:t xml:space="preserve">The</w:t>
      </w:r>
      <w:r>
        <w:t xml:space="preserve"> </w:t>
      </w:r>
      <w:r>
        <w:rPr>
          <w:b/>
        </w:rPr>
        <w:t xml:space="preserve">GREEN dots</w:t>
      </w:r>
      <w:r>
        <w:t xml:space="preserve"> </w:t>
      </w:r>
      <w:r>
        <w:t xml:space="preserve">represents the Ranger Fit Scores for</w:t>
      </w:r>
      <w:r>
        <w:t xml:space="preserve"> </w:t>
      </w:r>
      <w:r>
        <w:rPr>
          <w:b/>
        </w:rPr>
        <w:t xml:space="preserve">A1000</w:t>
      </w:r>
      <w:r>
        <w:t xml:space="preserve"> </w:t>
      </w:r>
      <w:r>
        <w:t xml:space="preserve">in each Category. The total RASP candidate distribution is displayed by the boxplot. This individual’s Ranger Fit Score ranks</w:t>
      </w:r>
      <w:r>
        <w:t xml:space="preserve"> </w:t>
      </w:r>
      <w:r>
        <w:rPr>
          <w:b/>
        </w:rPr>
        <w:t xml:space="preserve">10</w:t>
      </w:r>
      <w:r>
        <w:t xml:space="preserve"> </w:t>
      </w:r>
      <w:r>
        <w:t xml:space="preserve">of</w:t>
      </w:r>
      <w:r>
        <w:t xml:space="preserve"> </w:t>
      </w:r>
      <w:r>
        <w:rPr>
          <w:b/>
        </w:rPr>
        <w:t xml:space="preserve">100</w:t>
      </w:r>
      <w:r>
        <w:t xml:space="preserve"> </w:t>
      </w:r>
      <w:r>
        <w:t xml:space="preserve">in the RASP data repository.</w:t>
      </w:r>
      <w:bookmarkEnd w:id="31"/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SP_Markdown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section"/>
      <w:bookmarkEnd w:id="33"/>
    </w:p>
    <w:p>
      <w:pPr>
        <w:pStyle w:val="FirstParagraph"/>
      </w:pPr>
      <w:r>
        <w:drawing>
          <wp:inline>
            <wp:extent cx="1428750" cy="1428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ngerInsigni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4" Target="media/rId3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RASP_Report_Prototype</dc:title>
  <dc:creator>Army Research Institute and Northrop Grumman</dc:creator>
  <cp:keywords/>
  <dcterms:created xsi:type="dcterms:W3CDTF">2020-03-27T16:41:03Z</dcterms:created>
  <dcterms:modified xsi:type="dcterms:W3CDTF">2020-03-27T16:41:03Z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3/23/2020</vt:lpwstr>
  </property>
  <property fmtid="{D5CDD505-2E9C-101B-9397-08002B2CF9AE}" pid="3" name="output">
    <vt:lpwstr/>
  </property>
  <property fmtid="{D5CDD505-2E9C-101B-9397-08002B2CF9AE}" pid="4" name="params">
    <vt:lpwstr/>
  </property>
</Properties>
</file>