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E152E" w14:textId="7A65014C" w:rsidR="004B3B34" w:rsidRDefault="004B3B34">
      <w:r w:rsidRPr="004B3B34">
        <w:t>https://www.propublica.org/datastore/dataset/political-advertisements-from-facebook</w:t>
      </w:r>
    </w:p>
    <w:sectPr w:rsidR="004B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34"/>
    <w:rsid w:val="004B3B34"/>
    <w:rsid w:val="0061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8B81"/>
  <w15:chartTrackingRefBased/>
  <w15:docId w15:val="{BC7BA144-AEF8-42FF-BA86-0B1EA25D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Hamilton</dc:creator>
  <cp:keywords/>
  <dc:description/>
  <cp:lastModifiedBy>Dillon Hamilton</cp:lastModifiedBy>
  <cp:revision>2</cp:revision>
  <dcterms:created xsi:type="dcterms:W3CDTF">2020-10-17T23:27:00Z</dcterms:created>
  <dcterms:modified xsi:type="dcterms:W3CDTF">2020-10-17T23:27:00Z</dcterms:modified>
</cp:coreProperties>
</file>