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bookmarkStart w:colFirst="0" w:colLast="0" w:name="h.xqs749ixfa2c" w:id="0"/>
      <w:bookmarkEnd w:id="0"/>
      <w:r w:rsidDel="00000000" w:rsidR="00000000" w:rsidRPr="00000000">
        <w:rPr>
          <w:b w:val="1"/>
          <w:rtl w:val="0"/>
        </w:rPr>
        <w:t xml:space="preserve">Integrating HUE / Ldap for user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an DataRobot guide to LDAP in Hue see: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https://datarobot.atlassian.net/wiki/display/CIS/Cloudera+Administration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j4dlhajfv8s" w:id="1"/>
      <w:bookmarkEnd w:id="1"/>
      <w:r w:rsidDel="00000000" w:rsidR="00000000" w:rsidRPr="00000000">
        <w:rPr>
          <w:rtl w:val="0"/>
        </w:rPr>
        <w:t xml:space="preserve">Configuring the Hue/Ldap settings in the Cloudera Manager: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color w:val="535353"/>
          <w:rtl w:val="0"/>
        </w:rPr>
        <w:t xml:space="preserve">S</w:t>
      </w:r>
      <w:r w:rsidDel="00000000" w:rsidR="00000000" w:rsidRPr="00000000">
        <w:rPr>
          <w:color w:val="535353"/>
          <w:rtl w:val="0"/>
        </w:rPr>
        <w:t xml:space="preserve">witch authentication to ‘AllowAllBackend’.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color w:val="535353"/>
          <w:rtl w:val="0"/>
        </w:rPr>
        <w:t xml:space="preserve">Verify that there are now null assignments in the cloudera-manager under  non-default. An empty assignment can cause issues.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color w:val="535353"/>
          <w:rtl w:val="0"/>
        </w:rPr>
        <w:t xml:space="preserve">Set ldap_bind password - This will be in the </w:t>
      </w:r>
      <w:r w:rsidDel="00000000" w:rsidR="00000000" w:rsidRPr="00000000">
        <w:rPr>
          <w:b w:val="1"/>
          <w:color w:val="535353"/>
          <w:rtl w:val="0"/>
        </w:rPr>
        <w:t xml:space="preserve">BI_BA_hadoop </w:t>
      </w:r>
      <w:r w:rsidDel="00000000" w:rsidR="00000000" w:rsidRPr="00000000">
        <w:rPr>
          <w:color w:val="535353"/>
          <w:rtl w:val="0"/>
        </w:rPr>
        <w:t xml:space="preserve">git repo. Ask if you need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color w:val="535353"/>
          <w:rtl w:val="0"/>
        </w:rPr>
        <w:t xml:space="preserve">Save and restart Hue.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mbn6g3oe285" w:id="2"/>
      <w:bookmarkEnd w:id="2"/>
      <w:r w:rsidDel="00000000" w:rsidR="00000000" w:rsidRPr="00000000">
        <w:rPr>
          <w:rtl w:val="0"/>
        </w:rPr>
        <w:t xml:space="preserve">Configuring a new Hue Admin user: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color w:val="535353"/>
          <w:rtl w:val="0"/>
        </w:rPr>
        <w:t xml:space="preserve">Login as admin/admin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color w:val="535353"/>
          <w:rtl w:val="0"/>
        </w:rPr>
        <w:t xml:space="preserve">Remove any existing user you want to update, then use the </w:t>
      </w:r>
      <w:r w:rsidDel="00000000" w:rsidR="00000000" w:rsidRPr="00000000">
        <w:rPr>
          <w:b w:val="1"/>
          <w:i w:val="1"/>
          <w:rtl w:val="0"/>
        </w:rPr>
        <w:t xml:space="preserve">Ldap User Sync</w:t>
      </w:r>
      <w:r w:rsidDel="00000000" w:rsidR="00000000" w:rsidRPr="00000000">
        <w:rPr>
          <w:b w:val="1"/>
          <w:color w:val="535353"/>
          <w:rtl w:val="0"/>
        </w:rPr>
        <w:t xml:space="preserve"> </w:t>
      </w:r>
      <w:r w:rsidDel="00000000" w:rsidR="00000000" w:rsidRPr="00000000">
        <w:rPr>
          <w:color w:val="535353"/>
          <w:rtl w:val="0"/>
        </w:rPr>
        <w:t xml:space="preserve">feature to download the user object from the Ldap server.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color w:val="535353"/>
          <w:rtl w:val="0"/>
        </w:rPr>
        <w:t xml:space="preserve">Change the permissions on the new user to Admin; make sure the box labeled </w:t>
      </w:r>
      <w:r w:rsidDel="00000000" w:rsidR="00000000" w:rsidRPr="00000000">
        <w:rPr>
          <w:b w:val="1"/>
          <w:i w:val="1"/>
          <w:rtl w:val="0"/>
        </w:rPr>
        <w:t xml:space="preserve">Super User Status</w:t>
      </w:r>
      <w:r w:rsidDel="00000000" w:rsidR="00000000" w:rsidRPr="00000000">
        <w:rPr>
          <w:color w:val="535353"/>
          <w:rtl w:val="0"/>
        </w:rPr>
        <w:t xml:space="preserve"> is checked.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color w:val="535353"/>
          <w:rtl w:val="0"/>
        </w:rPr>
        <w:t xml:space="preserve">Add the users to groups in the </w:t>
      </w:r>
      <w:r w:rsidDel="00000000" w:rsidR="00000000" w:rsidRPr="00000000">
        <w:rPr>
          <w:b w:val="1"/>
          <w:color w:val="535353"/>
          <w:rtl w:val="0"/>
        </w:rPr>
        <w:t xml:space="preserve">Manage Users </w:t>
      </w:r>
      <w:r w:rsidDel="00000000" w:rsidR="00000000" w:rsidRPr="00000000">
        <w:rPr>
          <w:color w:val="535353"/>
          <w:rtl w:val="0"/>
        </w:rPr>
        <w:t xml:space="preserve">dropdown</w:t>
      </w:r>
      <w:r w:rsidDel="00000000" w:rsidR="00000000" w:rsidRPr="00000000">
        <w:rPr>
          <w:color w:val="535353"/>
          <w:rtl w:val="0"/>
        </w:rPr>
        <w:t xml:space="preserve"> as needed.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535353"/>
          <w:rtl w:val="0"/>
        </w:rPr>
        <w:t xml:space="preserve">Note: User permissions should be tracked and referenced via the internal document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Hue Permissions</w:t>
        </w:r>
      </w:hyperlink>
      <w:r w:rsidDel="00000000" w:rsidR="00000000" w:rsidRPr="00000000">
        <w:rPr>
          <w:color w:val="53535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b w:val="1"/>
          <w:color w:val="535353"/>
          <w:rtl w:val="0"/>
        </w:rPr>
        <w:t xml:space="preserve">Optional:</w:t>
      </w:r>
      <w:r w:rsidDel="00000000" w:rsidR="00000000" w:rsidRPr="00000000">
        <w:rPr>
          <w:color w:val="535353"/>
          <w:rtl w:val="0"/>
        </w:rPr>
        <w:t xml:space="preserve"> Login to CM and set backend to ‘Ldap backend’.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b w:val="1"/>
          <w:color w:val="535353"/>
          <w:rtl w:val="0"/>
        </w:rPr>
        <w:t xml:space="preserve">Optional </w:t>
      </w:r>
      <w:r w:rsidDel="00000000" w:rsidR="00000000" w:rsidRPr="00000000">
        <w:rPr>
          <w:color w:val="535353"/>
          <w:rtl w:val="0"/>
        </w:rPr>
        <w:t xml:space="preserve">Save &amp; Restart Hue  (changes may take a few minutes).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color w:val="535353"/>
          <w:rtl w:val="0"/>
        </w:rPr>
        <w:t xml:space="preserve">Login with newly created user.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535353"/>
          <w:u w:val="none"/>
        </w:rPr>
      </w:pPr>
      <w:r w:rsidDel="00000000" w:rsidR="00000000" w:rsidRPr="00000000">
        <w:rPr>
          <w:color w:val="535353"/>
          <w:rtl w:val="0"/>
        </w:rPr>
        <w:t xml:space="preserve">Check admin permissions- if required.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tdpzpmjlory" w:id="3"/>
      <w:bookmarkEnd w:id="3"/>
      <w:r w:rsidDel="00000000" w:rsidR="00000000" w:rsidRPr="00000000">
        <w:rPr>
          <w:rtl w:val="0"/>
        </w:rPr>
        <w:t xml:space="preserve">Adding users: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 FreeIPA Account for new use, send email with 1-time password the the new users email.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Cloudera-Manager Account (when applicable).  Make an account and a username. Give user the username and PW with instructions to change their password. This account exists entirely in the local DB and does not use central auth.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Hue: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import the users account using the “import user from LDAP” button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Set authorization manually according to their group in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the Hue Permissions Document</w:t>
        </w:r>
      </w:hyperlink>
      <w:r w:rsidDel="00000000" w:rsidR="00000000" w:rsidRPr="00000000">
        <w:rPr>
          <w:sz w:val="22"/>
          <w:szCs w:val="22"/>
          <w:rtl w:val="0"/>
        </w:rPr>
        <w:t xml:space="preserve">. Their authorization and group is stored in the local DB and does not come from LDAP.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Edit Sudoers File to include new users. This will be deprecated when we use FreeIPA to do this.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atarobot.atlassian.net/wiki/display/CIS/Cloudera+Administration" TargetMode="External"/><Relationship Id="rId6" Type="http://schemas.openxmlformats.org/officeDocument/2006/relationships/hyperlink" Target="https://drive.google.com/open?id=1kK8e0XHanjcj-FzQidmSsjRjSYQMxf5cffc1_1n9fZU" TargetMode="External"/><Relationship Id="rId7" Type="http://schemas.openxmlformats.org/officeDocument/2006/relationships/hyperlink" Target="https://docs.google.com/spreadsheets/d/1kK8e0XHanjcj-FzQidmSsjRjSYQMxf5cffc1_1n9fZU/edit#gid=2117191177" TargetMode="External"/></Relationships>
</file>